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927D" w14:textId="77777777" w:rsidR="008B69E1" w:rsidRDefault="008B69E1" w:rsidP="008E3622">
      <w:pPr>
        <w:spacing w:after="0" w:line="240" w:lineRule="auto"/>
        <w:ind w:firstLine="0"/>
        <w:jc w:val="center"/>
        <w:rPr>
          <w:b/>
          <w:bCs/>
        </w:rPr>
      </w:pPr>
      <w:r w:rsidRPr="008067A3">
        <w:rPr>
          <w:b/>
          <w:bCs/>
        </w:rPr>
        <w:t xml:space="preserve">Разделение нестероидных противовоспалительных препаратов методом высокоэффективной жидкостной хроматографии на </w:t>
      </w:r>
      <w:r>
        <w:rPr>
          <w:b/>
          <w:bCs/>
        </w:rPr>
        <w:t xml:space="preserve">новых многофункциональных </w:t>
      </w:r>
      <w:r w:rsidRPr="008067A3">
        <w:rPr>
          <w:b/>
          <w:bCs/>
        </w:rPr>
        <w:t>сорбентах на основе силикагеля</w:t>
      </w:r>
    </w:p>
    <w:p w14:paraId="6D8EBA18" w14:textId="174C2F53" w:rsidR="008B69E1" w:rsidRDefault="008B69E1" w:rsidP="008E3622">
      <w:pPr>
        <w:spacing w:after="0" w:line="240" w:lineRule="auto"/>
        <w:ind w:firstLine="0"/>
        <w:jc w:val="center"/>
        <w:rPr>
          <w:b/>
          <w:bCs/>
          <w:i/>
          <w:iCs/>
        </w:rPr>
      </w:pPr>
      <w:r w:rsidRPr="008B69E1">
        <w:rPr>
          <w:b/>
          <w:bCs/>
          <w:i/>
          <w:iCs/>
        </w:rPr>
        <w:t>Савченкова В.Е., Чикурова Н.Ю.</w:t>
      </w:r>
    </w:p>
    <w:p w14:paraId="429A3B8F" w14:textId="7FDCADD4" w:rsidR="008B69E1" w:rsidRPr="000C62FF" w:rsidRDefault="008B69E1" w:rsidP="008E3622">
      <w:pPr>
        <w:spacing w:after="0" w:line="240" w:lineRule="auto"/>
        <w:ind w:firstLine="0"/>
        <w:jc w:val="center"/>
        <w:rPr>
          <w:i/>
          <w:iCs/>
        </w:rPr>
      </w:pPr>
      <w:r w:rsidRPr="000C62FF">
        <w:rPr>
          <w:i/>
          <w:iCs/>
        </w:rPr>
        <w:t>Студент, 4 курс специалитета</w:t>
      </w:r>
    </w:p>
    <w:p w14:paraId="2956AAB8" w14:textId="77777777" w:rsidR="008B69E1" w:rsidRPr="000C62FF" w:rsidRDefault="008B69E1" w:rsidP="008E3622">
      <w:pPr>
        <w:spacing w:after="0" w:line="240" w:lineRule="auto"/>
        <w:ind w:firstLine="0"/>
        <w:jc w:val="center"/>
        <w:rPr>
          <w:i/>
          <w:iCs/>
          <w:color w:val="000000"/>
        </w:rPr>
      </w:pPr>
      <w:r w:rsidRPr="000C62FF">
        <w:rPr>
          <w:i/>
          <w:iCs/>
          <w:color w:val="000000"/>
        </w:rPr>
        <w:t>МГУ имени М.В. Ломоносова, химический факультет, Москва, Россия</w:t>
      </w:r>
    </w:p>
    <w:p w14:paraId="28074616" w14:textId="77777777" w:rsidR="00A226FE" w:rsidRPr="00A226FE" w:rsidRDefault="00A226FE" w:rsidP="008E3622">
      <w:pPr>
        <w:spacing w:after="0" w:line="240" w:lineRule="auto"/>
        <w:ind w:firstLine="0"/>
        <w:jc w:val="center"/>
        <w:rPr>
          <w:i/>
          <w:color w:val="000000"/>
          <w:lang w:val="fr-FR"/>
        </w:rPr>
      </w:pPr>
      <w:r w:rsidRPr="00A226FE">
        <w:rPr>
          <w:i/>
          <w:color w:val="000000"/>
          <w:lang w:val="fr-FR"/>
        </w:rPr>
        <w:t>E-mail: valeria.sav1404@gmail.com</w:t>
      </w:r>
    </w:p>
    <w:p w14:paraId="4013D310" w14:textId="7E5616EB" w:rsidR="007760A8" w:rsidRDefault="007760A8" w:rsidP="008E3622">
      <w:pPr>
        <w:spacing w:after="0" w:line="240" w:lineRule="auto"/>
        <w:ind w:firstLine="397"/>
      </w:pPr>
      <w:r>
        <w:t xml:space="preserve">Нестероидные противовоспалительные препараты (НПВП) относят к числу широко применяемых лекарственных средств, что обусловливает необходимость их аналитического контроля в лекарственных препаратах, биологических объектах и объектах окружающей среды. Поскольку НПВП нередко определяют в многокомпонентных смесях и сложных матрицах, </w:t>
      </w:r>
      <w:r w:rsidR="008B69E1">
        <w:t>нужны</w:t>
      </w:r>
      <w:r>
        <w:t xml:space="preserve"> селективные и надёжные методы их хроматографического разделения. Эффективность таких систем во многом определяется свойствами неподвижной фазы, что обуславливает актуальность разработки и исследования новых сорбентов для оптимизации </w:t>
      </w:r>
      <w:r w:rsidR="008B69E1">
        <w:t>сложных смесей</w:t>
      </w:r>
      <w:r>
        <w:t xml:space="preserve"> НПВП.</w:t>
      </w:r>
    </w:p>
    <w:p w14:paraId="24A3A1A0" w14:textId="100DA6D6" w:rsidR="007760A8" w:rsidRDefault="00FA793A" w:rsidP="008E3622">
      <w:pPr>
        <w:spacing w:after="0" w:line="240" w:lineRule="auto"/>
        <w:ind w:firstLine="397"/>
      </w:pPr>
      <w:r>
        <w:t xml:space="preserve">В работе синтезированы четыре разветвлённых сорбента на основе силикагеля с последовательным двухстадийным модифицированием аминофазы. На каждой стадии </w:t>
      </w:r>
      <w:r w:rsidR="007760A8">
        <w:t>использовали</w:t>
      </w:r>
      <w:r>
        <w:t xml:space="preserve"> 1,4-бутандиолдиглицидиловый эфир в качестве спейсера, после чего </w:t>
      </w:r>
      <w:r w:rsidR="007760A8">
        <w:t xml:space="preserve">вводили метиламин или фенилаланин, формируя внутренний и внешний функциональные слои. Варьирование фрагментов </w:t>
      </w:r>
      <w:r w:rsidR="008B69E1">
        <w:t xml:space="preserve">амина или аминокислоты в разных слоях </w:t>
      </w:r>
      <w:r w:rsidR="007760A8">
        <w:t>позволило направленно изменить гидрофобность и ионообменные свойства сорбентов.</w:t>
      </w:r>
    </w:p>
    <w:p w14:paraId="764499CD" w14:textId="0E767838" w:rsidR="00C96406" w:rsidRDefault="00C96406" w:rsidP="008E3622">
      <w:pPr>
        <w:spacing w:after="0" w:line="240" w:lineRule="auto"/>
        <w:ind w:firstLine="397"/>
      </w:pPr>
      <w:r>
        <w:t xml:space="preserve">Характеристики полученных неподвижных фаз оценены с использованием теста </w:t>
      </w:r>
      <w:r w:rsidR="008B69E1">
        <w:t>Танака для гидрофильных сорбентов</w:t>
      </w:r>
      <w:r>
        <w:t>. Установлено, что гидрофильность (kU) уменьшается при замене метиламина на более гидрофобный фрагмент фенилаланина и изменяется в диапазоне 1,</w:t>
      </w:r>
      <w:r w:rsidR="008B69E1">
        <w:t>9</w:t>
      </w:r>
      <w:r>
        <w:t>–1,</w:t>
      </w:r>
      <w:r w:rsidR="008B69E1">
        <w:t>1</w:t>
      </w:r>
      <w:r>
        <w:t>. Аналогичн</w:t>
      </w:r>
      <w:r w:rsidR="008B69E1">
        <w:t>ую</w:t>
      </w:r>
      <w:r>
        <w:t xml:space="preserve"> тенденци</w:t>
      </w:r>
      <w:r w:rsidR="008B69E1">
        <w:t>ю</w:t>
      </w:r>
      <w:r>
        <w:t xml:space="preserve"> наблюда</w:t>
      </w:r>
      <w:r w:rsidR="008B69E1">
        <w:t>ли</w:t>
      </w:r>
      <w:r>
        <w:t xml:space="preserve"> для анионообменной селективности α(AX), значения которой </w:t>
      </w:r>
      <w:r w:rsidR="008B69E1">
        <w:t>уменьшались</w:t>
      </w:r>
      <w:r>
        <w:t xml:space="preserve"> от </w:t>
      </w:r>
      <w:r w:rsidR="008B69E1">
        <w:t>35</w:t>
      </w:r>
      <w:r>
        <w:t xml:space="preserve"> до 2</w:t>
      </w:r>
      <w:r w:rsidR="008B69E1">
        <w:t>1</w:t>
      </w:r>
      <w:r>
        <w:t xml:space="preserve">. </w:t>
      </w:r>
      <w:r w:rsidR="007760A8">
        <w:t>Значения α(CX) для всех фаз равны нулю, что свидетельствует об отсутствии катионообменных взаимодействий</w:t>
      </w:r>
      <w:r>
        <w:t>.</w:t>
      </w:r>
    </w:p>
    <w:p w14:paraId="1E58DAEE" w14:textId="6F35CF3E" w:rsidR="00E46D82" w:rsidRDefault="00E46D82" w:rsidP="008E3622">
      <w:pPr>
        <w:spacing w:after="0" w:line="240" w:lineRule="auto"/>
        <w:ind w:firstLine="397"/>
      </w:pPr>
      <w:r>
        <w:t>На синтезированных сорбентах изучено удерживание ибупрофена, кетопрофена и диклофенака, а также парацетамола и салициловой кислоты в режиме гидрофильной хроматографии (ацетонитрил/20 мМ аммонийно-ацетатный буфер 80:20 об.%, pH 5,8). Показано, что уменьшение анионообменной селективности фаз при введении фенилаланина как во внешний, так и во внутренний слой приводит к уменьшению удерживания большинства кислотных нестероидных противовоспалительных препаратов. В свою очередь, для диклофенака наблюдали увеличение удерживания, что указывает на значительный вклад гидрофобных взаимодействий. Линейная зависимость логарифма удерживания (lg k) от концентрации буферного раствора (10 – 100 мМ)</w:t>
      </w:r>
      <w:r w:rsidR="008E3622">
        <w:t>,</w:t>
      </w:r>
      <w:r>
        <w:t xml:space="preserve"> </w:t>
      </w:r>
      <w:r w:rsidR="008E3622">
        <w:t>полученная для сорбента с метиламином во внутреннем и внешнем слоях, подтверждает</w:t>
      </w:r>
      <w:r>
        <w:t xml:space="preserve"> существенную роль электростатических взаимодействий в механизме удерживания кислотных НПВП. </w:t>
      </w:r>
      <w:r w:rsidR="008E3622">
        <w:t>Для данного</w:t>
      </w:r>
      <w:r w:rsidR="003049B3">
        <w:t xml:space="preserve"> </w:t>
      </w:r>
      <w:r>
        <w:t>сорбент</w:t>
      </w:r>
      <w:r w:rsidR="008E3622">
        <w:t>а также</w:t>
      </w:r>
      <w:r>
        <w:t xml:space="preserve"> получены</w:t>
      </w:r>
      <w:r w:rsidRPr="009D0F00">
        <w:t xml:space="preserve"> U-образные </w:t>
      </w:r>
      <w:r>
        <w:t>зависимости</w:t>
      </w:r>
      <w:r w:rsidRPr="009D0F00">
        <w:t xml:space="preserve"> </w:t>
      </w:r>
      <w:r>
        <w:t xml:space="preserve">удерживания целевых веществ от </w:t>
      </w:r>
      <w:r w:rsidRPr="009D0F00">
        <w:t xml:space="preserve">доли </w:t>
      </w:r>
      <w:r>
        <w:t>водной составляющей</w:t>
      </w:r>
      <w:r w:rsidRPr="009D0F00">
        <w:t xml:space="preserve"> в подвижной фазе. </w:t>
      </w:r>
      <w:r>
        <w:t xml:space="preserve">Показан </w:t>
      </w:r>
      <w:r w:rsidRPr="009D0F00">
        <w:t xml:space="preserve">переход от </w:t>
      </w:r>
      <w:r>
        <w:t>гидрофильного</w:t>
      </w:r>
      <w:r w:rsidRPr="009D0F00">
        <w:t xml:space="preserve"> к обращенно-фазовому режиму для </w:t>
      </w:r>
      <w:r>
        <w:t>большинства</w:t>
      </w:r>
      <w:r w:rsidRPr="009D0F00">
        <w:t xml:space="preserve"> аналитов</w:t>
      </w:r>
      <w:r>
        <w:t>, начиная с 30% водной составляющей. Последнее</w:t>
      </w:r>
      <w:r w:rsidRPr="00017F15">
        <w:t xml:space="preserve"> </w:t>
      </w:r>
      <w:r>
        <w:t xml:space="preserve">также </w:t>
      </w:r>
      <w:r w:rsidRPr="00017F15">
        <w:t xml:space="preserve">свидетельствует о значительной роли </w:t>
      </w:r>
      <w:r>
        <w:t>гидрофобных взаимодействий</w:t>
      </w:r>
      <w:r w:rsidRPr="00017F15">
        <w:t xml:space="preserve"> </w:t>
      </w:r>
      <w:r>
        <w:t>НПВП с полученной неподвижной фазой</w:t>
      </w:r>
      <w:r w:rsidRPr="00017F15">
        <w:t>.</w:t>
      </w:r>
      <w:r w:rsidRPr="009D0F00">
        <w:t xml:space="preserve"> </w:t>
      </w:r>
      <w:r w:rsidR="008E3622">
        <w:t xml:space="preserve">Сорбент с метиламином в обоих слоях, обладающий наилучшей разделяющей способностью, </w:t>
      </w:r>
      <w:r>
        <w:t>обеспечил полное разделение пяти аналитов</w:t>
      </w:r>
      <w:r w:rsidR="008E3622">
        <w:t xml:space="preserve"> (</w:t>
      </w:r>
      <w:r w:rsidR="003049B3">
        <w:t>парацетамола, ибупрофена, кетопрофена, диклофенака и салициловой кислоты</w:t>
      </w:r>
      <w:r w:rsidR="008E3622">
        <w:t>)</w:t>
      </w:r>
      <w:r w:rsidR="003049B3">
        <w:t xml:space="preserve"> </w:t>
      </w:r>
      <w:r>
        <w:t>за 10 мин с эффективностью до 38000</w:t>
      </w:r>
      <w:r w:rsidR="008E3622">
        <w:rPr>
          <w:lang w:val="en-US"/>
        </w:rPr>
        <w:t> </w:t>
      </w:r>
      <w:r>
        <w:t>тт/м при использовании</w:t>
      </w:r>
      <w:r w:rsidR="003049B3">
        <w:t xml:space="preserve"> подвижной фазы состава ацетонитрил/20 мМ аммонийно-ацетатный буфер 80:20 об.%, pH 5,8, скорость потока 1 мл/мин.</w:t>
      </w:r>
    </w:p>
    <w:p w14:paraId="249108CB" w14:textId="253C5835" w:rsidR="008067A3" w:rsidRPr="00A226FE" w:rsidRDefault="00E46D82" w:rsidP="008E3622">
      <w:pPr>
        <w:spacing w:after="0" w:line="240" w:lineRule="auto"/>
        <w:ind w:firstLine="397"/>
        <w:rPr>
          <w:szCs w:val="24"/>
        </w:rPr>
      </w:pPr>
      <w:r>
        <w:rPr>
          <w:rFonts w:eastAsia="Times New Roman"/>
          <w:i/>
          <w:szCs w:val="24"/>
          <w:lang w:eastAsia="ru-RU"/>
        </w:rPr>
        <w:t>Работа выполнена при поддержке Российского научного фонда в рамках гранта № 25-13-00132.</w:t>
      </w:r>
    </w:p>
    <w:sectPr w:rsidR="008067A3" w:rsidRPr="00A226FE" w:rsidSect="008B69E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3"/>
    <w:rsid w:val="00047F01"/>
    <w:rsid w:val="000A0381"/>
    <w:rsid w:val="000C62FF"/>
    <w:rsid w:val="000D116F"/>
    <w:rsid w:val="00291BCC"/>
    <w:rsid w:val="002F5A79"/>
    <w:rsid w:val="003049B3"/>
    <w:rsid w:val="003705F4"/>
    <w:rsid w:val="004A7020"/>
    <w:rsid w:val="004B1B14"/>
    <w:rsid w:val="004E1D45"/>
    <w:rsid w:val="00505803"/>
    <w:rsid w:val="00515C6B"/>
    <w:rsid w:val="00550F81"/>
    <w:rsid w:val="00554B14"/>
    <w:rsid w:val="0058090C"/>
    <w:rsid w:val="00585CD7"/>
    <w:rsid w:val="00610CE0"/>
    <w:rsid w:val="007760A8"/>
    <w:rsid w:val="007E13B6"/>
    <w:rsid w:val="008067A3"/>
    <w:rsid w:val="00883B36"/>
    <w:rsid w:val="008926DD"/>
    <w:rsid w:val="008B69E1"/>
    <w:rsid w:val="008E3622"/>
    <w:rsid w:val="009645EA"/>
    <w:rsid w:val="0099778F"/>
    <w:rsid w:val="00A202BC"/>
    <w:rsid w:val="00A226FE"/>
    <w:rsid w:val="00AC67AD"/>
    <w:rsid w:val="00BC256B"/>
    <w:rsid w:val="00BC54D0"/>
    <w:rsid w:val="00C66ED6"/>
    <w:rsid w:val="00C96406"/>
    <w:rsid w:val="00CF2A4B"/>
    <w:rsid w:val="00D02695"/>
    <w:rsid w:val="00D526C8"/>
    <w:rsid w:val="00D95ECF"/>
    <w:rsid w:val="00E46D82"/>
    <w:rsid w:val="00E82CDB"/>
    <w:rsid w:val="00F126F3"/>
    <w:rsid w:val="00F96E93"/>
    <w:rsid w:val="00FA793A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1332"/>
  <w15:chartTrackingRefBased/>
  <w15:docId w15:val="{03B2CC76-4ED2-4B90-B2F2-0A0F8482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NR 12"/>
    <w:qFormat/>
    <w:rsid w:val="009645EA"/>
    <w:pPr>
      <w:spacing w:after="120"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7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7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7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7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7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7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7A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A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7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7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67A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645E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46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46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46D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 Савченкова</dc:creator>
  <cp:keywords/>
  <dc:description/>
  <cp:lastModifiedBy>Лера Савченкова</cp:lastModifiedBy>
  <cp:revision>2</cp:revision>
  <dcterms:created xsi:type="dcterms:W3CDTF">2026-03-01T15:57:00Z</dcterms:created>
  <dcterms:modified xsi:type="dcterms:W3CDTF">2026-03-01T15:57:00Z</dcterms:modified>
</cp:coreProperties>
</file>