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D294" w14:textId="77777777" w:rsidR="00860DE5" w:rsidRDefault="00B8722F" w:rsidP="00B872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22F">
        <w:rPr>
          <w:rFonts w:ascii="Times New Roman" w:hAnsi="Times New Roman" w:cs="Times New Roman"/>
          <w:b/>
          <w:sz w:val="24"/>
          <w:szCs w:val="24"/>
        </w:rPr>
        <w:t>Минимизация эффекта тепловой линзы за счет интенсификации теплоотвода.</w:t>
      </w:r>
    </w:p>
    <w:p w14:paraId="6B7E4072" w14:textId="77777777" w:rsidR="00B8722F" w:rsidRDefault="00B8722F" w:rsidP="002C4C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Егорова А.А.</w:t>
      </w:r>
    </w:p>
    <w:p w14:paraId="657B3698" w14:textId="77777777" w:rsidR="00B8722F" w:rsidRDefault="00B8722F" w:rsidP="002C4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Школьница, 10 класс</w:t>
      </w:r>
    </w:p>
    <w:p w14:paraId="42EA55B0" w14:textId="77777777" w:rsidR="00B8722F" w:rsidRDefault="00B8722F" w:rsidP="002C4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МГУ имени М.В. Ломоносова, химический факультет, Москва, Россия</w:t>
      </w:r>
    </w:p>
    <w:p w14:paraId="32E60D11" w14:textId="77777777" w:rsidR="00B8722F" w:rsidRDefault="00B8722F" w:rsidP="002C4C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Лицей №11, Йошкар – Ола, Россия</w:t>
      </w:r>
    </w:p>
    <w:p w14:paraId="3E900DA2" w14:textId="77777777" w:rsidR="00B8722F" w:rsidRDefault="00B8722F" w:rsidP="002C4C7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Pr="0074109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tonyaegorova16@gmail.com</w:t>
        </w:r>
      </w:hyperlink>
    </w:p>
    <w:p w14:paraId="3767CC21" w14:textId="77777777" w:rsidR="002C4C77" w:rsidRDefault="002C4C77" w:rsidP="002C4C77">
      <w:pPr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Актуальность: э</w:t>
      </w:r>
      <w:r w:rsidRPr="002C4C77">
        <w:rPr>
          <w:rFonts w:ascii="Times New Roman" w:hAnsi="Times New Roman" w:cs="Times New Roman"/>
          <w:sz w:val="24"/>
          <w:szCs w:val="24"/>
        </w:rPr>
        <w:t>ффект тепловой линзы, возникающий из-за неравномерного нагрева активных элементов твердотельных лазеров, является ключевым фактором, ограничивающим мощность и качество лазерного излучения. Существующие методы охлаждения направлены на отвод тепла от элемента в целом, но не решают проблему внутреннего рад</w:t>
      </w:r>
      <w:r>
        <w:rPr>
          <w:rFonts w:ascii="Times New Roman" w:hAnsi="Times New Roman" w:cs="Times New Roman"/>
          <w:sz w:val="24"/>
          <w:szCs w:val="24"/>
        </w:rPr>
        <w:t>иального градиента температуры.</w:t>
      </w:r>
    </w:p>
    <w:p w14:paraId="240EE462" w14:textId="77777777" w:rsidR="002C4C77" w:rsidRDefault="002C4C77" w:rsidP="002C4C77">
      <w:pPr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работы: э</w:t>
      </w:r>
      <w:r w:rsidRPr="002C4C77">
        <w:rPr>
          <w:rFonts w:ascii="Times New Roman" w:hAnsi="Times New Roman" w:cs="Times New Roman"/>
          <w:sz w:val="24"/>
          <w:szCs w:val="24"/>
        </w:rPr>
        <w:t>кспериментальное обоснование эффективности пассивного подавления тепловой линзы с помощью многослойной структуры, создающей контраст теплопроводности между активной зоной и пери</w:t>
      </w:r>
      <w:r>
        <w:rPr>
          <w:rFonts w:ascii="Times New Roman" w:hAnsi="Times New Roman" w:cs="Times New Roman"/>
          <w:sz w:val="24"/>
          <w:szCs w:val="24"/>
        </w:rPr>
        <w:t>ферийными каналами теплоотвода.</w:t>
      </w:r>
    </w:p>
    <w:p w14:paraId="6A5C47A2" w14:textId="77777777" w:rsidR="002C4C77" w:rsidRDefault="002C4C77" w:rsidP="002C4C77">
      <w:pPr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п</w:t>
      </w:r>
      <w:r w:rsidRPr="002C4C77">
        <w:rPr>
          <w:rFonts w:ascii="Times New Roman" w:hAnsi="Times New Roman" w:cs="Times New Roman"/>
          <w:sz w:val="24"/>
          <w:szCs w:val="24"/>
        </w:rPr>
        <w:t>роведен сравнительный тепловизионный анализ двух макетов: монолитной пластины из кварцевого стекла (модель классической среды) и композитной пластины с высокопроводящими серебряными каналами (контраст теплопроводности &gt;300 раз). Оба образца нагревались лазером мощностью 100 мВт, фиксировался максимальный перепад температуры (ΔTmax) как крит</w:t>
      </w:r>
      <w:r>
        <w:rPr>
          <w:rFonts w:ascii="Times New Roman" w:hAnsi="Times New Roman" w:cs="Times New Roman"/>
          <w:sz w:val="24"/>
          <w:szCs w:val="24"/>
        </w:rPr>
        <w:t>ерий термооптических искажений.</w:t>
      </w:r>
    </w:p>
    <w:p w14:paraId="71350F5B" w14:textId="77777777" w:rsidR="002C4C77" w:rsidRPr="002C4C77" w:rsidRDefault="002C4C77" w:rsidP="002C4C77">
      <w:pPr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результаты: в</w:t>
      </w:r>
      <w:r w:rsidRPr="002C4C77">
        <w:rPr>
          <w:rFonts w:ascii="Times New Roman" w:hAnsi="Times New Roman" w:cs="Times New Roman"/>
          <w:sz w:val="24"/>
          <w:szCs w:val="24"/>
        </w:rPr>
        <w:t xml:space="preserve"> идентичных условиях н</w:t>
      </w:r>
      <w:r>
        <w:rPr>
          <w:rFonts w:ascii="Times New Roman" w:hAnsi="Times New Roman" w:cs="Times New Roman"/>
          <w:sz w:val="24"/>
          <w:szCs w:val="24"/>
        </w:rPr>
        <w:t>агрева многослойный образец</w:t>
      </w:r>
      <w:r w:rsidRPr="002C4C77">
        <w:rPr>
          <w:rFonts w:ascii="Times New Roman" w:hAnsi="Times New Roman" w:cs="Times New Roman"/>
          <w:sz w:val="24"/>
          <w:szCs w:val="24"/>
        </w:rPr>
        <w:t xml:space="preserve"> продемонстрировал снижение максимального перепада температуры до 3,2°C, тогда как для монолитного образца этот показатель составил 3,5°C. Снижение ΔTmax на 9% </w:t>
      </w:r>
      <w:r>
        <w:rPr>
          <w:rFonts w:ascii="Times New Roman" w:hAnsi="Times New Roman" w:cs="Times New Roman"/>
          <w:sz w:val="24"/>
          <w:szCs w:val="24"/>
        </w:rPr>
        <w:t>дости</w:t>
      </w:r>
      <w:r w:rsidR="00656804">
        <w:rPr>
          <w:rFonts w:ascii="Times New Roman" w:hAnsi="Times New Roman" w:cs="Times New Roman"/>
          <w:sz w:val="24"/>
          <w:szCs w:val="24"/>
        </w:rPr>
        <w:t>гнуто, несмотря на более</w:t>
      </w:r>
      <w:r>
        <w:rPr>
          <w:rFonts w:ascii="Times New Roman" w:hAnsi="Times New Roman" w:cs="Times New Roman"/>
          <w:sz w:val="24"/>
          <w:szCs w:val="24"/>
        </w:rPr>
        <w:t xml:space="preserve"> выгодные условия осевого теплоотвода монолитного образца (большая толщина), </w:t>
      </w:r>
      <w:r w:rsidRPr="002C4C77">
        <w:rPr>
          <w:rFonts w:ascii="Times New Roman" w:hAnsi="Times New Roman" w:cs="Times New Roman"/>
          <w:sz w:val="24"/>
          <w:szCs w:val="24"/>
        </w:rPr>
        <w:t>что подтверждает определяющую роль контраста теплопроводности.</w:t>
      </w:r>
    </w:p>
    <w:p w14:paraId="1B9AF96B" w14:textId="77777777" w:rsidR="002C4C77" w:rsidRPr="002C4C77" w:rsidRDefault="002C4C77" w:rsidP="002C4C77">
      <w:pPr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д</w:t>
      </w:r>
      <w:r w:rsidRPr="002C4C77">
        <w:rPr>
          <w:rFonts w:ascii="Times New Roman" w:hAnsi="Times New Roman" w:cs="Times New Roman"/>
          <w:sz w:val="24"/>
          <w:szCs w:val="24"/>
        </w:rPr>
        <w:t>оказана работоспособность принципа пассивной термокомпенсации за счет создания направленных высокопроводящих каналов. Предложенный подход позволяет выравнивать температурное поле в рабочей зоне и минимизировать причину тепловой линзы на этапе изготовления элемента без усложнения оптической схемы.</w:t>
      </w:r>
    </w:p>
    <w:p w14:paraId="235F2BCE" w14:textId="77777777" w:rsidR="00CA612A" w:rsidRPr="00CA612A" w:rsidRDefault="00CA612A" w:rsidP="00CA612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203E94" w14:textId="77777777" w:rsidR="00CA612A" w:rsidRPr="00CA612A" w:rsidRDefault="00CA612A" w:rsidP="002C4C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612A">
        <w:rPr>
          <w:rFonts w:ascii="Times New Roman" w:hAnsi="Times New Roman" w:cs="Times New Roman"/>
          <w:sz w:val="24"/>
          <w:szCs w:val="24"/>
        </w:rPr>
        <w:t>Список использованной литературы:</w:t>
      </w:r>
    </w:p>
    <w:p w14:paraId="110D64D9" w14:textId="77777777" w:rsidR="00CA612A" w:rsidRPr="00CA612A" w:rsidRDefault="00CA612A" w:rsidP="00CA612A">
      <w:pPr>
        <w:jc w:val="both"/>
        <w:rPr>
          <w:rFonts w:ascii="Times New Roman" w:hAnsi="Times New Roman" w:cs="Times New Roman"/>
          <w:sz w:val="24"/>
          <w:szCs w:val="24"/>
        </w:rPr>
      </w:pPr>
      <w:r w:rsidRPr="00CA612A">
        <w:rPr>
          <w:rFonts w:ascii="Times New Roman" w:hAnsi="Times New Roman" w:cs="Times New Roman"/>
          <w:sz w:val="24"/>
          <w:szCs w:val="24"/>
        </w:rPr>
        <w:t xml:space="preserve">Звелто О. Принципы лазеров. – М.: Мир, 2008. </w:t>
      </w:r>
    </w:p>
    <w:p w14:paraId="49E28B55" w14:textId="77777777" w:rsidR="00CA612A" w:rsidRPr="00CA612A" w:rsidRDefault="00CA612A" w:rsidP="00CA612A">
      <w:pPr>
        <w:jc w:val="both"/>
        <w:rPr>
          <w:rFonts w:ascii="Times New Roman" w:hAnsi="Times New Roman" w:cs="Times New Roman"/>
          <w:sz w:val="24"/>
          <w:szCs w:val="24"/>
        </w:rPr>
      </w:pPr>
      <w:r w:rsidRPr="00CA612A">
        <w:rPr>
          <w:rFonts w:ascii="Times New Roman" w:hAnsi="Times New Roman" w:cs="Times New Roman"/>
          <w:sz w:val="24"/>
          <w:szCs w:val="24"/>
        </w:rPr>
        <w:t xml:space="preserve">Тарасов Л.В. Физика лазеров. – М.: Наука, 1981. </w:t>
      </w:r>
    </w:p>
    <w:p w14:paraId="1308260E" w14:textId="77777777" w:rsidR="00CA612A" w:rsidRPr="00CA612A" w:rsidRDefault="00CA612A" w:rsidP="00CA61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612A">
        <w:rPr>
          <w:rFonts w:ascii="Times New Roman" w:hAnsi="Times New Roman" w:cs="Times New Roman"/>
          <w:sz w:val="24"/>
          <w:szCs w:val="24"/>
          <w:lang w:val="en-US"/>
        </w:rPr>
        <w:t xml:space="preserve">Koechner W. Solid-State Laser Engineering. – Springer, 2013. </w:t>
      </w:r>
    </w:p>
    <w:p w14:paraId="3AA8A953" w14:textId="77777777" w:rsidR="00CA612A" w:rsidRPr="00656804" w:rsidRDefault="00CA612A" w:rsidP="00CA61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Введение в физику лазеров Савельев – Трофимов Андрей Борисович физфак МГУ.</w:t>
      </w:r>
    </w:p>
    <w:p w14:paraId="73749E81" w14:textId="77777777" w:rsidR="00B8722F" w:rsidRPr="00B8722F" w:rsidRDefault="00B8722F" w:rsidP="002C4C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8722F" w:rsidRPr="00B8722F" w:rsidSect="00B8722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2F"/>
    <w:rsid w:val="002C4C77"/>
    <w:rsid w:val="0033361A"/>
    <w:rsid w:val="00656804"/>
    <w:rsid w:val="007603F7"/>
    <w:rsid w:val="00860DE5"/>
    <w:rsid w:val="00B8722F"/>
    <w:rsid w:val="00C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A4F2A"/>
  <w15:chartTrackingRefBased/>
  <w15:docId w15:val="{DB6A1995-EEB9-4B12-9623-2CC383D8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72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onyaegorova16@gmail.co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tonyaegorova16@gmail.com</cp:lastModifiedBy>
  <cp:revision>2</cp:revision>
  <dcterms:created xsi:type="dcterms:W3CDTF">2026-02-27T14:43:00Z</dcterms:created>
  <dcterms:modified xsi:type="dcterms:W3CDTF">2026-02-27T14:43:00Z</dcterms:modified>
</cp:coreProperties>
</file>