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64C2" w14:textId="10EBE894" w:rsidR="00816FAD" w:rsidRDefault="002350C6" w:rsidP="00816FAD">
      <w:pPr>
        <w:pStyle w:val="docdata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И</w:t>
      </w:r>
      <w:r w:rsidR="00722A59">
        <w:rPr>
          <w:b/>
          <w:bCs/>
          <w:color w:val="000000"/>
        </w:rPr>
        <w:t>сследование свойств</w:t>
      </w:r>
      <w:r>
        <w:rPr>
          <w:b/>
          <w:bCs/>
          <w:color w:val="000000"/>
        </w:rPr>
        <w:t xml:space="preserve"> р</w:t>
      </w:r>
      <w:r>
        <w:rPr>
          <w:b/>
          <w:bCs/>
          <w:color w:val="000000"/>
        </w:rPr>
        <w:t>азработ</w:t>
      </w:r>
      <w:r>
        <w:rPr>
          <w:b/>
          <w:bCs/>
          <w:color w:val="000000"/>
        </w:rPr>
        <w:t>анных</w:t>
      </w:r>
      <w:r>
        <w:rPr>
          <w:b/>
          <w:bCs/>
          <w:color w:val="000000"/>
        </w:rPr>
        <w:t xml:space="preserve"> носителей для каталитических систем пиролиза прямогонного бензина</w:t>
      </w:r>
    </w:p>
    <w:p w14:paraId="606315D4" w14:textId="77777777" w:rsidR="00816FAD" w:rsidRDefault="00816FAD" w:rsidP="00816FAD">
      <w:pPr>
        <w:pStyle w:val="ac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Буранбаева М.М.</w:t>
      </w:r>
    </w:p>
    <w:p w14:paraId="54495E6D" w14:textId="4460907E" w:rsidR="00816FAD" w:rsidRPr="00816FAD" w:rsidRDefault="00816FAD" w:rsidP="00816FAD">
      <w:pPr>
        <w:pStyle w:val="ac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</w:rPr>
        <w:t xml:space="preserve">Студент, 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 xml:space="preserve"> курс </w:t>
      </w:r>
      <w:r>
        <w:rPr>
          <w:i/>
          <w:iCs/>
          <w:color w:val="000000"/>
        </w:rPr>
        <w:t>аспиарантуры</w:t>
      </w:r>
    </w:p>
    <w:p w14:paraId="1DB85178" w14:textId="77777777" w:rsidR="00816FAD" w:rsidRDefault="00816FAD" w:rsidP="00816FAD">
      <w:pPr>
        <w:pStyle w:val="ac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</w:rPr>
        <w:t>РГУ нефти и газа (НИУ) имени И.М.</w:t>
      </w:r>
      <w:r w:rsidRPr="00C02C4B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Губкина, Москва, Россия</w:t>
      </w:r>
    </w:p>
    <w:p w14:paraId="03223DC9" w14:textId="6F00991D" w:rsidR="007C36D8" w:rsidRPr="00816FAD" w:rsidRDefault="00816FAD" w:rsidP="00816FAD">
      <w:pPr>
        <w:pStyle w:val="ac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4E4A3E">
        <w:rPr>
          <w:i/>
          <w:iCs/>
          <w:color w:val="000000"/>
          <w:lang w:val="en-US"/>
        </w:rPr>
        <w:t xml:space="preserve">E-mail: </w:t>
      </w:r>
      <w:r w:rsidRPr="004E4A3E">
        <w:rPr>
          <w:i/>
          <w:iCs/>
          <w:color w:val="0000FF"/>
          <w:u w:val="single"/>
          <w:lang w:val="en-US"/>
        </w:rPr>
        <w:t>buranbaeva.mil@yandex.ru</w:t>
      </w:r>
    </w:p>
    <w:p w14:paraId="0B89205C" w14:textId="5AA8C363" w:rsidR="007E1A85" w:rsidRPr="007E1A85" w:rsidRDefault="007E1A85" w:rsidP="007E1A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1A85">
        <w:rPr>
          <w:color w:val="000000"/>
        </w:rPr>
        <w:t xml:space="preserve">Устойчивый рост мирового спроса на </w:t>
      </w:r>
      <w:r>
        <w:rPr>
          <w:color w:val="000000"/>
        </w:rPr>
        <w:t>низшие</w:t>
      </w:r>
      <w:r w:rsidRPr="007E1A85">
        <w:rPr>
          <w:color w:val="000000"/>
        </w:rPr>
        <w:t xml:space="preserve"> олефины – ключевое сырье для производства полимеров</w:t>
      </w:r>
      <w:r w:rsidR="00EF27F0">
        <w:rPr>
          <w:color w:val="000000"/>
        </w:rPr>
        <w:t xml:space="preserve"> </w:t>
      </w:r>
      <w:r w:rsidRPr="007E1A85">
        <w:rPr>
          <w:color w:val="000000"/>
        </w:rPr>
        <w:t xml:space="preserve">– требует постоянной интенсификации и поиска новых, более эффективных методов их получения. </w:t>
      </w:r>
      <w:r w:rsidR="00D16FAE">
        <w:rPr>
          <w:color w:val="000000"/>
        </w:rPr>
        <w:t>Т</w:t>
      </w:r>
      <w:r w:rsidRPr="007E1A85">
        <w:rPr>
          <w:color w:val="000000"/>
        </w:rPr>
        <w:t>ермический пиролиз, являющийся основным промышленным способом производства этилена и пропилена, сталкивается с рядом ограничений: высокой энергоемкостью, обусловленной экзотермическим характером реакций, жесткими температурными режимами (800-900°C) и относительно небольшим выходом целевых продуктов.</w:t>
      </w:r>
    </w:p>
    <w:p w14:paraId="70EF381D" w14:textId="77777777" w:rsidR="00593FC8" w:rsidRDefault="00D16FAE" w:rsidP="00D16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6FAE">
        <w:rPr>
          <w:color w:val="000000"/>
        </w:rPr>
        <w:t xml:space="preserve">Дальнейшее совершенствование традиционного пиролиза может быть реализовано </w:t>
      </w:r>
      <w:r>
        <w:rPr>
          <w:color w:val="000000"/>
        </w:rPr>
        <w:t>путем</w:t>
      </w:r>
      <w:r w:rsidRPr="00D16FAE">
        <w:rPr>
          <w:color w:val="000000"/>
        </w:rPr>
        <w:t xml:space="preserve"> внедрени</w:t>
      </w:r>
      <w:r>
        <w:rPr>
          <w:color w:val="000000"/>
        </w:rPr>
        <w:t>я</w:t>
      </w:r>
      <w:r w:rsidRPr="00D16FAE">
        <w:rPr>
          <w:color w:val="000000"/>
        </w:rPr>
        <w:t xml:space="preserve"> каталитических </w:t>
      </w:r>
      <w:r>
        <w:rPr>
          <w:color w:val="000000"/>
        </w:rPr>
        <w:t>систем</w:t>
      </w:r>
      <w:r w:rsidRPr="00D16FAE">
        <w:rPr>
          <w:color w:val="000000"/>
        </w:rPr>
        <w:t>, что позвол</w:t>
      </w:r>
      <w:r>
        <w:rPr>
          <w:color w:val="000000"/>
        </w:rPr>
        <w:t>и</w:t>
      </w:r>
      <w:r w:rsidRPr="00D16FAE">
        <w:rPr>
          <w:color w:val="000000"/>
        </w:rPr>
        <w:t xml:space="preserve">т не только снизить температуру протекания процесса, но и </w:t>
      </w:r>
      <w:r w:rsidRPr="007E1A85">
        <w:rPr>
          <w:color w:val="000000"/>
        </w:rPr>
        <w:t>сместить распределение продуктов в сторону целевых фракций</w:t>
      </w:r>
      <w:r w:rsidR="00593FC8">
        <w:rPr>
          <w:color w:val="000000"/>
        </w:rPr>
        <w:t xml:space="preserve"> при </w:t>
      </w:r>
      <w:r w:rsidRPr="00D16FAE">
        <w:rPr>
          <w:color w:val="000000"/>
        </w:rPr>
        <w:t>одновременно</w:t>
      </w:r>
      <w:r w:rsidR="00593FC8">
        <w:rPr>
          <w:color w:val="000000"/>
        </w:rPr>
        <w:t>м</w:t>
      </w:r>
      <w:r w:rsidRPr="00D16FAE">
        <w:rPr>
          <w:color w:val="000000"/>
        </w:rPr>
        <w:t xml:space="preserve"> повыш</w:t>
      </w:r>
      <w:r w:rsidR="00593FC8">
        <w:rPr>
          <w:color w:val="000000"/>
        </w:rPr>
        <w:t>ении</w:t>
      </w:r>
      <w:r w:rsidRPr="00D16FAE">
        <w:rPr>
          <w:color w:val="000000"/>
        </w:rPr>
        <w:t xml:space="preserve"> </w:t>
      </w:r>
      <w:r w:rsidR="00593FC8">
        <w:rPr>
          <w:color w:val="000000"/>
        </w:rPr>
        <w:t>конверсии сырья</w:t>
      </w:r>
      <w:r w:rsidRPr="00D16FAE">
        <w:rPr>
          <w:color w:val="000000"/>
        </w:rPr>
        <w:t>.</w:t>
      </w:r>
    </w:p>
    <w:p w14:paraId="33B85171" w14:textId="74BB56AE" w:rsidR="00D16FAE" w:rsidRDefault="00D16FAE" w:rsidP="00D16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6FAE">
        <w:rPr>
          <w:color w:val="000000"/>
        </w:rPr>
        <w:t xml:space="preserve">Для достижения наилучших </w:t>
      </w:r>
      <w:r>
        <w:rPr>
          <w:color w:val="000000"/>
        </w:rPr>
        <w:t>показателей</w:t>
      </w:r>
      <w:r w:rsidRPr="00D16FAE">
        <w:rPr>
          <w:color w:val="000000"/>
        </w:rPr>
        <w:t xml:space="preserve"> </w:t>
      </w:r>
      <w:r w:rsidR="00593FC8">
        <w:rPr>
          <w:color w:val="000000"/>
        </w:rPr>
        <w:t xml:space="preserve">процесса </w:t>
      </w:r>
      <w:r w:rsidRPr="00D16FAE">
        <w:rPr>
          <w:color w:val="000000"/>
        </w:rPr>
        <w:t>катализатор необходимо использовать в комбинации с носителем.</w:t>
      </w:r>
      <w:r>
        <w:rPr>
          <w:color w:val="000000"/>
        </w:rPr>
        <w:t xml:space="preserve"> Такое решение </w:t>
      </w:r>
      <w:r w:rsidRPr="00D16FAE">
        <w:rPr>
          <w:color w:val="000000"/>
        </w:rPr>
        <w:t>у</w:t>
      </w:r>
      <w:r w:rsidR="00593FC8">
        <w:rPr>
          <w:color w:val="000000"/>
        </w:rPr>
        <w:t>величит</w:t>
      </w:r>
      <w:r w:rsidRPr="00D16FAE">
        <w:rPr>
          <w:color w:val="000000"/>
        </w:rPr>
        <w:t xml:space="preserve"> механическую прочность, термостойкость и каталитическую производительность системы. </w:t>
      </w:r>
      <w:r w:rsidR="00EF27F0">
        <w:rPr>
          <w:color w:val="000000"/>
        </w:rPr>
        <w:t>Одну из к</w:t>
      </w:r>
      <w:r w:rsidR="00593FC8">
        <w:rPr>
          <w:color w:val="000000"/>
        </w:rPr>
        <w:t>лючев</w:t>
      </w:r>
      <w:r w:rsidR="00EF27F0">
        <w:rPr>
          <w:color w:val="000000"/>
        </w:rPr>
        <w:t>ых</w:t>
      </w:r>
      <w:r w:rsidRPr="00D16FAE">
        <w:rPr>
          <w:color w:val="000000"/>
        </w:rPr>
        <w:t xml:space="preserve"> рол</w:t>
      </w:r>
      <w:r w:rsidR="00EF27F0">
        <w:rPr>
          <w:color w:val="000000"/>
        </w:rPr>
        <w:t>ей</w:t>
      </w:r>
      <w:r w:rsidRPr="00D16FAE">
        <w:rPr>
          <w:color w:val="000000"/>
        </w:rPr>
        <w:t xml:space="preserve"> играет </w:t>
      </w:r>
      <w:r w:rsidR="00593FC8">
        <w:rPr>
          <w:color w:val="000000"/>
        </w:rPr>
        <w:t>выбор и</w:t>
      </w:r>
      <w:r w:rsidRPr="00D16FAE">
        <w:rPr>
          <w:color w:val="000000"/>
        </w:rPr>
        <w:t xml:space="preserve"> разработка носителя</w:t>
      </w:r>
      <w:r w:rsidR="00593FC8">
        <w:rPr>
          <w:color w:val="000000"/>
        </w:rPr>
        <w:t>, поскольку</w:t>
      </w:r>
      <w:r w:rsidRPr="00D16FAE">
        <w:rPr>
          <w:color w:val="000000"/>
        </w:rPr>
        <w:t xml:space="preserve"> его </w:t>
      </w:r>
      <w:r w:rsidR="00593FC8">
        <w:rPr>
          <w:color w:val="000000"/>
        </w:rPr>
        <w:t>свойства</w:t>
      </w:r>
      <w:r w:rsidRPr="00D16FAE">
        <w:rPr>
          <w:color w:val="000000"/>
        </w:rPr>
        <w:t xml:space="preserve"> служат </w:t>
      </w:r>
      <w:r w:rsidR="00593FC8">
        <w:rPr>
          <w:color w:val="000000"/>
        </w:rPr>
        <w:t>основой</w:t>
      </w:r>
      <w:r w:rsidRPr="00D16FAE">
        <w:rPr>
          <w:color w:val="000000"/>
        </w:rPr>
        <w:t>, определяющ</w:t>
      </w:r>
      <w:r w:rsidR="00593FC8">
        <w:rPr>
          <w:color w:val="000000"/>
        </w:rPr>
        <w:t>ей</w:t>
      </w:r>
      <w:r w:rsidRPr="00D16FAE">
        <w:rPr>
          <w:color w:val="000000"/>
        </w:rPr>
        <w:t xml:space="preserve"> общую эффективность каталитической композиции.</w:t>
      </w:r>
    </w:p>
    <w:p w14:paraId="3B9D0641" w14:textId="348CEDFB" w:rsidR="007E1A85" w:rsidRDefault="00D16FAE" w:rsidP="00D16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6FAE">
        <w:rPr>
          <w:color w:val="000000"/>
        </w:rPr>
        <w:t xml:space="preserve">Целью работы является </w:t>
      </w:r>
      <w:r w:rsidR="002350C6">
        <w:rPr>
          <w:color w:val="000000"/>
        </w:rPr>
        <w:t>р</w:t>
      </w:r>
      <w:r w:rsidR="002350C6" w:rsidRPr="002350C6">
        <w:rPr>
          <w:color w:val="000000"/>
        </w:rPr>
        <w:t>азработка носителей для каталитических систем пиролиза прямогонного бензина и исследование их свойств</w:t>
      </w:r>
      <w:r w:rsidRPr="00D16FAE">
        <w:rPr>
          <w:color w:val="000000"/>
        </w:rPr>
        <w:t>.</w:t>
      </w:r>
    </w:p>
    <w:p w14:paraId="4F15421E" w14:textId="262646F0" w:rsidR="004F2AC0" w:rsidRPr="004F2AC0" w:rsidRDefault="004F2AC0" w:rsidP="004F2A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2AC0">
        <w:rPr>
          <w:color w:val="000000"/>
        </w:rPr>
        <w:t>Разработано четыре состава носителя, на их основе приготовлено соответствующее количество образцов</w:t>
      </w:r>
      <w:r w:rsidR="00931A46" w:rsidRPr="00931A46">
        <w:rPr>
          <w:color w:val="000000"/>
        </w:rPr>
        <w:t xml:space="preserve">: на основе Астраханского и Ишимбайского цеолитов, </w:t>
      </w:r>
      <w:r w:rsidRPr="00931A46">
        <w:rPr>
          <w:color w:val="000000"/>
        </w:rPr>
        <w:t>оксида алюминия</w:t>
      </w:r>
      <w:r>
        <w:rPr>
          <w:color w:val="000000"/>
        </w:rPr>
        <w:t xml:space="preserve"> и </w:t>
      </w:r>
      <w:r w:rsidR="00931A46" w:rsidRPr="00931A46">
        <w:rPr>
          <w:color w:val="000000"/>
        </w:rPr>
        <w:t>шамотной глин</w:t>
      </w:r>
      <w:r>
        <w:rPr>
          <w:color w:val="000000"/>
        </w:rPr>
        <w:t>ы.</w:t>
      </w:r>
    </w:p>
    <w:p w14:paraId="22998A3E" w14:textId="58BAE81B" w:rsidR="004F2AC0" w:rsidRPr="004F2AC0" w:rsidRDefault="00931A46" w:rsidP="00931A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1A46">
        <w:rPr>
          <w:color w:val="000000"/>
        </w:rPr>
        <w:t>Образцы испытаны на лабораторной установке каталитического пиролиза</w:t>
      </w:r>
      <w:r w:rsidR="00830C8E">
        <w:rPr>
          <w:color w:val="000000"/>
        </w:rPr>
        <w:t xml:space="preserve"> с р</w:t>
      </w:r>
      <w:r w:rsidR="00830C8E" w:rsidRPr="00830C8E">
        <w:rPr>
          <w:color w:val="000000"/>
        </w:rPr>
        <w:t>еактор</w:t>
      </w:r>
      <w:r w:rsidR="00830C8E">
        <w:rPr>
          <w:color w:val="000000"/>
        </w:rPr>
        <w:t>ом</w:t>
      </w:r>
      <w:r w:rsidR="00830C8E" w:rsidRPr="00830C8E">
        <w:rPr>
          <w:color w:val="000000"/>
        </w:rPr>
        <w:t xml:space="preserve"> проточного типа</w:t>
      </w:r>
      <w:r w:rsidR="004F2AC0">
        <w:rPr>
          <w:color w:val="000000"/>
        </w:rPr>
        <w:t xml:space="preserve">. </w:t>
      </w:r>
      <w:r w:rsidR="004F2AC0" w:rsidRPr="004F2AC0">
        <w:rPr>
          <w:color w:val="000000"/>
        </w:rPr>
        <w:t>В качестве сырья процесса каталитического пиролиза использовался прямогонный бензин Московского нефтеперерабатывающего завода (МНПЗ). Анализ пиролизного газа проводился методом газовой хроматографии с помощью хроматографа ХРОМАТЭК-Кристалл 5000.</w:t>
      </w:r>
      <w:r w:rsidR="004F2AC0" w:rsidRPr="004F2AC0">
        <w:rPr>
          <w:color w:val="000000"/>
        </w:rPr>
        <w:t xml:space="preserve"> </w:t>
      </w:r>
    </w:p>
    <w:p w14:paraId="32894206" w14:textId="5D41751A" w:rsidR="004F2AC0" w:rsidRDefault="004F2AC0" w:rsidP="00931A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 результатам проведенных экспериментов установлено, что д</w:t>
      </w:r>
      <w:r w:rsidRPr="004F2AC0">
        <w:rPr>
          <w:color w:val="000000"/>
        </w:rPr>
        <w:t xml:space="preserve">ля всех образцов в исследуемом интервале температур (760-820°C) характерно повышение выхода этилена </w:t>
      </w:r>
      <w:r>
        <w:rPr>
          <w:color w:val="000000"/>
        </w:rPr>
        <w:t xml:space="preserve">и газообразования </w:t>
      </w:r>
      <w:r w:rsidRPr="004F2AC0">
        <w:rPr>
          <w:color w:val="000000"/>
        </w:rPr>
        <w:t>при увеличении температуры.</w:t>
      </w:r>
      <w:r>
        <w:rPr>
          <w:color w:val="000000"/>
        </w:rPr>
        <w:t xml:space="preserve"> </w:t>
      </w:r>
    </w:p>
    <w:p w14:paraId="3E793995" w14:textId="6BBAAF88" w:rsidR="00522539" w:rsidRDefault="00EF27F0" w:rsidP="009D5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F27F0">
        <w:rPr>
          <w:color w:val="000000"/>
        </w:rPr>
        <w:t>Исследованы коксообразование и механическая прочность полученных образцов носителей, по данным параметрам выбран оптимальный по свойствам носитель. Он характеризуется наименьшей коксуемостью, наибольшей активностью и механической прочностью, умеренной кислотностью, подходящей поровой структурой, стабильностью работы, а также доступностью и дешевизной. Таким образом, полученные результаты демонстрируют его перспективность для применения в качестве носителя для катализаторов пиролиза углеводородного сырья.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7841871" w14:textId="77777777" w:rsidR="009C3ED9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1597B">
        <w:rPr>
          <w:color w:val="000000"/>
        </w:rPr>
        <w:t xml:space="preserve">1. </w:t>
      </w:r>
      <w:r w:rsidR="009C3ED9" w:rsidRPr="009C3ED9">
        <w:rPr>
          <w:color w:val="000000"/>
        </w:rPr>
        <w:t>Жагфаров, Ф. Г. Особенности синтеза гетерогенных катализаторов для пиролиза углеводородного сырья / Ф. Г. Жагфаров, Т. М. Бельков // Деловой журнал Neftegaz.RU. – 2025. – № 5(161). – С. 14-17.</w:t>
      </w:r>
    </w:p>
    <w:p w14:paraId="1BF310A1" w14:textId="141C043E" w:rsidR="00931A46" w:rsidRPr="00575585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1597B">
        <w:rPr>
          <w:color w:val="000000"/>
        </w:rPr>
        <w:t xml:space="preserve">2. </w:t>
      </w:r>
      <w:r w:rsidR="009C3ED9" w:rsidRPr="00575585">
        <w:rPr>
          <w:color w:val="000000"/>
        </w:rPr>
        <w:t>Жагфаров, Ф. Г. Каталитический пиролиз в России: переход к газовому сырью и разработка катализаторов / Ф. Г. Жагфаров, С. Н. Кисленко // Деловой журнал Neftegaz.RU. – 2025. – № 5(161). – С. 36-40.</w:t>
      </w:r>
    </w:p>
    <w:sectPr w:rsidR="00931A46" w:rsidRPr="005755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213E"/>
    <w:multiLevelType w:val="hybridMultilevel"/>
    <w:tmpl w:val="6A5603A8"/>
    <w:lvl w:ilvl="0" w:tplc="28AE1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39235">
    <w:abstractNumId w:val="3"/>
  </w:num>
  <w:num w:numId="2" w16cid:durableId="1852328965">
    <w:abstractNumId w:val="4"/>
  </w:num>
  <w:num w:numId="3" w16cid:durableId="592472918">
    <w:abstractNumId w:val="1"/>
  </w:num>
  <w:num w:numId="4" w16cid:durableId="479884740">
    <w:abstractNumId w:val="0"/>
  </w:num>
  <w:num w:numId="5" w16cid:durableId="97880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053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6780"/>
    <w:rsid w:val="00107AA3"/>
    <w:rsid w:val="00116478"/>
    <w:rsid w:val="00130241"/>
    <w:rsid w:val="001372EF"/>
    <w:rsid w:val="001E61C2"/>
    <w:rsid w:val="001F0493"/>
    <w:rsid w:val="0022260A"/>
    <w:rsid w:val="002264EE"/>
    <w:rsid w:val="0023307C"/>
    <w:rsid w:val="002350C6"/>
    <w:rsid w:val="00280799"/>
    <w:rsid w:val="0031361E"/>
    <w:rsid w:val="00391C38"/>
    <w:rsid w:val="003B76D6"/>
    <w:rsid w:val="003E2601"/>
    <w:rsid w:val="003F4E6B"/>
    <w:rsid w:val="004A26A3"/>
    <w:rsid w:val="004F0EDF"/>
    <w:rsid w:val="004F2AC0"/>
    <w:rsid w:val="0051597B"/>
    <w:rsid w:val="00522539"/>
    <w:rsid w:val="00522BF1"/>
    <w:rsid w:val="00563166"/>
    <w:rsid w:val="00575585"/>
    <w:rsid w:val="00590166"/>
    <w:rsid w:val="00593FC8"/>
    <w:rsid w:val="005D022B"/>
    <w:rsid w:val="005E5BE9"/>
    <w:rsid w:val="0069427D"/>
    <w:rsid w:val="006F7A19"/>
    <w:rsid w:val="00703E69"/>
    <w:rsid w:val="007213E1"/>
    <w:rsid w:val="00722A59"/>
    <w:rsid w:val="00775389"/>
    <w:rsid w:val="00797838"/>
    <w:rsid w:val="007C36D8"/>
    <w:rsid w:val="007E1A85"/>
    <w:rsid w:val="007F2744"/>
    <w:rsid w:val="008136CA"/>
    <w:rsid w:val="00816FAD"/>
    <w:rsid w:val="00830C8E"/>
    <w:rsid w:val="008931BE"/>
    <w:rsid w:val="008C67E3"/>
    <w:rsid w:val="00914205"/>
    <w:rsid w:val="00921D45"/>
    <w:rsid w:val="00931A46"/>
    <w:rsid w:val="009426C0"/>
    <w:rsid w:val="009462CF"/>
    <w:rsid w:val="00980A65"/>
    <w:rsid w:val="009A66DB"/>
    <w:rsid w:val="009B2F80"/>
    <w:rsid w:val="009B3300"/>
    <w:rsid w:val="009C3ED9"/>
    <w:rsid w:val="009D569C"/>
    <w:rsid w:val="009F3380"/>
    <w:rsid w:val="00A02163"/>
    <w:rsid w:val="00A314FE"/>
    <w:rsid w:val="00A70406"/>
    <w:rsid w:val="00AD7380"/>
    <w:rsid w:val="00BA07E8"/>
    <w:rsid w:val="00BF36F8"/>
    <w:rsid w:val="00BF4622"/>
    <w:rsid w:val="00C75DCC"/>
    <w:rsid w:val="00C844E2"/>
    <w:rsid w:val="00CD00B1"/>
    <w:rsid w:val="00D16FAE"/>
    <w:rsid w:val="00D22306"/>
    <w:rsid w:val="00D42542"/>
    <w:rsid w:val="00D76555"/>
    <w:rsid w:val="00D8121C"/>
    <w:rsid w:val="00E22189"/>
    <w:rsid w:val="00E74069"/>
    <w:rsid w:val="00E81D35"/>
    <w:rsid w:val="00EB1F49"/>
    <w:rsid w:val="00EF27F0"/>
    <w:rsid w:val="00F818F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aliases w:val="Стандартный текст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3085,bqiaagaaeyqcaaagiaiaaapjcgaabfekaaaaaaaaaaaaaaaaaaaaaaaaaaaaaaaaaaaaaaaaaaaaaaaaaaaaaaaaaaaaaaaaaaaaaaaaaaaaaaaaaaaaaaaaaaaaaaaaaaaaaaaaaaaaaaaaaaaaaaaaaaaaaaaaaaaaaaaaaaaaaaaaaaaaaaaaaaaaaaaaaaaaaaaaaaaaaaaaaaaaaaaaaaaaaaaaaaaaaaaa"/>
    <w:basedOn w:val="a"/>
    <w:rsid w:val="00816FA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816F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Timofey</dc:creator>
  <cp:lastModifiedBy>Админ</cp:lastModifiedBy>
  <cp:revision>22</cp:revision>
  <dcterms:created xsi:type="dcterms:W3CDTF">2026-02-19T07:37:00Z</dcterms:created>
  <dcterms:modified xsi:type="dcterms:W3CDTF">2026-03-02T20:30:00Z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