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B983" w14:textId="66AB9BD9" w:rsidR="0054398C" w:rsidRPr="00271D8D" w:rsidRDefault="005B32AC"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Экологические барьеры как метод защиты подземных вод от загрязнения нефтепродуктами</w:t>
      </w:r>
    </w:p>
    <w:p w14:paraId="0B68B4C7" w14:textId="6086CECA" w:rsidR="0054398C" w:rsidRPr="00271D8D" w:rsidRDefault="0054398C"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i/>
          <w:iCs/>
          <w:color w:val="000000"/>
          <w:kern w:val="0"/>
        </w:rPr>
      </w:pPr>
      <w:r w:rsidRPr="00271D8D">
        <w:rPr>
          <w:rFonts w:ascii="Times New Roman" w:hAnsi="Times New Roman" w:cs="Times New Roman"/>
          <w:b/>
          <w:bCs/>
          <w:i/>
          <w:iCs/>
          <w:color w:val="000000"/>
          <w:kern w:val="0"/>
        </w:rPr>
        <w:t xml:space="preserve">Вишневский </w:t>
      </w:r>
      <w:r w:rsidR="00D67494" w:rsidRPr="00271D8D">
        <w:rPr>
          <w:rFonts w:ascii="Times New Roman" w:hAnsi="Times New Roman" w:cs="Times New Roman"/>
          <w:b/>
          <w:bCs/>
          <w:i/>
          <w:iCs/>
          <w:color w:val="000000"/>
          <w:kern w:val="0"/>
        </w:rPr>
        <w:t>В.Д.</w:t>
      </w:r>
    </w:p>
    <w:p w14:paraId="4AEBF622" w14:textId="23CE9CFF" w:rsidR="0054398C" w:rsidRPr="00271D8D" w:rsidRDefault="005B32AC"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i/>
          <w:iCs/>
          <w:color w:val="000000"/>
          <w:kern w:val="0"/>
        </w:rPr>
      </w:pPr>
      <w:r>
        <w:rPr>
          <w:rFonts w:ascii="Times New Roman" w:hAnsi="Times New Roman" w:cs="Times New Roman"/>
          <w:i/>
          <w:iCs/>
          <w:color w:val="000000"/>
          <w:kern w:val="0"/>
        </w:rPr>
        <w:t>Аспирант</w:t>
      </w:r>
      <w:r w:rsidR="00D67494" w:rsidRPr="00271D8D">
        <w:rPr>
          <w:rFonts w:ascii="Times New Roman" w:hAnsi="Times New Roman" w:cs="Times New Roman"/>
          <w:i/>
          <w:iCs/>
          <w:color w:val="000000"/>
          <w:kern w:val="0"/>
        </w:rPr>
        <w:t xml:space="preserve">, </w:t>
      </w:r>
      <w:r>
        <w:rPr>
          <w:rFonts w:ascii="Times New Roman" w:hAnsi="Times New Roman" w:cs="Times New Roman"/>
          <w:i/>
          <w:iCs/>
          <w:color w:val="000000"/>
          <w:kern w:val="0"/>
        </w:rPr>
        <w:t>1</w:t>
      </w:r>
      <w:r w:rsidR="00D67494" w:rsidRPr="00271D8D">
        <w:rPr>
          <w:rFonts w:ascii="Times New Roman" w:hAnsi="Times New Roman" w:cs="Times New Roman"/>
          <w:i/>
          <w:iCs/>
          <w:color w:val="000000"/>
          <w:kern w:val="0"/>
        </w:rPr>
        <w:t xml:space="preserve"> курс </w:t>
      </w:r>
      <w:r>
        <w:rPr>
          <w:rFonts w:ascii="Times New Roman" w:hAnsi="Times New Roman" w:cs="Times New Roman"/>
          <w:i/>
          <w:iCs/>
          <w:color w:val="000000"/>
          <w:kern w:val="0"/>
        </w:rPr>
        <w:t>аспирантура</w:t>
      </w:r>
    </w:p>
    <w:p w14:paraId="594E46E6" w14:textId="5803E7F7" w:rsidR="0054398C" w:rsidRPr="00271D8D" w:rsidRDefault="0054398C"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rPr>
      </w:pPr>
      <w:r w:rsidRPr="00271D8D">
        <w:rPr>
          <w:rFonts w:ascii="Times New Roman" w:hAnsi="Times New Roman" w:cs="Times New Roman"/>
          <w:color w:val="000000"/>
          <w:kern w:val="0"/>
        </w:rPr>
        <w:t>Российский государственный университет нефти и газа (НИУ) имени И. М. Губкина,</w:t>
      </w:r>
      <w:r w:rsidR="00D67494" w:rsidRPr="00271D8D">
        <w:rPr>
          <w:rFonts w:ascii="Times New Roman" w:hAnsi="Times New Roman" w:cs="Times New Roman"/>
          <w:color w:val="000000"/>
          <w:kern w:val="0"/>
        </w:rPr>
        <w:t xml:space="preserve"> ф</w:t>
      </w:r>
      <w:r w:rsidRPr="00271D8D">
        <w:rPr>
          <w:rFonts w:ascii="Times New Roman" w:hAnsi="Times New Roman" w:cs="Times New Roman"/>
          <w:color w:val="000000"/>
          <w:kern w:val="0"/>
        </w:rPr>
        <w:t>акультет химической технологии и экологии, Москва, Россия</w:t>
      </w:r>
    </w:p>
    <w:p w14:paraId="2B02C983" w14:textId="25943740" w:rsidR="0054398C" w:rsidRPr="00E83360" w:rsidRDefault="0054398C"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i/>
          <w:iCs/>
          <w:color w:val="000000"/>
          <w:kern w:val="0"/>
        </w:rPr>
      </w:pPr>
      <w:r w:rsidRPr="00271D8D">
        <w:rPr>
          <w:rFonts w:ascii="Times New Roman" w:hAnsi="Times New Roman" w:cs="Times New Roman"/>
          <w:i/>
          <w:iCs/>
          <w:color w:val="000000"/>
          <w:kern w:val="0"/>
          <w:lang w:val="en-US"/>
        </w:rPr>
        <w:t>E</w:t>
      </w:r>
      <w:r w:rsidRPr="00E83360">
        <w:rPr>
          <w:rFonts w:ascii="Times New Roman" w:hAnsi="Times New Roman" w:cs="Times New Roman"/>
          <w:i/>
          <w:iCs/>
          <w:color w:val="000000"/>
          <w:kern w:val="0"/>
        </w:rPr>
        <w:t>-</w:t>
      </w:r>
      <w:r w:rsidRPr="00271D8D">
        <w:rPr>
          <w:rFonts w:ascii="Times New Roman" w:hAnsi="Times New Roman" w:cs="Times New Roman"/>
          <w:i/>
          <w:iCs/>
          <w:color w:val="000000"/>
          <w:kern w:val="0"/>
          <w:lang w:val="en-US"/>
        </w:rPr>
        <w:t>mail</w:t>
      </w:r>
      <w:r w:rsidRPr="00E83360">
        <w:rPr>
          <w:rFonts w:ascii="Times New Roman" w:hAnsi="Times New Roman" w:cs="Times New Roman"/>
          <w:i/>
          <w:iCs/>
          <w:color w:val="000000"/>
          <w:kern w:val="0"/>
        </w:rPr>
        <w:t xml:space="preserve">: </w:t>
      </w:r>
      <w:proofErr w:type="spellStart"/>
      <w:r w:rsidR="005B32AC">
        <w:rPr>
          <w:rFonts w:ascii="Times New Roman" w:hAnsi="Times New Roman" w:cs="Times New Roman"/>
          <w:i/>
          <w:iCs/>
          <w:color w:val="000000"/>
          <w:kern w:val="0"/>
          <w:u w:val="single"/>
          <w:lang w:val="en-US"/>
        </w:rPr>
        <w:t>vdvishnevsky</w:t>
      </w:r>
      <w:proofErr w:type="spellEnd"/>
      <w:r w:rsidR="005B32AC" w:rsidRPr="00E83360">
        <w:rPr>
          <w:rFonts w:ascii="Times New Roman" w:hAnsi="Times New Roman" w:cs="Times New Roman"/>
          <w:i/>
          <w:iCs/>
          <w:color w:val="000000"/>
          <w:kern w:val="0"/>
          <w:u w:val="single"/>
        </w:rPr>
        <w:t>@</w:t>
      </w:r>
      <w:r w:rsidR="005B32AC">
        <w:rPr>
          <w:rFonts w:ascii="Times New Roman" w:hAnsi="Times New Roman" w:cs="Times New Roman"/>
          <w:i/>
          <w:iCs/>
          <w:color w:val="000000"/>
          <w:kern w:val="0"/>
          <w:u w:val="single"/>
          <w:lang w:val="en-US"/>
        </w:rPr>
        <w:t>mail</w:t>
      </w:r>
      <w:r w:rsidR="005B32AC" w:rsidRPr="00E83360">
        <w:rPr>
          <w:rFonts w:ascii="Times New Roman" w:hAnsi="Times New Roman" w:cs="Times New Roman"/>
          <w:i/>
          <w:iCs/>
          <w:color w:val="000000"/>
          <w:kern w:val="0"/>
          <w:u w:val="single"/>
        </w:rPr>
        <w:t>.</w:t>
      </w:r>
      <w:proofErr w:type="spellStart"/>
      <w:r w:rsidR="005B32AC">
        <w:rPr>
          <w:rFonts w:ascii="Times New Roman" w:hAnsi="Times New Roman" w:cs="Times New Roman"/>
          <w:i/>
          <w:iCs/>
          <w:color w:val="000000"/>
          <w:kern w:val="0"/>
          <w:u w:val="single"/>
          <w:lang w:val="en-US"/>
        </w:rPr>
        <w:t>ru</w:t>
      </w:r>
      <w:proofErr w:type="spellEnd"/>
    </w:p>
    <w:p w14:paraId="0AFF83C6" w14:textId="5CD7D964" w:rsidR="00271D8D" w:rsidRPr="00591A2C" w:rsidRDefault="00E83360" w:rsidP="00E83360">
      <w:pPr>
        <w:spacing w:after="0" w:line="276" w:lineRule="auto"/>
        <w:ind w:firstLine="397"/>
        <w:jc w:val="both"/>
        <w:rPr>
          <w:rFonts w:ascii="Times New Roman" w:hAnsi="Times New Roman" w:cs="Times New Roman"/>
          <w:color w:val="000000"/>
          <w:kern w:val="0"/>
        </w:rPr>
      </w:pPr>
      <w:r w:rsidRPr="00E83360">
        <w:rPr>
          <w:rFonts w:ascii="Times New Roman" w:eastAsia="Georgia" w:hAnsi="Times New Roman" w:cs="Times New Roman"/>
        </w:rPr>
        <w:t>По состоянию на 01.01.2025 года на территории Российской Федерации выявлено 4873 участка и водозабора с загрязнением подземных вод</w:t>
      </w:r>
      <w:r w:rsidR="00042902">
        <w:rPr>
          <w:rFonts w:ascii="Times New Roman" w:eastAsia="Georgia" w:hAnsi="Times New Roman" w:cs="Times New Roman"/>
        </w:rPr>
        <w:t>,</w:t>
      </w:r>
      <w:r w:rsidR="00312E6D">
        <w:rPr>
          <w:rFonts w:ascii="Times New Roman" w:eastAsia="Georgia" w:hAnsi="Times New Roman" w:cs="Times New Roman"/>
        </w:rPr>
        <w:t xml:space="preserve"> из которых 928 единиц представлено загрязнением нефтепродуктами, что составляет </w:t>
      </w:r>
      <w:r w:rsidRPr="00E83360">
        <w:rPr>
          <w:rFonts w:ascii="Times New Roman" w:eastAsia="Georgia" w:hAnsi="Times New Roman" w:cs="Times New Roman"/>
        </w:rPr>
        <w:t>19%. Общая доля участков загрязнения нефтепродуктами по стране достигает 4</w:t>
      </w:r>
      <w:r w:rsidR="00591A2C">
        <w:rPr>
          <w:rFonts w:ascii="Times New Roman" w:eastAsia="Georgia" w:hAnsi="Times New Roman" w:cs="Times New Roman"/>
        </w:rPr>
        <w:t>1</w:t>
      </w:r>
      <w:r w:rsidRPr="00E83360">
        <w:rPr>
          <w:rFonts w:ascii="Times New Roman" w:eastAsia="Georgia" w:hAnsi="Times New Roman" w:cs="Times New Roman"/>
        </w:rPr>
        <w:t>,</w:t>
      </w:r>
      <w:r w:rsidR="00591A2C">
        <w:rPr>
          <w:rFonts w:ascii="Times New Roman" w:eastAsia="Georgia" w:hAnsi="Times New Roman" w:cs="Times New Roman"/>
        </w:rPr>
        <w:t>4</w:t>
      </w:r>
      <w:r w:rsidRPr="00E83360">
        <w:rPr>
          <w:rFonts w:ascii="Times New Roman" w:eastAsia="Georgia" w:hAnsi="Times New Roman" w:cs="Times New Roman"/>
        </w:rPr>
        <w:t xml:space="preserve">%, в то время как доля загрязнения в водозаборных скважинах питьевого и хозяйственно-бытового водоснабжения не превышает </w:t>
      </w:r>
      <w:r w:rsidR="00591A2C">
        <w:rPr>
          <w:rFonts w:ascii="Times New Roman" w:eastAsia="Georgia" w:hAnsi="Times New Roman" w:cs="Times New Roman"/>
        </w:rPr>
        <w:t>6</w:t>
      </w:r>
      <w:r w:rsidRPr="00E83360">
        <w:rPr>
          <w:rFonts w:ascii="Times New Roman" w:eastAsia="Georgia" w:hAnsi="Times New Roman" w:cs="Times New Roman"/>
        </w:rPr>
        <w:t>%</w:t>
      </w:r>
      <w:r w:rsidR="00591A2C">
        <w:rPr>
          <w:rFonts w:ascii="Times New Roman" w:eastAsia="Georgia" w:hAnsi="Times New Roman" w:cs="Times New Roman"/>
        </w:rPr>
        <w:t>. При этом по округам распределение загрязнения неоднородное</w:t>
      </w:r>
      <w:r w:rsidR="0054398C" w:rsidRPr="00271D8D">
        <w:rPr>
          <w:rFonts w:ascii="Times New Roman" w:hAnsi="Times New Roman" w:cs="Times New Roman"/>
          <w:color w:val="000000"/>
          <w:kern w:val="0"/>
        </w:rPr>
        <w:t xml:space="preserve"> [1].</w:t>
      </w:r>
      <w:r w:rsidR="00591A2C">
        <w:rPr>
          <w:rFonts w:ascii="Times New Roman" w:hAnsi="Times New Roman" w:cs="Times New Roman"/>
          <w:color w:val="000000"/>
          <w:kern w:val="0"/>
        </w:rPr>
        <w:t xml:space="preserve"> </w:t>
      </w:r>
    </w:p>
    <w:p w14:paraId="67709794" w14:textId="62C8AD7F" w:rsidR="00591A2C" w:rsidRDefault="00770FC7" w:rsidP="00770FC7">
      <w:pPr>
        <w:spacing w:after="0" w:line="276" w:lineRule="auto"/>
        <w:jc w:val="center"/>
        <w:rPr>
          <w:rFonts w:ascii="Times New Roman" w:hAnsi="Times New Roman" w:cs="Times New Roman"/>
          <w:lang w:val="en-US"/>
        </w:rPr>
      </w:pPr>
      <w:r>
        <w:rPr>
          <w:rFonts w:ascii="Times New Roman" w:hAnsi="Times New Roman" w:cs="Times New Roman"/>
          <w:noProof/>
          <w:lang w:eastAsia="ru-RU"/>
        </w:rPr>
        <w:drawing>
          <wp:inline distT="0" distB="0" distL="0" distR="0" wp14:anchorId="0EADCC5F" wp14:editId="2673B5F2">
            <wp:extent cx="5176837" cy="131875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4840" cy="1320798"/>
                    </a:xfrm>
                    <a:prstGeom prst="rect">
                      <a:avLst/>
                    </a:prstGeom>
                    <a:noFill/>
                  </pic:spPr>
                </pic:pic>
              </a:graphicData>
            </a:graphic>
          </wp:inline>
        </w:drawing>
      </w:r>
    </w:p>
    <w:p w14:paraId="128C8ED6" w14:textId="2564C05C" w:rsidR="00591A2C" w:rsidRPr="00591A2C" w:rsidRDefault="00591A2C" w:rsidP="00591A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center"/>
        <w:rPr>
          <w:rFonts w:ascii="Times New Roman" w:hAnsi="Times New Roman" w:cs="Times New Roman"/>
          <w:color w:val="000000"/>
          <w:kern w:val="0"/>
        </w:rPr>
      </w:pPr>
      <w:r w:rsidRPr="00591A2C">
        <w:rPr>
          <w:rFonts w:ascii="Times New Roman" w:hAnsi="Times New Roman" w:cs="Times New Roman"/>
          <w:color w:val="000000"/>
          <w:kern w:val="0"/>
        </w:rPr>
        <w:t xml:space="preserve">Рис. 1. </w:t>
      </w:r>
      <w:r w:rsidRPr="00591A2C">
        <w:rPr>
          <w:rFonts w:ascii="Times New Roman" w:hAnsi="Times New Roman" w:cs="Times New Roman"/>
          <w:color w:val="000000" w:themeColor="text1"/>
        </w:rPr>
        <w:t>Распределение загрязнения нефтепродуктами в подземных водах [1]</w:t>
      </w:r>
    </w:p>
    <w:p w14:paraId="7006D4A1" w14:textId="301A09B8" w:rsidR="00591A2C" w:rsidRDefault="00042902" w:rsidP="00591A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hAnsi="Times New Roman" w:cs="Times New Roman"/>
          <w:color w:val="000000"/>
          <w:kern w:val="0"/>
        </w:rPr>
      </w:pPr>
      <w:r>
        <w:rPr>
          <w:rFonts w:ascii="Times New Roman" w:hAnsi="Times New Roman" w:cs="Times New Roman"/>
          <w:color w:val="000000"/>
          <w:kern w:val="0"/>
        </w:rPr>
        <w:t>Проблематика усугубляется частично изношенной инфраструктурой по добыче, хранению и переработке углеводородного сырья на территории нашей страны.</w:t>
      </w:r>
      <w:r>
        <w:rPr>
          <w:rFonts w:ascii="Times New Roman" w:hAnsi="Times New Roman" w:cs="Times New Roman"/>
          <w:color w:val="000000"/>
          <w:kern w:val="0"/>
        </w:rPr>
        <w:t xml:space="preserve"> </w:t>
      </w:r>
      <w:r w:rsidR="00312E6D">
        <w:rPr>
          <w:rFonts w:ascii="Times New Roman" w:hAnsi="Times New Roman" w:cs="Times New Roman"/>
          <w:color w:val="000000"/>
          <w:kern w:val="0"/>
        </w:rPr>
        <w:t>Также известно</w:t>
      </w:r>
      <w:r w:rsidR="00591A2C">
        <w:rPr>
          <w:rFonts w:ascii="Times New Roman" w:hAnsi="Times New Roman" w:cs="Times New Roman"/>
          <w:color w:val="000000"/>
          <w:kern w:val="0"/>
        </w:rPr>
        <w:t xml:space="preserve">, </w:t>
      </w:r>
      <w:r w:rsidR="00312E6D">
        <w:rPr>
          <w:rFonts w:ascii="Times New Roman" w:hAnsi="Times New Roman" w:cs="Times New Roman"/>
          <w:color w:val="000000"/>
          <w:kern w:val="0"/>
        </w:rPr>
        <w:t xml:space="preserve">что в числе </w:t>
      </w:r>
      <w:r w:rsidR="00591A2C">
        <w:rPr>
          <w:rFonts w:ascii="Times New Roman" w:hAnsi="Times New Roman" w:cs="Times New Roman"/>
          <w:color w:val="000000"/>
          <w:kern w:val="0"/>
        </w:rPr>
        <w:t>объектов накопленного вреда окружающей среде</w:t>
      </w:r>
      <w:r w:rsidR="00312E6D">
        <w:rPr>
          <w:rFonts w:ascii="Times New Roman" w:hAnsi="Times New Roman" w:cs="Times New Roman"/>
          <w:color w:val="000000"/>
          <w:kern w:val="0"/>
        </w:rPr>
        <w:t xml:space="preserve"> на 55 объектах выявлено загрязнение нефтепродуктами общей площад</w:t>
      </w:r>
      <w:r>
        <w:rPr>
          <w:rFonts w:ascii="Times New Roman" w:hAnsi="Times New Roman" w:cs="Times New Roman"/>
          <w:color w:val="000000"/>
          <w:kern w:val="0"/>
        </w:rPr>
        <w:t>ью</w:t>
      </w:r>
      <w:r w:rsidR="00312E6D">
        <w:rPr>
          <w:rFonts w:ascii="Times New Roman" w:hAnsi="Times New Roman" w:cs="Times New Roman"/>
          <w:color w:val="000000"/>
          <w:kern w:val="0"/>
        </w:rPr>
        <w:t xml:space="preserve"> 302,5 га</w:t>
      </w:r>
      <w:r w:rsidR="00591A2C">
        <w:rPr>
          <w:rFonts w:ascii="Times New Roman" w:hAnsi="Times New Roman" w:cs="Times New Roman"/>
          <w:color w:val="000000"/>
          <w:kern w:val="0"/>
        </w:rPr>
        <w:t>.</w:t>
      </w:r>
    </w:p>
    <w:p w14:paraId="1BD23E23" w14:textId="4741CFC7" w:rsidR="00591A2C" w:rsidRPr="00591A2C" w:rsidRDefault="00312E6D" w:rsidP="00591A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hAnsi="Times New Roman" w:cs="Times New Roman"/>
          <w:color w:val="000000"/>
          <w:kern w:val="0"/>
        </w:rPr>
      </w:pPr>
      <w:r>
        <w:rPr>
          <w:rFonts w:ascii="Times New Roman" w:eastAsia="Georgia" w:hAnsi="Times New Roman" w:cs="Times New Roman"/>
        </w:rPr>
        <w:t>К</w:t>
      </w:r>
      <w:r w:rsidR="00591A2C" w:rsidRPr="00591A2C">
        <w:rPr>
          <w:rFonts w:ascii="Times New Roman" w:eastAsia="Georgia" w:hAnsi="Times New Roman" w:cs="Times New Roman"/>
        </w:rPr>
        <w:t xml:space="preserve">лючевыми направлениями по снижению миграционной нагрузки и локализации </w:t>
      </w:r>
      <w:r w:rsidR="0079145C">
        <w:rPr>
          <w:rFonts w:ascii="Times New Roman" w:eastAsia="Georgia" w:hAnsi="Times New Roman" w:cs="Times New Roman"/>
        </w:rPr>
        <w:t xml:space="preserve">углеводородного </w:t>
      </w:r>
      <w:r w:rsidR="00591A2C" w:rsidRPr="00591A2C">
        <w:rPr>
          <w:rFonts w:ascii="Times New Roman" w:eastAsia="Georgia" w:hAnsi="Times New Roman" w:cs="Times New Roman"/>
        </w:rPr>
        <w:t xml:space="preserve">загрязнения выступают мероприятия по ограничению входящих и выходящих потоков подземных вод. </w:t>
      </w:r>
      <w:r>
        <w:rPr>
          <w:rFonts w:ascii="Times New Roman" w:eastAsia="Georgia" w:hAnsi="Times New Roman" w:cs="Times New Roman"/>
        </w:rPr>
        <w:t xml:space="preserve">Наиболее эффективными из них считаются </w:t>
      </w:r>
      <w:r w:rsidR="00770FC7">
        <w:rPr>
          <w:rFonts w:ascii="Times New Roman" w:eastAsia="Georgia" w:hAnsi="Times New Roman" w:cs="Times New Roman"/>
        </w:rPr>
        <w:t xml:space="preserve">сооружения противофильтрационных завес, которые могут быть выполнены </w:t>
      </w:r>
      <w:r>
        <w:rPr>
          <w:rFonts w:ascii="Times New Roman" w:eastAsia="Georgia" w:hAnsi="Times New Roman" w:cs="Times New Roman"/>
        </w:rPr>
        <w:t>различными способами</w:t>
      </w:r>
      <w:r w:rsidR="00770FC7">
        <w:rPr>
          <w:rFonts w:ascii="Times New Roman" w:eastAsia="Georgia" w:hAnsi="Times New Roman" w:cs="Times New Roman"/>
        </w:rPr>
        <w:t xml:space="preserve">: шпунтовое ограждение, </w:t>
      </w:r>
      <w:proofErr w:type="spellStart"/>
      <w:r w:rsidR="00770FC7">
        <w:rPr>
          <w:rFonts w:ascii="Times New Roman" w:eastAsia="Georgia" w:hAnsi="Times New Roman" w:cs="Times New Roman"/>
        </w:rPr>
        <w:t>буросекущиеся</w:t>
      </w:r>
      <w:proofErr w:type="spellEnd"/>
      <w:r w:rsidR="00770FC7">
        <w:rPr>
          <w:rFonts w:ascii="Times New Roman" w:eastAsia="Georgia" w:hAnsi="Times New Roman" w:cs="Times New Roman"/>
        </w:rPr>
        <w:t xml:space="preserve"> сваи</w:t>
      </w:r>
      <w:r w:rsidR="00B16E46">
        <w:rPr>
          <w:rFonts w:ascii="Times New Roman" w:eastAsia="Georgia" w:hAnsi="Times New Roman" w:cs="Times New Roman"/>
        </w:rPr>
        <w:t xml:space="preserve">, </w:t>
      </w:r>
      <w:r w:rsidR="00770FC7">
        <w:rPr>
          <w:rFonts w:ascii="Times New Roman" w:eastAsia="Georgia" w:hAnsi="Times New Roman" w:cs="Times New Roman"/>
        </w:rPr>
        <w:t>струйная цементация, комбинированные конструкции, а также проницаемые реагентные барьеры</w:t>
      </w:r>
      <w:r w:rsidR="00591A2C" w:rsidRPr="00591A2C">
        <w:rPr>
          <w:rFonts w:ascii="Times New Roman" w:eastAsia="Georgia" w:hAnsi="Times New Roman" w:cs="Times New Roman"/>
        </w:rPr>
        <w:t>.</w:t>
      </w:r>
    </w:p>
    <w:p w14:paraId="09E9C4BF" w14:textId="23E30124" w:rsidR="00271D8D" w:rsidRPr="00271D8D" w:rsidRDefault="00770FC7"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hAnsi="Times New Roman" w:cs="Times New Roman"/>
          <w:color w:val="000000"/>
          <w:kern w:val="0"/>
        </w:rPr>
      </w:pPr>
      <w:r>
        <w:rPr>
          <w:rFonts w:ascii="Times New Roman" w:hAnsi="Times New Roman" w:cs="Times New Roman"/>
          <w:color w:val="000000"/>
          <w:kern w:val="0"/>
        </w:rPr>
        <w:t>Сравнительный анализ по группам технологических (герметичность, глубина</w:t>
      </w:r>
      <w:r w:rsidR="00312E6D">
        <w:rPr>
          <w:rFonts w:ascii="Times New Roman" w:hAnsi="Times New Roman" w:cs="Times New Roman"/>
          <w:color w:val="000000"/>
          <w:kern w:val="0"/>
        </w:rPr>
        <w:t xml:space="preserve"> заложения</w:t>
      </w:r>
      <w:r>
        <w:rPr>
          <w:rFonts w:ascii="Times New Roman" w:hAnsi="Times New Roman" w:cs="Times New Roman"/>
          <w:color w:val="000000"/>
          <w:kern w:val="0"/>
        </w:rPr>
        <w:t>, срок службы, самоочищение) и экономических (материальные</w:t>
      </w:r>
      <w:r w:rsidR="00312E6D">
        <w:rPr>
          <w:rFonts w:ascii="Times New Roman" w:hAnsi="Times New Roman" w:cs="Times New Roman"/>
          <w:color w:val="000000"/>
          <w:kern w:val="0"/>
        </w:rPr>
        <w:t xml:space="preserve"> затраты</w:t>
      </w:r>
      <w:r>
        <w:rPr>
          <w:rFonts w:ascii="Times New Roman" w:hAnsi="Times New Roman" w:cs="Times New Roman"/>
          <w:color w:val="000000"/>
          <w:kern w:val="0"/>
        </w:rPr>
        <w:t xml:space="preserve">, </w:t>
      </w:r>
      <w:r w:rsidR="00312E6D">
        <w:rPr>
          <w:rFonts w:ascii="Times New Roman" w:hAnsi="Times New Roman" w:cs="Times New Roman"/>
          <w:color w:val="000000"/>
          <w:kern w:val="0"/>
        </w:rPr>
        <w:t xml:space="preserve">затраты </w:t>
      </w:r>
      <w:r>
        <w:rPr>
          <w:rFonts w:ascii="Times New Roman" w:hAnsi="Times New Roman" w:cs="Times New Roman"/>
          <w:color w:val="000000"/>
          <w:kern w:val="0"/>
        </w:rPr>
        <w:t>по окончании работ, контроль и ремонт, дальнейш</w:t>
      </w:r>
      <w:r w:rsidR="00042902">
        <w:rPr>
          <w:rFonts w:ascii="Times New Roman" w:hAnsi="Times New Roman" w:cs="Times New Roman"/>
          <w:color w:val="000000"/>
          <w:kern w:val="0"/>
        </w:rPr>
        <w:t>ая</w:t>
      </w:r>
      <w:r>
        <w:rPr>
          <w:rFonts w:ascii="Times New Roman" w:hAnsi="Times New Roman" w:cs="Times New Roman"/>
          <w:color w:val="000000"/>
          <w:kern w:val="0"/>
        </w:rPr>
        <w:t xml:space="preserve"> ликвидации</w:t>
      </w:r>
      <w:r w:rsidR="00312E6D">
        <w:rPr>
          <w:rFonts w:ascii="Times New Roman" w:hAnsi="Times New Roman" w:cs="Times New Roman"/>
          <w:color w:val="000000"/>
          <w:kern w:val="0"/>
        </w:rPr>
        <w:t xml:space="preserve"> источника</w:t>
      </w:r>
      <w:r>
        <w:rPr>
          <w:rFonts w:ascii="Times New Roman" w:hAnsi="Times New Roman" w:cs="Times New Roman"/>
          <w:color w:val="000000"/>
          <w:kern w:val="0"/>
        </w:rPr>
        <w:t>) критериев</w:t>
      </w:r>
      <w:r w:rsidR="0054398C" w:rsidRPr="00271D8D">
        <w:rPr>
          <w:rFonts w:ascii="Times New Roman" w:hAnsi="Times New Roman" w:cs="Times New Roman"/>
          <w:color w:val="000000"/>
          <w:kern w:val="0"/>
        </w:rPr>
        <w:t xml:space="preserve"> </w:t>
      </w:r>
      <w:r>
        <w:rPr>
          <w:rFonts w:ascii="Times New Roman" w:hAnsi="Times New Roman" w:cs="Times New Roman"/>
          <w:color w:val="000000"/>
          <w:kern w:val="0"/>
        </w:rPr>
        <w:t xml:space="preserve">выявил </w:t>
      </w:r>
      <w:r w:rsidR="00312E6D">
        <w:rPr>
          <w:rFonts w:ascii="Times New Roman" w:hAnsi="Times New Roman" w:cs="Times New Roman"/>
          <w:color w:val="000000"/>
          <w:kern w:val="0"/>
        </w:rPr>
        <w:t xml:space="preserve">перспективность </w:t>
      </w:r>
      <w:r>
        <w:rPr>
          <w:rFonts w:ascii="Times New Roman" w:hAnsi="Times New Roman" w:cs="Times New Roman"/>
          <w:color w:val="000000"/>
          <w:kern w:val="0"/>
        </w:rPr>
        <w:t>применения проницаемых реагентных барьеров</w:t>
      </w:r>
      <w:r w:rsidR="0054398C" w:rsidRPr="00271D8D">
        <w:rPr>
          <w:rFonts w:ascii="Times New Roman" w:hAnsi="Times New Roman" w:cs="Times New Roman"/>
          <w:color w:val="000000"/>
          <w:kern w:val="0"/>
        </w:rPr>
        <w:t>.</w:t>
      </w:r>
    </w:p>
    <w:p w14:paraId="6D202BAA" w14:textId="77777777" w:rsidR="00312E6D" w:rsidRDefault="00770FC7"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hAnsi="Times New Roman" w:cs="Times New Roman"/>
          <w:color w:val="000000"/>
          <w:kern w:val="0"/>
        </w:rPr>
      </w:pPr>
      <w:r>
        <w:rPr>
          <w:rFonts w:ascii="Times New Roman" w:hAnsi="Times New Roman" w:cs="Times New Roman"/>
          <w:color w:val="000000"/>
          <w:kern w:val="0"/>
        </w:rPr>
        <w:t>Среди успешно освоенных материалов проницаемых реагентных барьеров, имеющих в том числе опытное промышленное применение в различных странах (Италия, Казахстан, Чехия) выделяют железо нулевой валентности, цеолиты, активированный уголь, кислородсодержащие материалы.</w:t>
      </w:r>
      <w:r w:rsidR="00312E6D">
        <w:rPr>
          <w:rFonts w:ascii="Times New Roman" w:hAnsi="Times New Roman" w:cs="Times New Roman"/>
          <w:color w:val="000000"/>
          <w:kern w:val="0"/>
        </w:rPr>
        <w:t xml:space="preserve"> </w:t>
      </w:r>
    </w:p>
    <w:p w14:paraId="6E85C5F7" w14:textId="1F01394E" w:rsidR="0054398C" w:rsidRPr="00271D8D" w:rsidRDefault="00312E6D"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hAnsi="Times New Roman" w:cs="Times New Roman"/>
          <w:color w:val="000000"/>
          <w:kern w:val="0"/>
        </w:rPr>
      </w:pPr>
      <w:r>
        <w:rPr>
          <w:rFonts w:ascii="Times New Roman" w:hAnsi="Times New Roman" w:cs="Times New Roman"/>
          <w:color w:val="000000"/>
          <w:kern w:val="0"/>
        </w:rPr>
        <w:t>Определение эффективности известных материалов, а также поиск альтернативных составов позволит усовершенствовать</w:t>
      </w:r>
      <w:r w:rsidR="00770FC7">
        <w:rPr>
          <w:rFonts w:ascii="Times New Roman" w:hAnsi="Times New Roman" w:cs="Times New Roman"/>
          <w:color w:val="000000"/>
          <w:kern w:val="0"/>
        </w:rPr>
        <w:t xml:space="preserve"> </w:t>
      </w:r>
      <w:r>
        <w:rPr>
          <w:rFonts w:ascii="Times New Roman" w:hAnsi="Times New Roman" w:cs="Times New Roman"/>
          <w:color w:val="000000"/>
          <w:kern w:val="0"/>
        </w:rPr>
        <w:t xml:space="preserve">инфраструктуру </w:t>
      </w:r>
      <w:r w:rsidR="00B16E46">
        <w:rPr>
          <w:rFonts w:ascii="Times New Roman" w:hAnsi="Times New Roman" w:cs="Times New Roman"/>
          <w:color w:val="000000"/>
          <w:kern w:val="0"/>
        </w:rPr>
        <w:t>по изоляции углеводородного загрязнения</w:t>
      </w:r>
      <w:r>
        <w:rPr>
          <w:rFonts w:ascii="Times New Roman" w:hAnsi="Times New Roman" w:cs="Times New Roman"/>
          <w:color w:val="000000"/>
          <w:kern w:val="0"/>
        </w:rPr>
        <w:t xml:space="preserve">, что в свою очередь направлено на снижение загрязненности </w:t>
      </w:r>
      <w:r w:rsidR="00B16E46">
        <w:rPr>
          <w:rFonts w:ascii="Times New Roman" w:hAnsi="Times New Roman" w:cs="Times New Roman"/>
          <w:color w:val="000000"/>
          <w:kern w:val="0"/>
        </w:rPr>
        <w:t xml:space="preserve">подземных вод и </w:t>
      </w:r>
      <w:r w:rsidR="00042902">
        <w:rPr>
          <w:rFonts w:ascii="Times New Roman" w:hAnsi="Times New Roman" w:cs="Times New Roman"/>
          <w:color w:val="000000"/>
          <w:kern w:val="0"/>
        </w:rPr>
        <w:t>повышение санитарно</w:t>
      </w:r>
      <w:r>
        <w:rPr>
          <w:rFonts w:ascii="Times New Roman" w:hAnsi="Times New Roman" w:cs="Times New Roman"/>
          <w:color w:val="000000"/>
          <w:kern w:val="0"/>
        </w:rPr>
        <w:t>-эпидемиологического</w:t>
      </w:r>
      <w:r w:rsidR="00B16E46">
        <w:rPr>
          <w:rFonts w:ascii="Times New Roman" w:hAnsi="Times New Roman" w:cs="Times New Roman"/>
          <w:color w:val="000000"/>
          <w:kern w:val="0"/>
        </w:rPr>
        <w:t xml:space="preserve"> </w:t>
      </w:r>
      <w:r>
        <w:rPr>
          <w:rFonts w:ascii="Times New Roman" w:hAnsi="Times New Roman" w:cs="Times New Roman"/>
          <w:color w:val="000000"/>
          <w:kern w:val="0"/>
        </w:rPr>
        <w:t xml:space="preserve">благополучия </w:t>
      </w:r>
      <w:r w:rsidR="00B16E46">
        <w:rPr>
          <w:rFonts w:ascii="Times New Roman" w:hAnsi="Times New Roman" w:cs="Times New Roman"/>
          <w:color w:val="000000"/>
          <w:kern w:val="0"/>
        </w:rPr>
        <w:t>населения.</w:t>
      </w:r>
    </w:p>
    <w:p w14:paraId="58A2F38A" w14:textId="51209ED1" w:rsidR="0054398C" w:rsidRPr="00271D8D" w:rsidRDefault="005F6850" w:rsidP="005F68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Литература</w:t>
      </w:r>
    </w:p>
    <w:p w14:paraId="3A9F7243" w14:textId="67FED9C6" w:rsidR="00E83360" w:rsidRPr="00591A2C" w:rsidRDefault="0054398C" w:rsidP="00E83360">
      <w:pPr>
        <w:spacing w:after="0" w:line="240" w:lineRule="auto"/>
        <w:jc w:val="both"/>
        <w:rPr>
          <w:rFonts w:ascii="Times New Roman" w:hAnsi="Times New Roman" w:cs="Times New Roman"/>
        </w:rPr>
      </w:pPr>
      <w:r w:rsidRPr="00E83360">
        <w:rPr>
          <w:rFonts w:ascii="Times New Roman" w:hAnsi="Times New Roman" w:cs="Times New Roman"/>
        </w:rPr>
        <w:t xml:space="preserve">1. </w:t>
      </w:r>
      <w:r w:rsidR="00E83360" w:rsidRPr="00E83360">
        <w:rPr>
          <w:rFonts w:ascii="Times New Roman" w:hAnsi="Times New Roman" w:cs="Times New Roman"/>
        </w:rPr>
        <w:t xml:space="preserve">Информационный бюллетень о состоянии недр на территории Российской Федерации в </w:t>
      </w:r>
      <w:r w:rsidR="00E83360" w:rsidRPr="00591A2C">
        <w:rPr>
          <w:rFonts w:ascii="Times New Roman" w:hAnsi="Times New Roman" w:cs="Times New Roman"/>
        </w:rPr>
        <w:t>2024 г. / ФГБУ «</w:t>
      </w:r>
      <w:proofErr w:type="spellStart"/>
      <w:r w:rsidR="00E83360" w:rsidRPr="00591A2C">
        <w:rPr>
          <w:rFonts w:ascii="Times New Roman" w:hAnsi="Times New Roman" w:cs="Times New Roman"/>
        </w:rPr>
        <w:t>Гидроспецгеология</w:t>
      </w:r>
      <w:proofErr w:type="spellEnd"/>
      <w:r w:rsidR="00E83360" w:rsidRPr="00591A2C">
        <w:rPr>
          <w:rFonts w:ascii="Times New Roman" w:hAnsi="Times New Roman" w:cs="Times New Roman"/>
        </w:rPr>
        <w:t xml:space="preserve">». – </w:t>
      </w:r>
      <w:r w:rsidR="00E83360" w:rsidRPr="00591A2C">
        <w:rPr>
          <w:rFonts w:ascii="Times New Roman" w:hAnsi="Times New Roman" w:cs="Times New Roman"/>
          <w:lang w:val="en-US"/>
        </w:rPr>
        <w:t>URL</w:t>
      </w:r>
      <w:r w:rsidR="00E83360" w:rsidRPr="00591A2C">
        <w:rPr>
          <w:rFonts w:ascii="Times New Roman" w:hAnsi="Times New Roman" w:cs="Times New Roman"/>
        </w:rPr>
        <w:t>: https://geomonitoring.ru/download/IB/2025.pdf (дата обращения 08.03.2026)</w:t>
      </w:r>
    </w:p>
    <w:p w14:paraId="261D7176" w14:textId="7550DF9D" w:rsidR="0054398C" w:rsidRPr="00591A2C" w:rsidRDefault="0054398C" w:rsidP="00E83360">
      <w:pPr>
        <w:spacing w:after="0" w:line="240" w:lineRule="auto"/>
        <w:jc w:val="both"/>
        <w:rPr>
          <w:rFonts w:ascii="Times New Roman" w:hAnsi="Times New Roman" w:cs="Times New Roman"/>
        </w:rPr>
      </w:pPr>
      <w:r w:rsidRPr="00591A2C">
        <w:rPr>
          <w:rFonts w:ascii="Times New Roman" w:hAnsi="Times New Roman" w:cs="Times New Roman"/>
        </w:rPr>
        <w:t xml:space="preserve">2. </w:t>
      </w:r>
      <w:proofErr w:type="spellStart"/>
      <w:r w:rsidR="00E83360" w:rsidRPr="00591A2C">
        <w:rPr>
          <w:rFonts w:ascii="Times New Roman" w:hAnsi="Times New Roman" w:cs="Times New Roman"/>
        </w:rPr>
        <w:t>Водяницкий</w:t>
      </w:r>
      <w:proofErr w:type="spellEnd"/>
      <w:r w:rsidR="00E83360" w:rsidRPr="00591A2C">
        <w:rPr>
          <w:rFonts w:ascii="Times New Roman" w:hAnsi="Times New Roman" w:cs="Times New Roman"/>
        </w:rPr>
        <w:t xml:space="preserve">, Ю. Н. Искусственные проницаемые редокс-барьеры для очистки почвенно-грунтовых вод (обзор литературы) / Ю. Н. </w:t>
      </w:r>
      <w:proofErr w:type="spellStart"/>
      <w:r w:rsidR="00E83360" w:rsidRPr="00591A2C">
        <w:rPr>
          <w:rFonts w:ascii="Times New Roman" w:hAnsi="Times New Roman" w:cs="Times New Roman"/>
        </w:rPr>
        <w:t>Водяницкий</w:t>
      </w:r>
      <w:proofErr w:type="spellEnd"/>
      <w:r w:rsidR="00E83360" w:rsidRPr="00591A2C">
        <w:rPr>
          <w:rFonts w:ascii="Times New Roman" w:hAnsi="Times New Roman" w:cs="Times New Roman"/>
        </w:rPr>
        <w:t xml:space="preserve"> // Почвоведение. – 2014. – № 10. – С. 1262. – DOI 10.7868/S0032180X14080139. – EDN SNWNWL.</w:t>
      </w:r>
    </w:p>
    <w:sectPr w:rsidR="0054398C" w:rsidRPr="00591A2C" w:rsidSect="00271D8D">
      <w:pgSz w:w="11907" w:h="16840" w:code="9"/>
      <w:pgMar w:top="1134" w:right="1361" w:bottom="1134" w:left="136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C3559"/>
    <w:multiLevelType w:val="hybridMultilevel"/>
    <w:tmpl w:val="AA6C9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733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8C"/>
    <w:rsid w:val="00042902"/>
    <w:rsid w:val="00271D8D"/>
    <w:rsid w:val="00312E6D"/>
    <w:rsid w:val="00334709"/>
    <w:rsid w:val="0054398C"/>
    <w:rsid w:val="00591A2C"/>
    <w:rsid w:val="005B32AC"/>
    <w:rsid w:val="005E3D46"/>
    <w:rsid w:val="005F6850"/>
    <w:rsid w:val="0063220D"/>
    <w:rsid w:val="00702025"/>
    <w:rsid w:val="00770FC7"/>
    <w:rsid w:val="0079145C"/>
    <w:rsid w:val="008967BE"/>
    <w:rsid w:val="00B16E46"/>
    <w:rsid w:val="00D67494"/>
    <w:rsid w:val="00E83360"/>
    <w:rsid w:val="00EC3B9B"/>
    <w:rsid w:val="00EC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B3FB"/>
  <w15:chartTrackingRefBased/>
  <w15:docId w15:val="{51CD508A-AD54-7F4D-BB02-28ABEBF0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3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3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9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9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9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9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9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9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9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9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39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39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39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39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39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398C"/>
    <w:rPr>
      <w:rFonts w:eastAsiaTheme="majorEastAsia" w:cstheme="majorBidi"/>
      <w:color w:val="595959" w:themeColor="text1" w:themeTint="A6"/>
    </w:rPr>
  </w:style>
  <w:style w:type="character" w:customStyle="1" w:styleId="80">
    <w:name w:val="Заголовок 8 Знак"/>
    <w:basedOn w:val="a0"/>
    <w:link w:val="8"/>
    <w:uiPriority w:val="9"/>
    <w:semiHidden/>
    <w:rsid w:val="005439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398C"/>
    <w:rPr>
      <w:rFonts w:eastAsiaTheme="majorEastAsia" w:cstheme="majorBidi"/>
      <w:color w:val="272727" w:themeColor="text1" w:themeTint="D8"/>
    </w:rPr>
  </w:style>
  <w:style w:type="paragraph" w:styleId="a3">
    <w:name w:val="Title"/>
    <w:basedOn w:val="a"/>
    <w:next w:val="a"/>
    <w:link w:val="a4"/>
    <w:uiPriority w:val="10"/>
    <w:qFormat/>
    <w:rsid w:val="00543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3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9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9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398C"/>
    <w:pPr>
      <w:spacing w:before="160"/>
      <w:jc w:val="center"/>
    </w:pPr>
    <w:rPr>
      <w:i/>
      <w:iCs/>
      <w:color w:val="404040" w:themeColor="text1" w:themeTint="BF"/>
    </w:rPr>
  </w:style>
  <w:style w:type="character" w:customStyle="1" w:styleId="22">
    <w:name w:val="Цитата 2 Знак"/>
    <w:basedOn w:val="a0"/>
    <w:link w:val="21"/>
    <w:uiPriority w:val="29"/>
    <w:rsid w:val="0054398C"/>
    <w:rPr>
      <w:i/>
      <w:iCs/>
      <w:color w:val="404040" w:themeColor="text1" w:themeTint="BF"/>
    </w:rPr>
  </w:style>
  <w:style w:type="paragraph" w:styleId="a7">
    <w:name w:val="List Paragraph"/>
    <w:basedOn w:val="a"/>
    <w:uiPriority w:val="34"/>
    <w:qFormat/>
    <w:rsid w:val="0054398C"/>
    <w:pPr>
      <w:ind w:left="720"/>
      <w:contextualSpacing/>
    </w:pPr>
  </w:style>
  <w:style w:type="character" w:styleId="a8">
    <w:name w:val="Intense Emphasis"/>
    <w:basedOn w:val="a0"/>
    <w:uiPriority w:val="21"/>
    <w:qFormat/>
    <w:rsid w:val="0054398C"/>
    <w:rPr>
      <w:i/>
      <w:iCs/>
      <w:color w:val="2F5496" w:themeColor="accent1" w:themeShade="BF"/>
    </w:rPr>
  </w:style>
  <w:style w:type="paragraph" w:styleId="a9">
    <w:name w:val="Intense Quote"/>
    <w:basedOn w:val="a"/>
    <w:next w:val="a"/>
    <w:link w:val="aa"/>
    <w:uiPriority w:val="30"/>
    <w:qFormat/>
    <w:rsid w:val="0054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98C"/>
    <w:rPr>
      <w:i/>
      <w:iCs/>
      <w:color w:val="2F5496" w:themeColor="accent1" w:themeShade="BF"/>
    </w:rPr>
  </w:style>
  <w:style w:type="character" w:styleId="ab">
    <w:name w:val="Intense Reference"/>
    <w:basedOn w:val="a0"/>
    <w:uiPriority w:val="32"/>
    <w:qFormat/>
    <w:rsid w:val="0054398C"/>
    <w:rPr>
      <w:b/>
      <w:bCs/>
      <w:smallCaps/>
      <w:color w:val="2F5496" w:themeColor="accent1" w:themeShade="BF"/>
      <w:spacing w:val="5"/>
    </w:rPr>
  </w:style>
  <w:style w:type="character" w:styleId="ac">
    <w:name w:val="Placeholder Text"/>
    <w:basedOn w:val="a0"/>
    <w:uiPriority w:val="99"/>
    <w:semiHidden/>
    <w:rsid w:val="0054398C"/>
    <w:rPr>
      <w:color w:val="666666"/>
    </w:rPr>
  </w:style>
  <w:style w:type="paragraph" w:styleId="ad">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e"/>
    <w:uiPriority w:val="99"/>
    <w:unhideWhenUsed/>
    <w:qFormat/>
    <w:rsid w:val="00E83360"/>
    <w:pPr>
      <w:spacing w:after="0" w:line="360" w:lineRule="auto"/>
      <w:ind w:firstLine="709"/>
      <w:jc w:val="both"/>
    </w:pPr>
    <w:rPr>
      <w:rFonts w:ascii="Times New Roman" w:hAnsi="Times New Roman" w:cstheme="majorHAnsi"/>
      <w:kern w:val="0"/>
      <w:sz w:val="28"/>
      <w:shd w:val="clear" w:color="auto" w:fill="FFFFFF"/>
      <w14:ligatures w14:val="none"/>
    </w:rPr>
  </w:style>
  <w:style w:type="character" w:customStyle="1" w:styleId="ae">
    <w:name w:val="Обычный (Интернет)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uiPriority w:val="99"/>
    <w:locked/>
    <w:rsid w:val="00E83360"/>
    <w:rPr>
      <w:rFonts w:ascii="Times New Roman" w:hAnsi="Times New Roman" w:cstheme="majorHAnsi"/>
      <w:kern w:val="0"/>
      <w:sz w:val="28"/>
      <w14:ligatures w14:val="none"/>
    </w:rPr>
  </w:style>
  <w:style w:type="paragraph" w:styleId="af">
    <w:name w:val="Revision"/>
    <w:hidden/>
    <w:uiPriority w:val="99"/>
    <w:semiHidden/>
    <w:rsid w:val="00042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Сидоренко</dc:creator>
  <cp:keywords/>
  <dc:description/>
  <cp:lastModifiedBy>влад вишневский</cp:lastModifiedBy>
  <cp:revision>2</cp:revision>
  <dcterms:created xsi:type="dcterms:W3CDTF">2026-03-09T19:40:00Z</dcterms:created>
  <dcterms:modified xsi:type="dcterms:W3CDTF">2026-03-09T19:40:00Z</dcterms:modified>
</cp:coreProperties>
</file>