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F503" w14:textId="77777777" w:rsidR="00D374C9" w:rsidRDefault="00D374C9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D374C9">
        <w:rPr>
          <w:rFonts w:ascii="Times New Roman" w:eastAsia="Times New Roman" w:hAnsi="Times New Roman" w:cs="Times New Roman"/>
          <w:b/>
        </w:rPr>
        <w:t>Исследование краевых эффектов в объёмных дозовых распределениях при радиационной обработке ускоренными электронами</w:t>
      </w:r>
    </w:p>
    <w:p w14:paraId="00000002" w14:textId="6008403D" w:rsidR="000B0676" w:rsidRDefault="000C275F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Соколов</w:t>
      </w:r>
      <w:r w:rsidR="007F3332">
        <w:rPr>
          <w:rFonts w:ascii="Times New Roman" w:eastAsia="Times New Roman" w:hAnsi="Times New Roman" w:cs="Times New Roman"/>
          <w:b/>
          <w:i/>
        </w:rPr>
        <w:t xml:space="preserve"> С.А.</w:t>
      </w:r>
      <w:r>
        <w:rPr>
          <w:rFonts w:ascii="Times New Roman" w:eastAsia="Times New Roman" w:hAnsi="Times New Roman" w:cs="Times New Roman"/>
          <w:b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7F3332">
        <w:rPr>
          <w:rFonts w:ascii="Times New Roman" w:eastAsia="Times New Roman" w:hAnsi="Times New Roman" w:cs="Times New Roman"/>
          <w:b/>
          <w:i/>
          <w:iCs/>
        </w:rPr>
        <w:t xml:space="preserve">Близнюк 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У.А.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1,2</w:t>
      </w:r>
      <w:r w:rsidRPr="007F3332">
        <w:rPr>
          <w:rFonts w:ascii="Times New Roman" w:eastAsia="Times New Roman" w:hAnsi="Times New Roman" w:cs="Times New Roman"/>
          <w:b/>
          <w:i/>
          <w:iCs/>
        </w:rPr>
        <w:t xml:space="preserve">, </w:t>
      </w:r>
      <w:proofErr w:type="spellStart"/>
      <w:r w:rsidRPr="007F3332">
        <w:rPr>
          <w:rFonts w:ascii="Times New Roman" w:eastAsia="Times New Roman" w:hAnsi="Times New Roman" w:cs="Times New Roman"/>
          <w:b/>
          <w:i/>
          <w:iCs/>
        </w:rPr>
        <w:t>Борщеговская</w:t>
      </w:r>
      <w:proofErr w:type="spellEnd"/>
      <w:r w:rsidR="007F3332" w:rsidRPr="007F3332">
        <w:rPr>
          <w:rFonts w:ascii="Times New Roman" w:eastAsia="Times New Roman" w:hAnsi="Times New Roman" w:cs="Times New Roman"/>
          <w:b/>
          <w:i/>
          <w:iCs/>
        </w:rPr>
        <w:t xml:space="preserve"> П.Ю.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1,2</w:t>
      </w:r>
      <w:r w:rsidRPr="007F3332">
        <w:rPr>
          <w:rFonts w:ascii="Times New Roman" w:eastAsia="Times New Roman" w:hAnsi="Times New Roman" w:cs="Times New Roman"/>
          <w:b/>
          <w:i/>
          <w:iCs/>
        </w:rPr>
        <w:t>, Золотов</w:t>
      </w:r>
      <w:r w:rsidR="007F3332"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 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С.А.</w:t>
      </w:r>
      <w:r w:rsidR="008D1047">
        <w:rPr>
          <w:rFonts w:ascii="Times New Roman" w:eastAsia="Times New Roman" w:hAnsi="Times New Roman" w:cs="Times New Roman"/>
          <w:b/>
          <w:i/>
          <w:iCs/>
          <w:vertAlign w:val="superscript"/>
        </w:rPr>
        <w:t>2</w:t>
      </w:r>
    </w:p>
    <w:p w14:paraId="00000003" w14:textId="20D343B6" w:rsidR="000B0676" w:rsidRDefault="000C275F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Студент, </w:t>
      </w:r>
      <w:r w:rsidR="00D374C9">
        <w:rPr>
          <w:rFonts w:ascii="Times New Roman" w:eastAsia="Times New Roman" w:hAnsi="Times New Roman" w:cs="Times New Roman"/>
          <w:i/>
          <w:color w:val="000000"/>
        </w:rPr>
        <w:t>6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курс специалитета</w:t>
      </w:r>
    </w:p>
    <w:p w14:paraId="00000004" w14:textId="02D2DC3B" w:rsidR="000B0676" w:rsidRDefault="000C275F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highlight w:val="yellow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Ломоносова, </w:t>
      </w:r>
      <w:r>
        <w:br/>
      </w:r>
      <w:r>
        <w:rPr>
          <w:rFonts w:ascii="Times New Roman" w:eastAsia="Times New Roman" w:hAnsi="Times New Roman" w:cs="Times New Roman"/>
          <w:i/>
        </w:rPr>
        <w:t>физический факультет, Москва, Россия,</w:t>
      </w:r>
      <w:r>
        <w:br/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  </w:t>
      </w:r>
      <w:r>
        <w:br/>
      </w:r>
      <w:r>
        <w:rPr>
          <w:rFonts w:ascii="Times New Roman" w:eastAsia="Times New Roman" w:hAnsi="Times New Roman" w:cs="Times New Roman"/>
          <w:i/>
        </w:rPr>
        <w:t xml:space="preserve">Научно-исследовательский институт ядерной физики имени Д. В. Скобельцына, </w:t>
      </w:r>
      <w:r>
        <w:br/>
      </w:r>
      <w:r>
        <w:rPr>
          <w:rFonts w:ascii="Times New Roman" w:eastAsia="Times New Roman" w:hAnsi="Times New Roman" w:cs="Times New Roman"/>
          <w:i/>
        </w:rPr>
        <w:t>Москва, Россия</w:t>
      </w:r>
    </w:p>
    <w:p w14:paraId="00000005" w14:textId="04461839" w:rsidR="000B0676" w:rsidRPr="00101CB2" w:rsidRDefault="000C275F">
      <w:pPr>
        <w:widowControl w:val="0"/>
        <w:spacing w:after="160"/>
        <w:jc w:val="center"/>
        <w:rPr>
          <w:rFonts w:ascii="Times New Roman" w:eastAsia="Times New Roman" w:hAnsi="Times New Roman" w:cs="Times New Roman"/>
          <w:i/>
          <w:lang w:val="fr-CH"/>
        </w:rPr>
      </w:pPr>
      <w:r w:rsidRPr="00101CB2">
        <w:rPr>
          <w:rFonts w:ascii="Times New Roman" w:eastAsia="Times New Roman" w:hAnsi="Times New Roman" w:cs="Times New Roman"/>
          <w:lang w:val="fr-CH"/>
        </w:rPr>
        <w:t>E–</w:t>
      </w:r>
      <w:r w:rsidR="007F3332" w:rsidRPr="00101CB2">
        <w:rPr>
          <w:rFonts w:ascii="Times New Roman" w:eastAsia="Times New Roman" w:hAnsi="Times New Roman" w:cs="Times New Roman"/>
          <w:lang w:val="fr-CH"/>
        </w:rPr>
        <w:t>mail :</w:t>
      </w:r>
      <w:r w:rsidRPr="00101CB2">
        <w:rPr>
          <w:rFonts w:ascii="Times New Roman" w:eastAsia="Times New Roman" w:hAnsi="Times New Roman" w:cs="Times New Roman"/>
          <w:lang w:val="fr-CH"/>
        </w:rPr>
        <w:t xml:space="preserve"> </w:t>
      </w:r>
      <w:r w:rsidRPr="00101CB2">
        <w:rPr>
          <w:rFonts w:ascii="Times New Roman" w:eastAsia="Times New Roman" w:hAnsi="Times New Roman" w:cs="Times New Roman"/>
          <w:i/>
          <w:lang w:val="fr-CH"/>
        </w:rPr>
        <w:t>sokolov.sa20@physics.msu.ru</w:t>
      </w:r>
    </w:p>
    <w:p w14:paraId="6E9720DD" w14:textId="654216F2" w:rsidR="00D374C9" w:rsidRDefault="00C27AFE" w:rsidP="00D374C9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</w:rPr>
      </w:pPr>
      <w:r w:rsidRPr="00C27AFE">
        <w:rPr>
          <w:rFonts w:ascii="Times New Roman" w:eastAsia="Times New Roman" w:hAnsi="Times New Roman" w:cs="Times New Roman"/>
        </w:rPr>
        <w:t xml:space="preserve">Радиационная обработка ускоренными электронами широко применяется в медицине, пищевой промышленности и сельском хозяйстве для стерилизации и повышения микробиологической безопасности продукции. Эффективность таких технологий определяется равномерностью распределения поглощённой дозы в объёме облучаемого объекта. При конечных размерах изделий распределение дозы формируется не только глубинным профилем пучка, но и полной трёхмерной геометрией объекта, что приводит к появлению краевых дозовых отклонений. Вблизи границ объекта возможно существенное снижение дозы, что может приводить к </w:t>
      </w:r>
      <w:proofErr w:type="spellStart"/>
      <w:r w:rsidRPr="00C27AFE">
        <w:rPr>
          <w:rFonts w:ascii="Times New Roman" w:eastAsia="Times New Roman" w:hAnsi="Times New Roman" w:cs="Times New Roman"/>
        </w:rPr>
        <w:t>недооблучению</w:t>
      </w:r>
      <w:proofErr w:type="spellEnd"/>
      <w:r w:rsidRPr="00C27AFE">
        <w:rPr>
          <w:rFonts w:ascii="Times New Roman" w:eastAsia="Times New Roman" w:hAnsi="Times New Roman" w:cs="Times New Roman"/>
        </w:rPr>
        <w:t xml:space="preserve"> отдельных областей и снижению эффективности радиационной обработки</w:t>
      </w:r>
      <w:r w:rsidR="008D1047">
        <w:rPr>
          <w:rFonts w:ascii="Times New Roman" w:eastAsia="Times New Roman" w:hAnsi="Times New Roman" w:cs="Times New Roman"/>
        </w:rPr>
        <w:t xml:space="preserve"> [</w:t>
      </w:r>
      <w:r w:rsidR="008D1047" w:rsidRPr="008D1047">
        <w:rPr>
          <w:rFonts w:ascii="Times New Roman" w:eastAsia="Times New Roman" w:hAnsi="Times New Roman" w:cs="Times New Roman"/>
        </w:rPr>
        <w:t>1, 2]</w:t>
      </w:r>
      <w:r w:rsidRPr="00C27AFE">
        <w:rPr>
          <w:rFonts w:ascii="Times New Roman" w:eastAsia="Times New Roman" w:hAnsi="Times New Roman" w:cs="Times New Roman"/>
        </w:rPr>
        <w:t>.</w:t>
      </w:r>
      <w:r w:rsidRPr="00C27AF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 w:rsidRPr="00C27AFE">
        <w:rPr>
          <w:rFonts w:ascii="Times New Roman" w:eastAsia="Times New Roman" w:hAnsi="Times New Roman" w:cs="Times New Roman"/>
        </w:rPr>
        <w:t>Целью данной работы является исследование краевых эффектов в объёмных дозовых распределениях при радиационной обработке ускоренными электронами и оценка их влияния на однородность облучения объектов конечных размеров.</w:t>
      </w:r>
      <w:r>
        <w:rPr>
          <w:rFonts w:ascii="Times New Roman" w:eastAsia="Times New Roman" w:hAnsi="Times New Roman" w:cs="Times New Roman"/>
        </w:rPr>
        <w:tab/>
      </w:r>
      <w:r w:rsidRPr="00C27AFE">
        <w:rPr>
          <w:rFonts w:ascii="Times New Roman" w:eastAsia="Times New Roman" w:hAnsi="Times New Roman" w:cs="Times New Roman"/>
        </w:rPr>
        <w:t>Исследование выполнялось с использованием методов численного моделирования взаимодействия электронного пучка с веществом. Для расчёта пространственного распределения поглощённой дозы применялся транспортный код GEANT4, реализующий метод Монте-Карло. Рассматривались модели облучения объектов конечных размеров при различных энергиях электронного пучка, характерных для медицинских и промышленных ускорителей (до ~20 МэВ). Анализировались трёхмерные распределения дозы и их отличие от стандартных глубинных дозовых кривых, широко используемых при дозиметрическом планировании.</w:t>
      </w:r>
      <w:r>
        <w:rPr>
          <w:rFonts w:ascii="Times New Roman" w:eastAsia="Times New Roman" w:hAnsi="Times New Roman" w:cs="Times New Roman"/>
        </w:rPr>
        <w:tab/>
      </w:r>
      <w:r w:rsidRPr="00C27AFE">
        <w:rPr>
          <w:rFonts w:ascii="Times New Roman" w:eastAsia="Times New Roman" w:hAnsi="Times New Roman" w:cs="Times New Roman"/>
        </w:rPr>
        <w:t>Показано, что при облучении объектов конечных размеров распределение поглощённой дозы существенно отличается от одномерных глубинных профилей, используемых при стандартных оценках дозиметрии</w:t>
      </w:r>
      <w:r w:rsidR="008D1047" w:rsidRPr="008D1047">
        <w:rPr>
          <w:rFonts w:ascii="Times New Roman" w:eastAsia="Times New Roman" w:hAnsi="Times New Roman" w:cs="Times New Roman"/>
        </w:rPr>
        <w:t xml:space="preserve"> [3]</w:t>
      </w:r>
      <w:r w:rsidRPr="00C27AFE">
        <w:rPr>
          <w:rFonts w:ascii="Times New Roman" w:eastAsia="Times New Roman" w:hAnsi="Times New Roman" w:cs="Times New Roman"/>
        </w:rPr>
        <w:t xml:space="preserve">. Вблизи границ облучаемого объекта формируются устойчивые краевые эффекты, обусловленные боковым рассеянием электронов и выходом вторичных частиц за пределы объекта. </w:t>
      </w:r>
      <w:r>
        <w:rPr>
          <w:rFonts w:ascii="Times New Roman" w:eastAsia="Times New Roman" w:hAnsi="Times New Roman" w:cs="Times New Roman"/>
        </w:rPr>
        <w:tab/>
      </w:r>
      <w:r w:rsidRPr="00C27AFE">
        <w:rPr>
          <w:rFonts w:ascii="Times New Roman" w:eastAsia="Times New Roman" w:hAnsi="Times New Roman" w:cs="Times New Roman"/>
        </w:rPr>
        <w:t xml:space="preserve">Расчёты показывают, что при переходе от анализа глубинных распределений к полному трёхмерному распределению дозы наблюдается существенное снижение дозы вблизи границ объекта. В отдельных конфигурациях доза в периферийных областях может снижаться до </w:t>
      </w:r>
      <w:r w:rsidRPr="00D374C9">
        <w:rPr>
          <w:rFonts w:ascii="Times New Roman" w:eastAsia="Times New Roman" w:hAnsi="Times New Roman" w:cs="Times New Roman"/>
        </w:rPr>
        <w:t>≈40 % от значения на центральной оси пучка</w:t>
      </w:r>
      <w:r w:rsidRPr="00C27AFE">
        <w:rPr>
          <w:rFonts w:ascii="Times New Roman" w:eastAsia="Times New Roman" w:hAnsi="Times New Roman" w:cs="Times New Roman"/>
        </w:rPr>
        <w:t>, что приводит к значительному ухудшению однородности обработки</w:t>
      </w:r>
      <w:r w:rsidR="00D374C9">
        <w:rPr>
          <w:rFonts w:ascii="Times New Roman" w:eastAsia="Times New Roman" w:hAnsi="Times New Roman" w:cs="Times New Roman"/>
        </w:rPr>
        <w:t>.</w:t>
      </w:r>
    </w:p>
    <w:p w14:paraId="27B28750" w14:textId="79814092" w:rsidR="00C27AFE" w:rsidRDefault="00C27AFE" w:rsidP="00D374C9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</w:rPr>
      </w:pPr>
      <w:r w:rsidRPr="00C27AFE">
        <w:rPr>
          <w:rFonts w:ascii="Times New Roman" w:eastAsia="Times New Roman" w:hAnsi="Times New Roman" w:cs="Times New Roman"/>
        </w:rPr>
        <w:t>Для оценки однородности облучения используется параметр</w:t>
      </w:r>
    </w:p>
    <w:p w14:paraId="62F813E2" w14:textId="40BE6E93" w:rsidR="000001E5" w:rsidRPr="000001E5" w:rsidRDefault="000001E5" w:rsidP="00C27AFE">
      <w:pPr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min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max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</w:rPr>
              </m:ctrlPr>
            </m:den>
          </m:f>
        </m:oMath>
      </m:oMathPara>
    </w:p>
    <w:p w14:paraId="64A4D4FE" w14:textId="77777777" w:rsidR="000001E5" w:rsidRPr="000001E5" w:rsidRDefault="000001E5" w:rsidP="00C27AFE">
      <w:pPr>
        <w:jc w:val="both"/>
        <w:rPr>
          <w:rFonts w:ascii="Times New Roman" w:eastAsia="Times New Roman" w:hAnsi="Times New Roman" w:cs="Times New Roman"/>
        </w:rPr>
      </w:pPr>
    </w:p>
    <w:p w14:paraId="50B5D569" w14:textId="1E8812B3" w:rsidR="00D374C9" w:rsidRDefault="00C27AFE" w:rsidP="00D374C9">
      <w:pPr>
        <w:jc w:val="both"/>
        <w:rPr>
          <w:rFonts w:ascii="Times New Roman" w:eastAsia="Times New Roman" w:hAnsi="Times New Roman" w:cs="Times New Roman"/>
        </w:rPr>
      </w:pPr>
      <w:r w:rsidRPr="00C27AFE">
        <w:rPr>
          <w:rFonts w:ascii="Times New Roman" w:eastAsia="Times New Roman" w:hAnsi="Times New Roman" w:cs="Times New Roman"/>
        </w:rPr>
        <w:t>​ — минимальное и максимальное значения поглощённой дозы в объёме объекта</w:t>
      </w:r>
      <w:r w:rsidR="008D1047" w:rsidRPr="008D1047">
        <w:rPr>
          <w:rFonts w:ascii="Times New Roman" w:eastAsia="Times New Roman" w:hAnsi="Times New Roman" w:cs="Times New Roman"/>
        </w:rPr>
        <w:t xml:space="preserve"> [4, 5]</w:t>
      </w:r>
      <w:r w:rsidRPr="00C27AFE">
        <w:rPr>
          <w:rFonts w:ascii="Times New Roman" w:eastAsia="Times New Roman" w:hAnsi="Times New Roman" w:cs="Times New Roman"/>
        </w:rPr>
        <w:t>. Для биологических объектов обычно требуется K</w:t>
      </w:r>
      <w:r w:rsidR="000001E5">
        <w:rPr>
          <w:rFonts w:ascii="Times New Roman" w:eastAsia="Times New Roman" w:hAnsi="Times New Roman" w:cs="Times New Roman"/>
        </w:rPr>
        <w:t xml:space="preserve"> </w:t>
      </w:r>
      <w:r w:rsidRPr="00C27AFE">
        <w:rPr>
          <w:rFonts w:ascii="Cambria Math" w:eastAsia="Times New Roman" w:hAnsi="Cambria Math" w:cs="Cambria Math"/>
        </w:rPr>
        <w:t>≳</w:t>
      </w:r>
      <w:r w:rsidR="000001E5">
        <w:rPr>
          <w:rFonts w:ascii="Cambria Math" w:eastAsia="Times New Roman" w:hAnsi="Cambria Math" w:cs="Cambria Math"/>
        </w:rPr>
        <w:t xml:space="preserve"> </w:t>
      </w:r>
      <w:r w:rsidRPr="00C27AFE">
        <w:rPr>
          <w:rFonts w:ascii="Times New Roman" w:eastAsia="Times New Roman" w:hAnsi="Times New Roman" w:cs="Times New Roman"/>
        </w:rPr>
        <w:t>0.8. Наличие выраженных краевых эффектов может приводить к снижению данного параметра ниже допустимых значений.</w:t>
      </w:r>
    </w:p>
    <w:p w14:paraId="6878575C" w14:textId="776FFE9F" w:rsidR="00C27AFE" w:rsidRDefault="00C27AFE" w:rsidP="00D374C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27AFE">
        <w:rPr>
          <w:rFonts w:ascii="Times New Roman" w:eastAsia="Times New Roman" w:hAnsi="Times New Roman" w:cs="Times New Roman"/>
        </w:rPr>
        <w:lastRenderedPageBreak/>
        <w:t>Показано, что при оценке однородности только по глубинным дозовым распределениям возможна систематическая переоценка однородности обработки. Это связано с тем, что такие оценки не учитывают трёхмерную геометрию объекта и боковые потери энергии электронов.</w:t>
      </w:r>
      <w:r w:rsidRPr="00C27AFE">
        <w:rPr>
          <w:rFonts w:ascii="Times New Roman" w:eastAsia="Times New Roman" w:hAnsi="Times New Roman" w:cs="Times New Roman"/>
        </w:rPr>
        <w:br/>
      </w:r>
      <w:r w:rsidR="00D374C9">
        <w:rPr>
          <w:rFonts w:ascii="Times New Roman" w:eastAsia="Times New Roman" w:hAnsi="Times New Roman" w:cs="Times New Roman"/>
        </w:rPr>
        <w:tab/>
      </w:r>
      <w:r w:rsidRPr="00C27AFE">
        <w:rPr>
          <w:rFonts w:ascii="Times New Roman" w:eastAsia="Times New Roman" w:hAnsi="Times New Roman" w:cs="Times New Roman"/>
        </w:rPr>
        <w:t>Краевые эффекты играют существенную роль при радиационной обработке объектов конечных размеров и могут приводить к значительным локальным отклонениям дозы. Игнорирование трёхмерных дозовых распределений может приводить к ошибкам оценки однородности облучения</w:t>
      </w:r>
      <w:r w:rsidR="008D1047" w:rsidRPr="008D1047">
        <w:rPr>
          <w:rFonts w:ascii="Times New Roman" w:eastAsia="Times New Roman" w:hAnsi="Times New Roman" w:cs="Times New Roman"/>
        </w:rPr>
        <w:t xml:space="preserve"> [6, 7]</w:t>
      </w:r>
      <w:r w:rsidRPr="00C27AFE">
        <w:rPr>
          <w:rFonts w:ascii="Times New Roman" w:eastAsia="Times New Roman" w:hAnsi="Times New Roman" w:cs="Times New Roman"/>
        </w:rPr>
        <w:t>. Для повышения точности дозиметрического планирования необходимо использовать методы трёхмерного моделирования и учитывать геометрию облучаемого объекта при расчёте распределений дозы.</w:t>
      </w:r>
    </w:p>
    <w:p w14:paraId="19F01AEB" w14:textId="77777777" w:rsidR="00D374C9" w:rsidRPr="00C27AFE" w:rsidRDefault="00D374C9" w:rsidP="00D374C9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00000012" w14:textId="2B457473" w:rsidR="000B0676" w:rsidRDefault="000C275F">
      <w:pPr>
        <w:ind w:firstLine="709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Исследование выполнено в рамках Программы развития Междисциплинарной научно-образовательной школы Московского университета «Фотонные и квантовые технологии. Цифровая медицина».</w:t>
      </w:r>
    </w:p>
    <w:p w14:paraId="229139C5" w14:textId="77777777" w:rsidR="00D374C9" w:rsidRDefault="00D374C9">
      <w:pPr>
        <w:ind w:firstLine="709"/>
        <w:jc w:val="both"/>
        <w:rPr>
          <w:rFonts w:ascii="Times New Roman" w:eastAsia="Times New Roman" w:hAnsi="Times New Roman" w:cs="Times New Roman"/>
          <w:i/>
        </w:rPr>
      </w:pPr>
    </w:p>
    <w:p w14:paraId="00000013" w14:textId="77777777" w:rsidR="000B0676" w:rsidRDefault="000C275F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Список литературы:</w:t>
      </w:r>
    </w:p>
    <w:p w14:paraId="74FC74F4" w14:textId="77777777" w:rsidR="00D374C9" w:rsidRPr="00D374C9" w:rsidRDefault="00D374C9" w:rsidP="00D374C9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i/>
        </w:rPr>
      </w:pPr>
      <w:r w:rsidRPr="00D374C9">
        <w:rPr>
          <w:rFonts w:ascii="Times New Roman" w:eastAsia="Times New Roman" w:hAnsi="Times New Roman" w:cs="Times New Roman"/>
          <w:i/>
        </w:rPr>
        <w:t xml:space="preserve">Козьмин Г.В. Радиационные технологии в сельском хозяйстве и пищевой промышленности / Г.В. Козьмин, С.А., Гераськин, Н.И. </w:t>
      </w:r>
      <w:proofErr w:type="spellStart"/>
      <w:r w:rsidRPr="00D374C9">
        <w:rPr>
          <w:rFonts w:ascii="Times New Roman" w:eastAsia="Times New Roman" w:hAnsi="Times New Roman" w:cs="Times New Roman"/>
          <w:i/>
        </w:rPr>
        <w:t>Санжарова</w:t>
      </w:r>
      <w:proofErr w:type="spellEnd"/>
      <w:r w:rsidRPr="00D374C9">
        <w:rPr>
          <w:rFonts w:ascii="Times New Roman" w:eastAsia="Times New Roman" w:hAnsi="Times New Roman" w:cs="Times New Roman"/>
          <w:i/>
        </w:rPr>
        <w:t xml:space="preserve"> // Обнинск: ВНИИРАЭ. — 2015. — 400 с.</w:t>
      </w:r>
    </w:p>
    <w:p w14:paraId="141FB7FE" w14:textId="77777777" w:rsidR="00D374C9" w:rsidRPr="00D374C9" w:rsidRDefault="00D374C9" w:rsidP="00D374C9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i/>
        </w:rPr>
      </w:pPr>
      <w:r w:rsidRPr="00D374C9">
        <w:rPr>
          <w:rFonts w:ascii="Times New Roman" w:eastAsia="Times New Roman" w:hAnsi="Times New Roman" w:cs="Times New Roman"/>
          <w:i/>
          <w:lang w:val="en-US"/>
        </w:rPr>
        <w:t>Chow J. C. L., Grigorov G. N. Peripheral dose outside applicators in electron beams //Physics in Medicine &amp; Biology. – 2006. – Т. 51. – №. 12. – С. N231.</w:t>
      </w:r>
    </w:p>
    <w:p w14:paraId="1FE24EC9" w14:textId="77777777" w:rsidR="00D374C9" w:rsidRPr="00D374C9" w:rsidRDefault="00D374C9" w:rsidP="00D374C9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i/>
        </w:rPr>
      </w:pPr>
      <w:r w:rsidRPr="00D374C9">
        <w:rPr>
          <w:rFonts w:ascii="Times New Roman" w:eastAsia="Times New Roman" w:hAnsi="Times New Roman" w:cs="Times New Roman"/>
          <w:i/>
          <w:lang w:val="en-US"/>
        </w:rPr>
        <w:t>Sergei Zolotov, Ulyana Bliznyuk, Alexander Nikitchenko, Felix Studenikin, Natalia Antipina, Polina Yu Borshchegovskaya, Alexander Chernyaev, Victoria Ipatova, Maria Toropygina, and Anna Nikolaeva. Landau distribution-based regularized algorithm for reconstruction of electron beam energy spectrum using depth dose distributions in targeted materials. Physica Scripta, 2025.</w:t>
      </w:r>
    </w:p>
    <w:p w14:paraId="47F541BF" w14:textId="77777777" w:rsidR="00D374C9" w:rsidRPr="00D374C9" w:rsidRDefault="00D374C9" w:rsidP="00D374C9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i/>
        </w:rPr>
      </w:pPr>
      <w:r w:rsidRPr="00D374C9">
        <w:rPr>
          <w:rFonts w:ascii="Times New Roman" w:eastAsia="Times New Roman" w:hAnsi="Times New Roman" w:cs="Times New Roman"/>
          <w:i/>
        </w:rPr>
        <w:t>КОМБИНАЦИЯ АЛЮМИНИЕВЫХ ПЛАСТИН РАЗЛИЧНОЙ ТОЛЩИНЫ ДЛЯ ПОВЫШЕНИЯ ОДНОРОДНОСТИ РАДИАЦИОННОЙ ОБРАБОТКИ УСКОРЕННЫМИ ЭЛЕКТРОНАМИ / С. А. Золотов, У. А. Близнюк, Ф. Р. Студеникин и др. // Письма в журнал Физика элементарных частиц и атомного ядра. — 2023. — Т. 20, № 4 (249). — С. 1069–1075.</w:t>
      </w:r>
    </w:p>
    <w:p w14:paraId="26E8163A" w14:textId="77777777" w:rsidR="00D374C9" w:rsidRPr="00D374C9" w:rsidRDefault="00D374C9" w:rsidP="00D374C9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i/>
        </w:rPr>
      </w:pPr>
      <w:r w:rsidRPr="00D374C9">
        <w:rPr>
          <w:rFonts w:ascii="Times New Roman" w:eastAsia="Times New Roman" w:hAnsi="Times New Roman" w:cs="Times New Roman"/>
          <w:i/>
        </w:rPr>
        <w:t>Студеникин Ф. Р. и др. ВЛИЯНИЕ АЛЮМИНИЕВЫХ ПЛАСТИН-МОДИФИКАТОРОВ ПУЧКА НА ОДНОРОДНОСТЬ РАСПРЕДЕЛЕНИЯ ПОГЛОЩЕННОЙ ДОЗЫ ПО ГЛУБИНЕ ОБЪЕКТА ПРИ ОБРАБОТКЕ УСКОРЕННЫМИ ЭЛЕКТРОНАМИ //Вестник Московского университета. Серия 3. Физика. Астрономия. – 2022. – №. 1. – С. 30-36.</w:t>
      </w:r>
    </w:p>
    <w:p w14:paraId="30A980BE" w14:textId="77777777" w:rsidR="00D374C9" w:rsidRPr="00D374C9" w:rsidRDefault="00D374C9" w:rsidP="00D374C9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i/>
          <w:lang w:val="en-US"/>
        </w:rPr>
      </w:pPr>
      <w:proofErr w:type="spellStart"/>
      <w:r w:rsidRPr="00D374C9">
        <w:rPr>
          <w:rFonts w:ascii="Times New Roman" w:eastAsia="Times New Roman" w:hAnsi="Times New Roman" w:cs="Times New Roman"/>
          <w:i/>
          <w:lang w:val="en-US"/>
        </w:rPr>
        <w:t>Mangiacapra</w:t>
      </w:r>
      <w:proofErr w:type="spellEnd"/>
      <w:r w:rsidRPr="00D374C9">
        <w:rPr>
          <w:rFonts w:ascii="Times New Roman" w:eastAsia="Times New Roman" w:hAnsi="Times New Roman" w:cs="Times New Roman"/>
          <w:i/>
          <w:lang w:val="en-US"/>
        </w:rPr>
        <w:t xml:space="preserve"> L. et al. A new process simulator for the optimization of electron beam crosslinking processes of polymers isolations in electrical cables //Radiation Physics and Chemistry. – 2013. – Т. 84. – С. 119-125.</w:t>
      </w:r>
    </w:p>
    <w:p w14:paraId="71BCD269" w14:textId="77777777" w:rsidR="00D374C9" w:rsidRPr="00D374C9" w:rsidRDefault="00D374C9" w:rsidP="00D374C9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i/>
        </w:rPr>
      </w:pPr>
      <w:r w:rsidRPr="00D374C9">
        <w:rPr>
          <w:rFonts w:ascii="Times New Roman" w:eastAsia="Times New Roman" w:hAnsi="Times New Roman" w:cs="Times New Roman"/>
          <w:i/>
          <w:lang w:val="en-US"/>
        </w:rPr>
        <w:t xml:space="preserve">Wei J., Sandison G. A., </w:t>
      </w:r>
      <w:proofErr w:type="spellStart"/>
      <w:r w:rsidRPr="00D374C9">
        <w:rPr>
          <w:rFonts w:ascii="Times New Roman" w:eastAsia="Times New Roman" w:hAnsi="Times New Roman" w:cs="Times New Roman"/>
          <w:i/>
          <w:lang w:val="en-US"/>
        </w:rPr>
        <w:t>Chvetsov</w:t>
      </w:r>
      <w:proofErr w:type="spellEnd"/>
      <w:r w:rsidRPr="00D374C9">
        <w:rPr>
          <w:rFonts w:ascii="Times New Roman" w:eastAsia="Times New Roman" w:hAnsi="Times New Roman" w:cs="Times New Roman"/>
          <w:i/>
          <w:lang w:val="en-US"/>
        </w:rPr>
        <w:t xml:space="preserve"> A. V. Reconstruction of electron spectra from depth doses with adaptive regularization //Medical physics. – 2006. – </w:t>
      </w:r>
      <w:r w:rsidRPr="00D374C9">
        <w:rPr>
          <w:rFonts w:ascii="Times New Roman" w:eastAsia="Times New Roman" w:hAnsi="Times New Roman" w:cs="Times New Roman"/>
          <w:i/>
        </w:rPr>
        <w:t>Т</w:t>
      </w:r>
      <w:r w:rsidRPr="00D374C9">
        <w:rPr>
          <w:rFonts w:ascii="Times New Roman" w:eastAsia="Times New Roman" w:hAnsi="Times New Roman" w:cs="Times New Roman"/>
          <w:i/>
          <w:lang w:val="en-US"/>
        </w:rPr>
        <w:t xml:space="preserve">. 33. – №. </w:t>
      </w:r>
      <w:r w:rsidRPr="00D374C9">
        <w:rPr>
          <w:rFonts w:ascii="Times New Roman" w:eastAsia="Times New Roman" w:hAnsi="Times New Roman" w:cs="Times New Roman"/>
          <w:i/>
        </w:rPr>
        <w:t>2. – С. 354-359.</w:t>
      </w:r>
    </w:p>
    <w:sectPr w:rsidR="00D374C9" w:rsidRPr="00D374C9" w:rsidSect="003A2464">
      <w:footerReference w:type="default" r:id="rId8"/>
      <w:pgSz w:w="11900" w:h="16840"/>
      <w:pgMar w:top="1134" w:right="1361" w:bottom="1134" w:left="1361" w:header="709" w:footer="709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E161" w14:textId="77777777" w:rsidR="00873160" w:rsidRDefault="00873160">
      <w:r>
        <w:separator/>
      </w:r>
    </w:p>
  </w:endnote>
  <w:endnote w:type="continuationSeparator" w:id="0">
    <w:p w14:paraId="2440912F" w14:textId="77777777" w:rsidR="00873160" w:rsidRDefault="0087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panose1 w:val="020B0600040502020204"/>
    <w:charset w:val="00"/>
    <w:family w:val="roman"/>
    <w:notTrueType/>
    <w:pitch w:val="default"/>
  </w:font>
  <w:font w:name="Times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0B0676" w:rsidRDefault="000B06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85D1" w14:textId="77777777" w:rsidR="00873160" w:rsidRDefault="00873160">
      <w:r>
        <w:separator/>
      </w:r>
    </w:p>
  </w:footnote>
  <w:footnote w:type="continuationSeparator" w:id="0">
    <w:p w14:paraId="0817F043" w14:textId="77777777" w:rsidR="00873160" w:rsidRDefault="0087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0F96"/>
    <w:multiLevelType w:val="multilevel"/>
    <w:tmpl w:val="594E6A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3F4A38"/>
    <w:multiLevelType w:val="hybridMultilevel"/>
    <w:tmpl w:val="13D2AB9C"/>
    <w:lvl w:ilvl="0" w:tplc="1C8A3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EA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AD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4D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67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41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DC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E81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82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727664">
    <w:abstractNumId w:val="0"/>
  </w:num>
  <w:num w:numId="2" w16cid:durableId="214415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76"/>
    <w:rsid w:val="000001E5"/>
    <w:rsid w:val="000B0676"/>
    <w:rsid w:val="000C275F"/>
    <w:rsid w:val="00101CB2"/>
    <w:rsid w:val="0030244E"/>
    <w:rsid w:val="00334336"/>
    <w:rsid w:val="003A2464"/>
    <w:rsid w:val="003E6AB7"/>
    <w:rsid w:val="003F0C5C"/>
    <w:rsid w:val="00412E1B"/>
    <w:rsid w:val="00432619"/>
    <w:rsid w:val="00464AF7"/>
    <w:rsid w:val="0050318B"/>
    <w:rsid w:val="00621547"/>
    <w:rsid w:val="00633B6D"/>
    <w:rsid w:val="00643E5C"/>
    <w:rsid w:val="007D4E01"/>
    <w:rsid w:val="007F3332"/>
    <w:rsid w:val="008035B8"/>
    <w:rsid w:val="00873160"/>
    <w:rsid w:val="008D1047"/>
    <w:rsid w:val="009345B3"/>
    <w:rsid w:val="0098398D"/>
    <w:rsid w:val="009914B9"/>
    <w:rsid w:val="00A06BF8"/>
    <w:rsid w:val="00A21A91"/>
    <w:rsid w:val="00AF3A4D"/>
    <w:rsid w:val="00BB46E6"/>
    <w:rsid w:val="00C00EA4"/>
    <w:rsid w:val="00C27AFE"/>
    <w:rsid w:val="00C73E74"/>
    <w:rsid w:val="00CC3EA1"/>
    <w:rsid w:val="00D14DD9"/>
    <w:rsid w:val="00D374C9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64D5"/>
  <w15:docId w15:val="{2A836A1D-869A-4BA1-8C47-F8C2BDF3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4D2872"/>
    <w:rPr>
      <w:color w:val="808080"/>
    </w:rPr>
  </w:style>
  <w:style w:type="table" w:styleId="a8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0726"/>
  </w:style>
  <w:style w:type="paragraph" w:styleId="ac">
    <w:name w:val="footer"/>
    <w:basedOn w:val="a"/>
    <w:link w:val="ad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0726"/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3"/>
    <w:uiPriority w:val="99"/>
    <w:semiHidden/>
    <w:rPr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375ED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5ED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5EDD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5ED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5EDD"/>
    <w:rPr>
      <w:b/>
      <w:bCs/>
      <w:sz w:val="20"/>
      <w:szCs w:val="20"/>
    </w:rPr>
  </w:style>
  <w:style w:type="character" w:styleId="af9">
    <w:name w:val="Hyperlink"/>
    <w:basedOn w:val="a0"/>
    <w:uiPriority w:val="99"/>
    <w:unhideWhenUsed/>
    <w:rsid w:val="00022018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022018"/>
    <w:rPr>
      <w:color w:val="605E5C"/>
      <w:shd w:val="clear" w:color="auto" w:fill="E1DFDD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c">
    <w:name w:val="Strong"/>
    <w:basedOn w:val="a0"/>
    <w:uiPriority w:val="22"/>
    <w:qFormat/>
    <w:rsid w:val="00C27AFE"/>
    <w:rPr>
      <w:b/>
      <w:bCs/>
    </w:rPr>
  </w:style>
  <w:style w:type="character" w:customStyle="1" w:styleId="relative">
    <w:name w:val="relative"/>
    <w:basedOn w:val="a0"/>
    <w:rsid w:val="00C27AFE"/>
  </w:style>
  <w:style w:type="paragraph" w:customStyle="1" w:styleId="not-prose">
    <w:name w:val="not-prose"/>
    <w:basedOn w:val="a"/>
    <w:rsid w:val="00C27A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katex-mathml">
    <w:name w:val="katex-mathml"/>
    <w:basedOn w:val="a0"/>
    <w:rsid w:val="00C27AFE"/>
  </w:style>
  <w:style w:type="character" w:customStyle="1" w:styleId="mord">
    <w:name w:val="mord"/>
    <w:basedOn w:val="a0"/>
    <w:rsid w:val="00C27AFE"/>
  </w:style>
  <w:style w:type="character" w:customStyle="1" w:styleId="mrel">
    <w:name w:val="mrel"/>
    <w:basedOn w:val="a0"/>
    <w:rsid w:val="00C27AFE"/>
  </w:style>
  <w:style w:type="character" w:customStyle="1" w:styleId="mtight">
    <w:name w:val="mtight"/>
    <w:basedOn w:val="a0"/>
    <w:rsid w:val="00C27AFE"/>
  </w:style>
  <w:style w:type="character" w:customStyle="1" w:styleId="vlist-s">
    <w:name w:val="vlist-s"/>
    <w:basedOn w:val="a0"/>
    <w:rsid w:val="00C27AFE"/>
  </w:style>
  <w:style w:type="character" w:customStyle="1" w:styleId="mpunct">
    <w:name w:val="mpunct"/>
    <w:basedOn w:val="a0"/>
    <w:rsid w:val="00C2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2m6+48AvGa8I1BnRtNopbhWt5Q==">AMUW2mV1+LO+4FISG3E2b7BKoq/1/5IZvn/vdI8krGFbFqqZSc5Glkey3DnUSS9S8JgGNtrMqjd/eQcnXV7ducnvB5k/GAc782gCQLKHFhiF2TROxzkqjyY=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sansokolov</cp:lastModifiedBy>
  <cp:revision>4</cp:revision>
  <dcterms:created xsi:type="dcterms:W3CDTF">2022-11-08T07:28:00Z</dcterms:created>
  <dcterms:modified xsi:type="dcterms:W3CDTF">2026-03-08T23:30:00Z</dcterms:modified>
</cp:coreProperties>
</file>