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EA0A" w14:textId="2AF35E78" w:rsidR="001B4FC5" w:rsidRDefault="00471126" w:rsidP="0047112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471126">
        <w:rPr>
          <w:rFonts w:ascii="Times New Roman" w:hAnsi="Times New Roman" w:cs="Times New Roman"/>
          <w:b/>
          <w:bCs/>
        </w:rPr>
        <w:t>Квантово-химический расчет физических свойств оксидов переходных металлов для применения в резистивной энергонезависимой памяти</w:t>
      </w:r>
    </w:p>
    <w:p w14:paraId="0DBD81C7" w14:textId="6F517FE9" w:rsidR="00471126" w:rsidRDefault="00112697" w:rsidP="00471126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vertAlign w:val="superscript"/>
          <w:lang w:val="en-US"/>
        </w:rPr>
      </w:pPr>
      <w:r w:rsidRPr="00112697">
        <w:rPr>
          <w:rFonts w:ascii="Times New Roman" w:hAnsi="Times New Roman" w:cs="Times New Roman"/>
          <w:b/>
          <w:bCs/>
          <w:i/>
          <w:iCs/>
        </w:rPr>
        <w:t>Резник А.А.</w:t>
      </w:r>
      <w:r w:rsidRPr="00112697">
        <w:rPr>
          <w:rFonts w:ascii="Times New Roman" w:hAnsi="Times New Roman" w:cs="Times New Roman"/>
          <w:b/>
          <w:bCs/>
          <w:i/>
          <w:iCs/>
          <w:vertAlign w:val="superscript"/>
        </w:rPr>
        <w:t>1,2</w:t>
      </w:r>
      <w:r w:rsidRPr="00112697">
        <w:rPr>
          <w:rFonts w:ascii="Times New Roman" w:hAnsi="Times New Roman" w:cs="Times New Roman"/>
          <w:b/>
          <w:bCs/>
          <w:i/>
          <w:iCs/>
        </w:rPr>
        <w:t>, Бажанов Д.И</w:t>
      </w:r>
      <w:r>
        <w:rPr>
          <w:rFonts w:ascii="Times New Roman" w:hAnsi="Times New Roman" w:cs="Times New Roman"/>
          <w:b/>
          <w:bCs/>
          <w:i/>
          <w:iCs/>
        </w:rPr>
        <w:t>.</w:t>
      </w:r>
      <w:r w:rsidRPr="00112697">
        <w:rPr>
          <w:rFonts w:ascii="Times New Roman" w:hAnsi="Times New Roman" w:cs="Times New Roman"/>
          <w:b/>
          <w:bCs/>
          <w:i/>
          <w:iCs/>
          <w:vertAlign w:val="superscript"/>
        </w:rPr>
        <w:t>3</w:t>
      </w:r>
    </w:p>
    <w:p w14:paraId="6BD15FDC" w14:textId="7D42270C" w:rsidR="00F97342" w:rsidRPr="00E547F7" w:rsidRDefault="00F97342" w:rsidP="00471126">
      <w:pPr>
        <w:spacing w:line="240" w:lineRule="auto"/>
        <w:jc w:val="center"/>
        <w:rPr>
          <w:rFonts w:ascii="Times New Roman" w:hAnsi="Times New Roman" w:cs="Times New Roman"/>
          <w:i/>
          <w:iCs/>
          <w:lang w:val="en-US"/>
        </w:rPr>
      </w:pPr>
      <w:r w:rsidRPr="00F97342">
        <w:rPr>
          <w:rFonts w:ascii="Times New Roman" w:hAnsi="Times New Roman" w:cs="Times New Roman"/>
          <w:i/>
          <w:iCs/>
        </w:rPr>
        <w:t>Аспирант</w:t>
      </w:r>
    </w:p>
    <w:p w14:paraId="1C8E0459" w14:textId="566F3728" w:rsidR="00112697" w:rsidRDefault="009B228B" w:rsidP="00112697">
      <w:pPr>
        <w:spacing w:after="0" w:line="240" w:lineRule="auto"/>
        <w:jc w:val="center"/>
        <w:rPr>
          <w:rFonts w:ascii="Times New Roman" w:hAnsi="Times New Roman"/>
          <w:i/>
        </w:rPr>
      </w:pPr>
      <w:r w:rsidRPr="009B228B">
        <w:rPr>
          <w:rFonts w:ascii="Times New Roman" w:hAnsi="Times New Roman"/>
          <w:i/>
          <w:vertAlign w:val="superscript"/>
        </w:rPr>
        <w:t>1</w:t>
      </w:r>
      <w:r w:rsidR="00112697" w:rsidRPr="00272DC6">
        <w:rPr>
          <w:rFonts w:ascii="Times New Roman" w:hAnsi="Times New Roman"/>
          <w:i/>
        </w:rPr>
        <w:t xml:space="preserve">Московский физико-технический институт (национальный исследовательский университет), </w:t>
      </w:r>
      <w:r w:rsidR="00112697">
        <w:rPr>
          <w:rFonts w:ascii="Times New Roman" w:hAnsi="Times New Roman"/>
          <w:i/>
        </w:rPr>
        <w:t xml:space="preserve">Физтех-школа электроники, фотоники и молекулярной физики, </w:t>
      </w:r>
      <w:r w:rsidR="00112697" w:rsidRPr="00272DC6">
        <w:rPr>
          <w:rFonts w:ascii="Times New Roman" w:hAnsi="Times New Roman"/>
          <w:i/>
        </w:rPr>
        <w:t>Москва, Россия</w:t>
      </w:r>
    </w:p>
    <w:p w14:paraId="0F4987C7" w14:textId="03A3EEB9" w:rsidR="00112697" w:rsidRDefault="009B228B" w:rsidP="00112697">
      <w:pPr>
        <w:spacing w:after="0" w:line="240" w:lineRule="auto"/>
        <w:jc w:val="center"/>
        <w:rPr>
          <w:rFonts w:ascii="Times New Roman" w:hAnsi="Times New Roman"/>
          <w:i/>
        </w:rPr>
      </w:pPr>
      <w:r w:rsidRPr="009B228B">
        <w:rPr>
          <w:rFonts w:ascii="Times New Roman" w:hAnsi="Times New Roman"/>
          <w:i/>
          <w:vertAlign w:val="superscript"/>
        </w:rPr>
        <w:t>2</w:t>
      </w:r>
      <w:r w:rsidR="00112697">
        <w:rPr>
          <w:rFonts w:ascii="Times New Roman" w:hAnsi="Times New Roman"/>
          <w:i/>
        </w:rPr>
        <w:t>Акционерное общество «Научно-исследовательский институт молекулярной электроники», Зеленоград, Россия</w:t>
      </w:r>
    </w:p>
    <w:p w14:paraId="6DC89F8E" w14:textId="715A14D1" w:rsidR="009B228B" w:rsidRDefault="009B228B" w:rsidP="00112697">
      <w:pPr>
        <w:spacing w:after="0" w:line="240" w:lineRule="auto"/>
        <w:jc w:val="center"/>
        <w:rPr>
          <w:rFonts w:ascii="Times New Roman" w:hAnsi="Times New Roman"/>
          <w:i/>
        </w:rPr>
      </w:pPr>
      <w:r w:rsidRPr="009B228B">
        <w:rPr>
          <w:rFonts w:ascii="Times New Roman" w:hAnsi="Times New Roman"/>
          <w:i/>
          <w:vertAlign w:val="superscript"/>
        </w:rPr>
        <w:t>3</w:t>
      </w:r>
      <w:r w:rsidR="00682D98">
        <w:rPr>
          <w:rFonts w:ascii="Times New Roman" w:hAnsi="Times New Roman"/>
          <w:i/>
        </w:rPr>
        <w:t xml:space="preserve">Московский государственный университет </w:t>
      </w:r>
      <w:r w:rsidRPr="009B228B">
        <w:rPr>
          <w:rFonts w:ascii="Times New Roman" w:hAnsi="Times New Roman"/>
          <w:i/>
        </w:rPr>
        <w:t>имени М. В. Ломоносова, физический факультет, Москва, Россия</w:t>
      </w:r>
    </w:p>
    <w:p w14:paraId="12EA8EAC" w14:textId="1BA23850" w:rsidR="00112697" w:rsidRPr="004E1354" w:rsidRDefault="00112697" w:rsidP="00112697">
      <w:pPr>
        <w:spacing w:after="200" w:line="240" w:lineRule="auto"/>
        <w:jc w:val="center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>E</w:t>
      </w:r>
      <w:r w:rsidRPr="00980D0A">
        <w:rPr>
          <w:rFonts w:ascii="Times New Roman" w:hAnsi="Times New Roman"/>
          <w:i/>
          <w:lang w:val="en-US"/>
        </w:rPr>
        <w:t>-</w:t>
      </w:r>
      <w:r>
        <w:rPr>
          <w:rFonts w:ascii="Times New Roman" w:hAnsi="Times New Roman"/>
          <w:i/>
          <w:lang w:val="en-US"/>
        </w:rPr>
        <w:t>mail</w:t>
      </w:r>
      <w:r w:rsidRPr="00980D0A">
        <w:rPr>
          <w:rFonts w:ascii="Times New Roman" w:hAnsi="Times New Roman"/>
          <w:i/>
          <w:lang w:val="en-US"/>
        </w:rPr>
        <w:t>:</w:t>
      </w:r>
      <w:r>
        <w:rPr>
          <w:rFonts w:ascii="Times New Roman" w:hAnsi="Times New Roman"/>
          <w:i/>
          <w:lang w:val="en-US"/>
        </w:rPr>
        <w:t xml:space="preserve"> </w:t>
      </w:r>
      <w:r w:rsidR="004E1354" w:rsidRPr="0017173F">
        <w:rPr>
          <w:rFonts w:ascii="Times New Roman" w:hAnsi="Times New Roman"/>
          <w:i/>
          <w:lang w:val="en-US"/>
        </w:rPr>
        <w:t>reznik.aa@phystech.edu</w:t>
      </w:r>
    </w:p>
    <w:p w14:paraId="325493ED" w14:textId="73A35E48" w:rsidR="004E1354" w:rsidRPr="00CF01D6" w:rsidRDefault="004E1354" w:rsidP="0017173F">
      <w:pPr>
        <w:spacing w:after="0" w:line="240" w:lineRule="auto"/>
        <w:ind w:firstLine="397"/>
        <w:jc w:val="both"/>
        <w:rPr>
          <w:rFonts w:ascii="Times New Roman" w:hAnsi="Times New Roman"/>
          <w:iCs/>
        </w:rPr>
      </w:pPr>
      <w:r w:rsidRPr="004E1354">
        <w:rPr>
          <w:rFonts w:ascii="Times New Roman" w:hAnsi="Times New Roman"/>
          <w:iCs/>
        </w:rPr>
        <w:t>Резистивная энергонезависимая память (</w:t>
      </w:r>
      <w:proofErr w:type="spellStart"/>
      <w:r w:rsidRPr="004E1354">
        <w:rPr>
          <w:rFonts w:ascii="Times New Roman" w:hAnsi="Times New Roman"/>
          <w:iCs/>
        </w:rPr>
        <w:t>ReRAM</w:t>
      </w:r>
      <w:proofErr w:type="spellEnd"/>
      <w:r w:rsidRPr="004E1354">
        <w:rPr>
          <w:rFonts w:ascii="Times New Roman" w:hAnsi="Times New Roman"/>
          <w:iCs/>
        </w:rPr>
        <w:t xml:space="preserve">) — один из перспективных видов энергонезависимой памяти, принцип хранения логического состояния которой основан на разнице между определенными состояниями сопротивления. Интерес к энергонезависимой памяти на </w:t>
      </w:r>
      <w:r w:rsidR="00DD6FAB">
        <w:rPr>
          <w:rFonts w:ascii="Times New Roman" w:hAnsi="Times New Roman"/>
          <w:iCs/>
        </w:rPr>
        <w:t>альтернативных</w:t>
      </w:r>
      <w:r w:rsidRPr="004E1354">
        <w:rPr>
          <w:rFonts w:ascii="Times New Roman" w:hAnsi="Times New Roman"/>
          <w:iCs/>
        </w:rPr>
        <w:t xml:space="preserve"> физических принципах обусловлен проблемами, с которыми сталкиваются </w:t>
      </w:r>
      <w:r w:rsidR="00DD6FAB">
        <w:rPr>
          <w:rFonts w:ascii="Times New Roman" w:hAnsi="Times New Roman"/>
          <w:iCs/>
        </w:rPr>
        <w:t xml:space="preserve">текущие </w:t>
      </w:r>
      <w:r w:rsidRPr="004E1354">
        <w:rPr>
          <w:rFonts w:ascii="Times New Roman" w:hAnsi="Times New Roman"/>
          <w:iCs/>
        </w:rPr>
        <w:t xml:space="preserve">системы хранения данных, такими как количество циклов перезаписи, скорость записи/считывания и устойчивость к воздействию специальных факторов. В этом контексте </w:t>
      </w:r>
      <w:proofErr w:type="spellStart"/>
      <w:r w:rsidRPr="004E1354">
        <w:rPr>
          <w:rFonts w:ascii="Times New Roman" w:hAnsi="Times New Roman"/>
          <w:iCs/>
        </w:rPr>
        <w:t>ReRAM</w:t>
      </w:r>
      <w:proofErr w:type="spellEnd"/>
      <w:r w:rsidRPr="004E1354">
        <w:rPr>
          <w:rFonts w:ascii="Times New Roman" w:hAnsi="Times New Roman"/>
          <w:iCs/>
        </w:rPr>
        <w:t xml:space="preserve"> на основе оксид</w:t>
      </w:r>
      <w:r w:rsidR="009C43A9">
        <w:rPr>
          <w:rFonts w:ascii="Times New Roman" w:hAnsi="Times New Roman"/>
          <w:iCs/>
        </w:rPr>
        <w:t>ов переходных металлов (</w:t>
      </w:r>
      <w:proofErr w:type="spellStart"/>
      <w:r w:rsidR="009C43A9">
        <w:rPr>
          <w:rFonts w:ascii="Times New Roman" w:hAnsi="Times New Roman"/>
          <w:iCs/>
          <w:lang w:val="en-US"/>
        </w:rPr>
        <w:t>HfO</w:t>
      </w:r>
      <w:r w:rsidR="009C43A9" w:rsidRPr="009C43A9">
        <w:rPr>
          <w:rFonts w:ascii="Times New Roman" w:hAnsi="Times New Roman"/>
          <w:iCs/>
          <w:vertAlign w:val="subscript"/>
          <w:lang w:val="en-US"/>
        </w:rPr>
        <w:t>x</w:t>
      </w:r>
      <w:proofErr w:type="spellEnd"/>
      <w:r w:rsidR="009C43A9" w:rsidRPr="009C43A9">
        <w:rPr>
          <w:rFonts w:ascii="Times New Roman" w:hAnsi="Times New Roman"/>
          <w:iCs/>
        </w:rPr>
        <w:t xml:space="preserve">, </w:t>
      </w:r>
      <w:proofErr w:type="spellStart"/>
      <w:r w:rsidR="009C43A9">
        <w:rPr>
          <w:rFonts w:ascii="Times New Roman" w:hAnsi="Times New Roman"/>
          <w:iCs/>
          <w:lang w:val="en-US"/>
        </w:rPr>
        <w:t>ZrO</w:t>
      </w:r>
      <w:r w:rsidR="009C43A9" w:rsidRPr="009C43A9">
        <w:rPr>
          <w:rFonts w:ascii="Times New Roman" w:hAnsi="Times New Roman"/>
          <w:iCs/>
          <w:vertAlign w:val="subscript"/>
          <w:lang w:val="en-US"/>
        </w:rPr>
        <w:t>x</w:t>
      </w:r>
      <w:proofErr w:type="spellEnd"/>
      <w:r w:rsidR="009C43A9">
        <w:rPr>
          <w:rFonts w:ascii="Times New Roman" w:hAnsi="Times New Roman"/>
          <w:iCs/>
        </w:rPr>
        <w:t xml:space="preserve"> и др.) </w:t>
      </w:r>
      <w:r w:rsidRPr="004E1354">
        <w:rPr>
          <w:rFonts w:ascii="Times New Roman" w:hAnsi="Times New Roman"/>
          <w:iCs/>
        </w:rPr>
        <w:t>чрезвычайно привлекательна благодаря простой структуре элемента хранения, низкому напряжению программирования, высокой скорости записи и высокой масштабируемости [1].</w:t>
      </w:r>
      <w:r w:rsidR="00DD6E57" w:rsidRPr="00DD6E57">
        <w:t xml:space="preserve"> </w:t>
      </w:r>
      <w:r w:rsidR="00AA3356">
        <w:rPr>
          <w:rFonts w:ascii="Times New Roman" w:hAnsi="Times New Roman" w:cs="Times New Roman"/>
        </w:rPr>
        <w:t xml:space="preserve">Основополагающим механизмом переключения </w:t>
      </w:r>
      <w:r w:rsidR="00AA3356">
        <w:rPr>
          <w:rFonts w:ascii="Times New Roman" w:hAnsi="Times New Roman" w:cs="Times New Roman"/>
          <w:lang w:val="en-US"/>
        </w:rPr>
        <w:t>ReRAM</w:t>
      </w:r>
      <w:r w:rsidR="00AA3356" w:rsidRPr="00AA3356">
        <w:rPr>
          <w:rFonts w:ascii="Times New Roman" w:hAnsi="Times New Roman" w:cs="Times New Roman"/>
        </w:rPr>
        <w:t xml:space="preserve"> </w:t>
      </w:r>
      <w:r w:rsidR="00AA3356">
        <w:rPr>
          <w:rFonts w:ascii="Times New Roman" w:hAnsi="Times New Roman" w:cs="Times New Roman"/>
        </w:rPr>
        <w:t xml:space="preserve">является диффузия кислородных вакансий в </w:t>
      </w:r>
      <w:r w:rsidR="00DA624A">
        <w:rPr>
          <w:rFonts w:ascii="Times New Roman" w:hAnsi="Times New Roman" w:cs="Times New Roman"/>
        </w:rPr>
        <w:t>функциональном слое элемента хранения</w:t>
      </w:r>
      <w:r w:rsidR="008D22FD">
        <w:rPr>
          <w:rFonts w:ascii="Times New Roman" w:hAnsi="Times New Roman" w:cs="Times New Roman"/>
        </w:rPr>
        <w:t>, а элементарным процесс</w:t>
      </w:r>
      <w:r w:rsidR="009A08D4">
        <w:rPr>
          <w:rFonts w:ascii="Times New Roman" w:hAnsi="Times New Roman" w:cs="Times New Roman"/>
        </w:rPr>
        <w:t xml:space="preserve"> </w:t>
      </w:r>
      <w:r w:rsidR="00BC3D63">
        <w:rPr>
          <w:rFonts w:ascii="Times New Roman" w:hAnsi="Times New Roman" w:cs="Times New Roman"/>
        </w:rPr>
        <w:t>переход</w:t>
      </w:r>
      <w:r w:rsidR="009A08D4">
        <w:rPr>
          <w:rFonts w:ascii="Times New Roman" w:hAnsi="Times New Roman" w:cs="Times New Roman"/>
        </w:rPr>
        <w:t>а</w:t>
      </w:r>
      <w:r w:rsidR="00BC3D63">
        <w:rPr>
          <w:rFonts w:ascii="Times New Roman" w:hAnsi="Times New Roman" w:cs="Times New Roman"/>
        </w:rPr>
        <w:t xml:space="preserve"> атома кислорода</w:t>
      </w:r>
      <w:r w:rsidR="00900BBD">
        <w:rPr>
          <w:rFonts w:ascii="Times New Roman" w:hAnsi="Times New Roman" w:cs="Times New Roman"/>
        </w:rPr>
        <w:t xml:space="preserve"> в соседнюю вакансию</w:t>
      </w:r>
      <w:r w:rsidR="009A08D4">
        <w:rPr>
          <w:rFonts w:ascii="Times New Roman" w:hAnsi="Times New Roman" w:cs="Times New Roman"/>
        </w:rPr>
        <w:t xml:space="preserve"> характеризуется величиной энергии активации (</w:t>
      </w:r>
      <w:proofErr w:type="spellStart"/>
      <w:r w:rsidR="009A08D4">
        <w:rPr>
          <w:rFonts w:ascii="Times New Roman" w:hAnsi="Times New Roman" w:cs="Times New Roman"/>
          <w:lang w:val="en-US"/>
        </w:rPr>
        <w:t>E</w:t>
      </w:r>
      <w:r w:rsidR="009A08D4" w:rsidRPr="009A08D4">
        <w:rPr>
          <w:rFonts w:ascii="Times New Roman" w:hAnsi="Times New Roman" w:cs="Times New Roman"/>
          <w:vertAlign w:val="subscript"/>
          <w:lang w:val="en-US"/>
        </w:rPr>
        <w:t>a</w:t>
      </w:r>
      <w:proofErr w:type="spellEnd"/>
      <w:r w:rsidR="009A08D4" w:rsidRPr="009A08D4">
        <w:rPr>
          <w:rFonts w:ascii="Times New Roman" w:hAnsi="Times New Roman" w:cs="Times New Roman"/>
        </w:rPr>
        <w:t>)</w:t>
      </w:r>
      <w:r w:rsidR="009A08D4" w:rsidRPr="00DD6FAB">
        <w:rPr>
          <w:rFonts w:ascii="Times New Roman" w:hAnsi="Times New Roman" w:cs="Times New Roman"/>
        </w:rPr>
        <w:t>.</w:t>
      </w:r>
      <w:r w:rsidR="009A08D4">
        <w:rPr>
          <w:rFonts w:ascii="Times New Roman" w:hAnsi="Times New Roman" w:cs="Times New Roman"/>
        </w:rPr>
        <w:t xml:space="preserve"> </w:t>
      </w:r>
      <w:r w:rsidR="00DA624A">
        <w:rPr>
          <w:rFonts w:ascii="Times New Roman" w:hAnsi="Times New Roman" w:cs="Times New Roman"/>
        </w:rPr>
        <w:t xml:space="preserve"> </w:t>
      </w:r>
      <w:r w:rsidR="00DD6E57" w:rsidRPr="00DD6E57">
        <w:rPr>
          <w:rFonts w:ascii="Times New Roman" w:hAnsi="Times New Roman"/>
          <w:iCs/>
        </w:rPr>
        <w:t>В связи с этим, в данной работе на основе расчетов из первых принципов</w:t>
      </w:r>
      <w:r w:rsidR="00CF01D6">
        <w:rPr>
          <w:rFonts w:ascii="Times New Roman" w:hAnsi="Times New Roman"/>
          <w:iCs/>
        </w:rPr>
        <w:t xml:space="preserve"> рассчитываются характеристики оксидов переходных металлов, которые используются в качестве функционального слоя в элементах хранения </w:t>
      </w:r>
      <w:r w:rsidR="00CF01D6">
        <w:rPr>
          <w:rFonts w:ascii="Times New Roman" w:hAnsi="Times New Roman"/>
          <w:iCs/>
          <w:lang w:val="en-US"/>
        </w:rPr>
        <w:t>ReRAM</w:t>
      </w:r>
      <w:r w:rsidR="00CF01D6" w:rsidRPr="00CF01D6">
        <w:rPr>
          <w:rFonts w:ascii="Times New Roman" w:hAnsi="Times New Roman"/>
          <w:iCs/>
        </w:rPr>
        <w:t>.</w:t>
      </w:r>
    </w:p>
    <w:p w14:paraId="6E48E2F6" w14:textId="40F1B0B4" w:rsidR="00DD6E57" w:rsidRPr="0031219C" w:rsidRDefault="00DD6E57" w:rsidP="002966B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DD6E57">
        <w:rPr>
          <w:rFonts w:ascii="Times New Roman" w:hAnsi="Times New Roman"/>
          <w:iCs/>
        </w:rPr>
        <w:t xml:space="preserve">Квантово-механические расчеты выполнялись в программном комплексе Quantum ESPRESSO [2]. Элементарные ячейки </w:t>
      </w:r>
      <w:r w:rsidRPr="00DD6E57">
        <w:rPr>
          <w:rFonts w:ascii="Times New Roman" w:hAnsi="Times New Roman"/>
          <w:i/>
        </w:rPr>
        <w:t>m/</w:t>
      </w:r>
      <w:r w:rsidRPr="00DD6E57">
        <w:rPr>
          <w:rFonts w:ascii="Times New Roman" w:hAnsi="Times New Roman"/>
          <w:i/>
          <w:lang w:val="en-US"/>
        </w:rPr>
        <w:t>t</w:t>
      </w:r>
      <w:r w:rsidRPr="00DD6E57">
        <w:rPr>
          <w:rFonts w:ascii="Times New Roman" w:hAnsi="Times New Roman"/>
          <w:iCs/>
        </w:rPr>
        <w:t>-HfO</w:t>
      </w:r>
      <w:r w:rsidRPr="00DD6E57">
        <w:rPr>
          <w:rFonts w:ascii="Times New Roman" w:hAnsi="Times New Roman"/>
          <w:iCs/>
          <w:vertAlign w:val="subscript"/>
        </w:rPr>
        <w:t>2</w:t>
      </w:r>
      <w:r w:rsidRPr="00DD6E57">
        <w:rPr>
          <w:rFonts w:ascii="Times New Roman" w:hAnsi="Times New Roman"/>
          <w:iCs/>
        </w:rPr>
        <w:t xml:space="preserve"> и </w:t>
      </w:r>
      <w:r w:rsidRPr="00DD6E57">
        <w:rPr>
          <w:rFonts w:ascii="Times New Roman" w:hAnsi="Times New Roman"/>
          <w:i/>
        </w:rPr>
        <w:t>m/</w:t>
      </w:r>
      <w:r w:rsidRPr="00DD6E57">
        <w:rPr>
          <w:rFonts w:ascii="Times New Roman" w:hAnsi="Times New Roman"/>
          <w:i/>
          <w:lang w:val="en-US"/>
        </w:rPr>
        <w:t>t</w:t>
      </w:r>
      <w:r w:rsidRPr="00DD6E57">
        <w:rPr>
          <w:rFonts w:ascii="Times New Roman" w:hAnsi="Times New Roman"/>
          <w:iCs/>
        </w:rPr>
        <w:t>-ZrO</w:t>
      </w:r>
      <w:r w:rsidRPr="00DD6E57">
        <w:rPr>
          <w:rFonts w:ascii="Times New Roman" w:hAnsi="Times New Roman"/>
          <w:iCs/>
          <w:vertAlign w:val="subscript"/>
        </w:rPr>
        <w:t>2</w:t>
      </w:r>
      <w:r w:rsidRPr="00DD6E57">
        <w:rPr>
          <w:rFonts w:ascii="Times New Roman" w:hAnsi="Times New Roman"/>
          <w:iCs/>
        </w:rPr>
        <w:t xml:space="preserve"> (пространственная группа P2</w:t>
      </w:r>
      <w:r w:rsidRPr="00E1078F">
        <w:rPr>
          <w:rFonts w:ascii="Times New Roman" w:hAnsi="Times New Roman"/>
          <w:iCs/>
          <w:vertAlign w:val="subscript"/>
        </w:rPr>
        <w:t>1</w:t>
      </w:r>
      <w:r w:rsidRPr="00DD6E57">
        <w:rPr>
          <w:rFonts w:ascii="Times New Roman" w:hAnsi="Times New Roman"/>
          <w:iCs/>
        </w:rPr>
        <w:t xml:space="preserve">/c, № 14 </w:t>
      </w:r>
      <w:r>
        <w:rPr>
          <w:rFonts w:ascii="Times New Roman" w:hAnsi="Times New Roman"/>
          <w:iCs/>
        </w:rPr>
        <w:t>и</w:t>
      </w:r>
      <w:r w:rsidR="00E1078F">
        <w:rPr>
          <w:rFonts w:ascii="Times New Roman" w:hAnsi="Times New Roman"/>
          <w:iCs/>
        </w:rPr>
        <w:t xml:space="preserve"> </w:t>
      </w:r>
      <w:r w:rsidR="00F93574">
        <w:rPr>
          <w:rFonts w:ascii="Times New Roman" w:hAnsi="Times New Roman"/>
          <w:iCs/>
          <w:lang w:val="en-US"/>
        </w:rPr>
        <w:t>P</w:t>
      </w:r>
      <w:r w:rsidR="00F93574" w:rsidRPr="00F93574">
        <w:rPr>
          <w:rFonts w:ascii="Times New Roman" w:hAnsi="Times New Roman"/>
          <w:iCs/>
        </w:rPr>
        <w:t>4</w:t>
      </w:r>
      <w:r w:rsidR="00F93574" w:rsidRPr="00F93574">
        <w:rPr>
          <w:rFonts w:ascii="Times New Roman" w:hAnsi="Times New Roman"/>
          <w:iCs/>
          <w:vertAlign w:val="subscript"/>
        </w:rPr>
        <w:t>2</w:t>
      </w:r>
      <w:r w:rsidR="00F93574" w:rsidRPr="00F93574">
        <w:rPr>
          <w:rFonts w:ascii="Times New Roman" w:hAnsi="Times New Roman"/>
          <w:iCs/>
        </w:rPr>
        <w:t>/</w:t>
      </w:r>
      <w:proofErr w:type="spellStart"/>
      <w:r w:rsidR="00F93574">
        <w:rPr>
          <w:rFonts w:ascii="Times New Roman" w:hAnsi="Times New Roman"/>
          <w:iCs/>
          <w:lang w:val="en-US"/>
        </w:rPr>
        <w:t>nmc</w:t>
      </w:r>
      <w:proofErr w:type="spellEnd"/>
      <w:r w:rsidR="00F93574" w:rsidRPr="00F93574">
        <w:rPr>
          <w:rFonts w:ascii="Times New Roman" w:hAnsi="Times New Roman"/>
          <w:iCs/>
        </w:rPr>
        <w:t xml:space="preserve">, </w:t>
      </w:r>
      <w:r w:rsidR="00F93574">
        <w:rPr>
          <w:rFonts w:ascii="Times New Roman" w:hAnsi="Times New Roman"/>
          <w:iCs/>
        </w:rPr>
        <w:t>№137</w:t>
      </w:r>
      <w:r w:rsidRPr="00DD6E57">
        <w:rPr>
          <w:rFonts w:ascii="Times New Roman" w:hAnsi="Times New Roman"/>
          <w:iCs/>
        </w:rPr>
        <w:t xml:space="preserve">) были прецизионно </w:t>
      </w:r>
      <w:proofErr w:type="spellStart"/>
      <w:r w:rsidRPr="00DD6E57">
        <w:rPr>
          <w:rFonts w:ascii="Times New Roman" w:hAnsi="Times New Roman"/>
          <w:iCs/>
        </w:rPr>
        <w:t>отрелаксированы</w:t>
      </w:r>
      <w:proofErr w:type="spellEnd"/>
      <w:r w:rsidRPr="00DD6E57">
        <w:rPr>
          <w:rFonts w:ascii="Times New Roman" w:hAnsi="Times New Roman"/>
          <w:iCs/>
        </w:rPr>
        <w:t xml:space="preserve"> для достижения минимальных межатомных сил (менее 1∙10</w:t>
      </w:r>
      <w:r w:rsidRPr="00226704">
        <w:rPr>
          <w:rFonts w:ascii="Times New Roman" w:hAnsi="Times New Roman"/>
          <w:iCs/>
          <w:vertAlign w:val="superscript"/>
        </w:rPr>
        <w:t>-5</w:t>
      </w:r>
      <w:r w:rsidRPr="00DD6E57">
        <w:rPr>
          <w:rFonts w:ascii="Times New Roman" w:hAnsi="Times New Roman"/>
          <w:iCs/>
        </w:rPr>
        <w:t xml:space="preserve"> </w:t>
      </w:r>
      <w:proofErr w:type="spellStart"/>
      <w:r w:rsidRPr="00DD6E57">
        <w:rPr>
          <w:rFonts w:ascii="Times New Roman" w:hAnsi="Times New Roman"/>
          <w:iCs/>
        </w:rPr>
        <w:t>Ry</w:t>
      </w:r>
      <w:proofErr w:type="spellEnd"/>
      <w:r w:rsidRPr="00DD6E57">
        <w:rPr>
          <w:rFonts w:ascii="Times New Roman" w:hAnsi="Times New Roman"/>
          <w:iCs/>
        </w:rPr>
        <w:t>/</w:t>
      </w:r>
      <w:proofErr w:type="spellStart"/>
      <w:r w:rsidRPr="00DD6E57">
        <w:rPr>
          <w:rFonts w:ascii="Times New Roman" w:hAnsi="Times New Roman"/>
          <w:iCs/>
        </w:rPr>
        <w:t>Bohr</w:t>
      </w:r>
      <w:proofErr w:type="spellEnd"/>
      <w:r w:rsidRPr="00DD6E57">
        <w:rPr>
          <w:rFonts w:ascii="Times New Roman" w:hAnsi="Times New Roman"/>
          <w:iCs/>
        </w:rPr>
        <w:t xml:space="preserve"> = 2.57∙10</w:t>
      </w:r>
      <w:r w:rsidRPr="00226704">
        <w:rPr>
          <w:rFonts w:ascii="Times New Roman" w:hAnsi="Times New Roman"/>
          <w:iCs/>
          <w:vertAlign w:val="superscript"/>
        </w:rPr>
        <w:t>-4</w:t>
      </w:r>
      <w:r w:rsidRPr="00DD6E57">
        <w:rPr>
          <w:rFonts w:ascii="Times New Roman" w:hAnsi="Times New Roman"/>
          <w:iCs/>
        </w:rPr>
        <w:t xml:space="preserve"> эВ/Å) и минимального внутреннего давления (менее 0.002 ГПа). Энергия отсечки составляла 100 </w:t>
      </w:r>
      <w:proofErr w:type="spellStart"/>
      <w:r w:rsidRPr="00DD6E57">
        <w:rPr>
          <w:rFonts w:ascii="Times New Roman" w:hAnsi="Times New Roman"/>
          <w:iCs/>
        </w:rPr>
        <w:t>Ry</w:t>
      </w:r>
      <w:proofErr w:type="spellEnd"/>
      <w:r w:rsidRPr="00DD6E57">
        <w:rPr>
          <w:rFonts w:ascii="Times New Roman" w:hAnsi="Times New Roman"/>
          <w:iCs/>
        </w:rPr>
        <w:t xml:space="preserve"> (1360 эВ), размерность сетки </w:t>
      </w:r>
      <w:proofErr w:type="spellStart"/>
      <w:r w:rsidRPr="00DD6E57">
        <w:rPr>
          <w:rFonts w:ascii="Times New Roman" w:hAnsi="Times New Roman"/>
          <w:iCs/>
        </w:rPr>
        <w:t>Монкхорста</w:t>
      </w:r>
      <w:proofErr w:type="spellEnd"/>
      <w:r w:rsidRPr="00DD6E57">
        <w:rPr>
          <w:rFonts w:ascii="Times New Roman" w:hAnsi="Times New Roman"/>
          <w:iCs/>
        </w:rPr>
        <w:t>-Пака составляла 3</w:t>
      </w:r>
      <w:r w:rsidRPr="00DD6E57">
        <w:rPr>
          <w:rFonts w:ascii="Times New Roman" w:hAnsi="Times New Roman"/>
          <w:iCs/>
        </w:rPr>
        <w:sym w:font="Symbol" w:char="F0B4"/>
      </w:r>
      <w:r w:rsidRPr="00DD6E57">
        <w:rPr>
          <w:rFonts w:ascii="Times New Roman" w:hAnsi="Times New Roman"/>
          <w:iCs/>
        </w:rPr>
        <w:t>3</w:t>
      </w:r>
      <w:r w:rsidRPr="00DD6E57">
        <w:rPr>
          <w:rFonts w:ascii="Times New Roman" w:hAnsi="Times New Roman"/>
          <w:iCs/>
        </w:rPr>
        <w:sym w:font="Symbol" w:char="F0B4"/>
      </w:r>
      <w:r w:rsidRPr="00DD6E57">
        <w:rPr>
          <w:rFonts w:ascii="Times New Roman" w:hAnsi="Times New Roman"/>
          <w:iCs/>
        </w:rPr>
        <w:t xml:space="preserve">3. Расчет </w:t>
      </w:r>
      <w:r w:rsidR="002131FA">
        <w:rPr>
          <w:rFonts w:ascii="Times New Roman" w:hAnsi="Times New Roman"/>
          <w:iCs/>
        </w:rPr>
        <w:t>энергии активации</w:t>
      </w:r>
      <w:r w:rsidRPr="00DD6E57">
        <w:rPr>
          <w:rFonts w:ascii="Times New Roman" w:hAnsi="Times New Roman"/>
          <w:iCs/>
        </w:rPr>
        <w:t xml:space="preserve"> осуществлялся методом NEB (англ. </w:t>
      </w:r>
      <w:proofErr w:type="spellStart"/>
      <w:r w:rsidRPr="002131FA">
        <w:rPr>
          <w:rFonts w:ascii="Times New Roman" w:hAnsi="Times New Roman"/>
          <w:i/>
        </w:rPr>
        <w:t>Nudged</w:t>
      </w:r>
      <w:proofErr w:type="spellEnd"/>
      <w:r w:rsidRPr="002131FA">
        <w:rPr>
          <w:rFonts w:ascii="Times New Roman" w:hAnsi="Times New Roman"/>
          <w:i/>
        </w:rPr>
        <w:t xml:space="preserve"> </w:t>
      </w:r>
      <w:proofErr w:type="spellStart"/>
      <w:r w:rsidRPr="002131FA">
        <w:rPr>
          <w:rFonts w:ascii="Times New Roman" w:hAnsi="Times New Roman"/>
          <w:i/>
        </w:rPr>
        <w:t>Elastic</w:t>
      </w:r>
      <w:proofErr w:type="spellEnd"/>
      <w:r w:rsidRPr="002131FA">
        <w:rPr>
          <w:rFonts w:ascii="Times New Roman" w:hAnsi="Times New Roman"/>
          <w:i/>
        </w:rPr>
        <w:t xml:space="preserve"> Band</w:t>
      </w:r>
      <w:r w:rsidRPr="00DD6E57">
        <w:rPr>
          <w:rFonts w:ascii="Times New Roman" w:hAnsi="Times New Roman"/>
          <w:iCs/>
        </w:rPr>
        <w:t xml:space="preserve">) для </w:t>
      </w:r>
      <w:proofErr w:type="spellStart"/>
      <w:r w:rsidRPr="00DD6E57">
        <w:rPr>
          <w:rFonts w:ascii="Times New Roman" w:hAnsi="Times New Roman"/>
          <w:iCs/>
        </w:rPr>
        <w:t>суперячеек</w:t>
      </w:r>
      <w:proofErr w:type="spellEnd"/>
      <w:r w:rsidRPr="00DD6E57">
        <w:rPr>
          <w:rFonts w:ascii="Times New Roman" w:hAnsi="Times New Roman"/>
          <w:iCs/>
        </w:rPr>
        <w:t xml:space="preserve">, содержащих </w:t>
      </w:r>
      <w:r w:rsidR="00576FEB">
        <w:rPr>
          <w:rFonts w:ascii="Times New Roman" w:hAnsi="Times New Roman"/>
          <w:iCs/>
        </w:rPr>
        <w:t xml:space="preserve">162 и </w:t>
      </w:r>
      <w:r w:rsidR="00576FEB" w:rsidRPr="00DD6E57">
        <w:rPr>
          <w:rFonts w:ascii="Times New Roman" w:hAnsi="Times New Roman"/>
          <w:iCs/>
        </w:rPr>
        <w:t>96</w:t>
      </w:r>
      <w:r w:rsidR="009A4D4C">
        <w:rPr>
          <w:rFonts w:ascii="Times New Roman" w:hAnsi="Times New Roman"/>
          <w:iCs/>
        </w:rPr>
        <w:t xml:space="preserve"> </w:t>
      </w:r>
      <w:r w:rsidRPr="00DD6E57">
        <w:rPr>
          <w:rFonts w:ascii="Times New Roman" w:hAnsi="Times New Roman"/>
          <w:iCs/>
        </w:rPr>
        <w:t>атомов и в которых был удален один атом кислорода для получения V</w:t>
      </w:r>
      <w:r w:rsidRPr="005D73BE">
        <w:rPr>
          <w:rFonts w:ascii="Times New Roman" w:hAnsi="Times New Roman"/>
          <w:iCs/>
          <w:vertAlign w:val="subscript"/>
        </w:rPr>
        <w:t>O</w:t>
      </w:r>
      <w:r w:rsidRPr="00DD6E57">
        <w:rPr>
          <w:rFonts w:ascii="Times New Roman" w:hAnsi="Times New Roman"/>
          <w:iCs/>
        </w:rPr>
        <w:t xml:space="preserve">. </w:t>
      </w:r>
      <w:r w:rsidR="00AF14EF" w:rsidRPr="00AF14EF">
        <w:rPr>
          <w:rFonts w:ascii="Times New Roman" w:hAnsi="Times New Roman" w:cs="Times New Roman"/>
        </w:rPr>
        <w:t xml:space="preserve">Рассматривались пути миграции </w:t>
      </w:r>
      <w:r w:rsidR="00AF14EF" w:rsidRPr="00AF14EF">
        <w:rPr>
          <w:rStyle w:val="anegp0gi0b9av8jahpyh"/>
          <w:rFonts w:ascii="Times New Roman" w:hAnsi="Times New Roman" w:cs="Times New Roman"/>
        </w:rPr>
        <w:t>V</w:t>
      </w:r>
      <w:r w:rsidR="00AF14EF" w:rsidRPr="00AF14EF">
        <w:rPr>
          <w:rStyle w:val="anegp0gi0b9av8jahpyh"/>
          <w:rFonts w:ascii="Times New Roman" w:hAnsi="Times New Roman" w:cs="Times New Roman"/>
          <w:vertAlign w:val="subscript"/>
        </w:rPr>
        <w:t>O</w:t>
      </w:r>
      <w:r w:rsidR="00AF14EF" w:rsidRPr="00AF14EF">
        <w:rPr>
          <w:rFonts w:ascii="Times New Roman" w:hAnsi="Times New Roman" w:cs="Times New Roman"/>
        </w:rPr>
        <w:t xml:space="preserve"> как в пределах одного координационного числа кислорода (3C-3C и 4C-4C), так и между разными координационными числами (3C-4C), а также в нейтральном и положительно заряженном состоянии. Расчет энергии активации завершался при достижении критерия ошибки по энергии менее 0.05 эВ/</w:t>
      </w:r>
      <w:r w:rsidR="00AF14EF" w:rsidRPr="00AF14EF">
        <w:rPr>
          <w:rFonts w:ascii="Times New Roman" w:hAnsi="Times New Roman" w:cs="Times New Roman"/>
          <w:shd w:val="clear" w:color="auto" w:fill="FFFFFF"/>
        </w:rPr>
        <w:t>Å.</w:t>
      </w:r>
      <w:r w:rsidR="003C1D67">
        <w:rPr>
          <w:rFonts w:ascii="Times New Roman" w:hAnsi="Times New Roman" w:cs="Times New Roman"/>
          <w:shd w:val="clear" w:color="auto" w:fill="FFFFFF"/>
        </w:rPr>
        <w:t xml:space="preserve"> </w:t>
      </w:r>
      <w:r w:rsidR="003C1D67" w:rsidRPr="00910063">
        <w:rPr>
          <w:rFonts w:ascii="Times New Roman" w:hAnsi="Times New Roman" w:cs="Times New Roman"/>
          <w:color w:val="212121"/>
          <w:shd w:val="clear" w:color="auto" w:fill="FFFFFF"/>
        </w:rPr>
        <w:t>Теория возмущения функционала электронной плотности</w:t>
      </w:r>
      <w:r w:rsidR="00D443F7">
        <w:rPr>
          <w:rFonts w:ascii="Times New Roman" w:hAnsi="Times New Roman" w:cs="Times New Roman"/>
          <w:color w:val="212121"/>
          <w:shd w:val="clear" w:color="auto" w:fill="FFFFFF"/>
        </w:rPr>
        <w:t>, зав</w:t>
      </w:r>
      <w:r w:rsidR="00855A8B">
        <w:rPr>
          <w:rFonts w:ascii="Times New Roman" w:hAnsi="Times New Roman" w:cs="Times New Roman"/>
          <w:color w:val="212121"/>
          <w:shd w:val="clear" w:color="auto" w:fill="FFFFFF"/>
        </w:rPr>
        <w:t>исящая от времени</w:t>
      </w:r>
      <w:r w:rsidR="00322202">
        <w:rPr>
          <w:rFonts w:ascii="Times New Roman" w:hAnsi="Times New Roman" w:cs="Times New Roman"/>
          <w:color w:val="212121"/>
          <w:shd w:val="clear" w:color="auto" w:fill="FFFFFF"/>
        </w:rPr>
        <w:t xml:space="preserve"> (англ. </w:t>
      </w:r>
      <w:r w:rsidR="000A1F2B" w:rsidRPr="000A1F2B">
        <w:rPr>
          <w:rFonts w:ascii="Times New Roman" w:hAnsi="Times New Roman" w:cs="Times New Roman"/>
          <w:color w:val="212121"/>
          <w:shd w:val="clear" w:color="auto" w:fill="FFFFFF"/>
        </w:rPr>
        <w:t> </w:t>
      </w:r>
      <w:r w:rsidR="000A1F2B" w:rsidRPr="002F55C3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Time</w:t>
      </w:r>
      <w:r w:rsidR="002F55C3" w:rsidRPr="002F55C3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-</w:t>
      </w:r>
      <w:proofErr w:type="spellStart"/>
      <w:r w:rsidR="000A1F2B" w:rsidRPr="000A1F2B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Dependent</w:t>
      </w:r>
      <w:proofErr w:type="spellEnd"/>
      <w:r w:rsidR="000A1F2B" w:rsidRPr="000A1F2B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 xml:space="preserve"> </w:t>
      </w:r>
      <w:proofErr w:type="spellStart"/>
      <w:r w:rsidR="000A1F2B" w:rsidRPr="000A1F2B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Density-Functional</w:t>
      </w:r>
      <w:proofErr w:type="spellEnd"/>
      <w:r w:rsidR="000A1F2B" w:rsidRPr="000A1F2B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 xml:space="preserve"> </w:t>
      </w:r>
      <w:proofErr w:type="spellStart"/>
      <w:r w:rsidR="000A1F2B" w:rsidRPr="000A1F2B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Perturbation</w:t>
      </w:r>
      <w:proofErr w:type="spellEnd"/>
      <w:r w:rsidR="000A1F2B" w:rsidRPr="000A1F2B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 xml:space="preserve"> </w:t>
      </w:r>
      <w:proofErr w:type="spellStart"/>
      <w:r w:rsidR="000A1F2B" w:rsidRPr="000A1F2B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Theory</w:t>
      </w:r>
      <w:proofErr w:type="spellEnd"/>
      <w:r w:rsidR="000A1F2B" w:rsidRPr="000A1F2B">
        <w:rPr>
          <w:rFonts w:ascii="Times New Roman" w:hAnsi="Times New Roman" w:cs="Times New Roman"/>
          <w:color w:val="212121"/>
          <w:shd w:val="clear" w:color="auto" w:fill="FFFFFF"/>
        </w:rPr>
        <w:t>)</w:t>
      </w:r>
      <w:r w:rsidR="00855A8B">
        <w:rPr>
          <w:rFonts w:ascii="Times New Roman" w:hAnsi="Times New Roman" w:cs="Times New Roman"/>
          <w:color w:val="212121"/>
          <w:shd w:val="clear" w:color="auto" w:fill="FFFFFF"/>
        </w:rPr>
        <w:t>,</w:t>
      </w:r>
      <w:r w:rsidR="00575B39">
        <w:rPr>
          <w:rFonts w:ascii="Times New Roman" w:hAnsi="Times New Roman" w:cs="Times New Roman"/>
          <w:color w:val="212121"/>
          <w:shd w:val="clear" w:color="auto" w:fill="FFFFFF"/>
        </w:rPr>
        <w:t xml:space="preserve"> использовалась для расчета частотной зависимости оптических характеристик</w:t>
      </w:r>
      <w:r w:rsidR="00855A8B">
        <w:rPr>
          <w:rFonts w:ascii="Times New Roman" w:hAnsi="Times New Roman" w:cs="Times New Roman"/>
          <w:color w:val="212121"/>
          <w:shd w:val="clear" w:color="auto" w:fill="FFFFFF"/>
        </w:rPr>
        <w:t>, таких как</w:t>
      </w:r>
      <w:r w:rsidR="00575B39">
        <w:rPr>
          <w:rFonts w:ascii="Times New Roman" w:hAnsi="Times New Roman" w:cs="Times New Roman"/>
          <w:color w:val="212121"/>
          <w:shd w:val="clear" w:color="auto" w:fill="FFFFFF"/>
        </w:rPr>
        <w:t xml:space="preserve"> показател</w:t>
      </w:r>
      <w:r w:rsidR="00855A8B">
        <w:rPr>
          <w:rFonts w:ascii="Times New Roman" w:hAnsi="Times New Roman" w:cs="Times New Roman"/>
          <w:color w:val="212121"/>
          <w:shd w:val="clear" w:color="auto" w:fill="FFFFFF"/>
        </w:rPr>
        <w:t>ь</w:t>
      </w:r>
      <w:r w:rsidR="00575B39">
        <w:rPr>
          <w:rFonts w:ascii="Times New Roman" w:hAnsi="Times New Roman" w:cs="Times New Roman"/>
          <w:color w:val="212121"/>
          <w:shd w:val="clear" w:color="auto" w:fill="FFFFFF"/>
        </w:rPr>
        <w:t xml:space="preserve"> преломления и показател</w:t>
      </w:r>
      <w:r w:rsidR="00855A8B">
        <w:rPr>
          <w:rFonts w:ascii="Times New Roman" w:hAnsi="Times New Roman" w:cs="Times New Roman"/>
          <w:color w:val="212121"/>
          <w:shd w:val="clear" w:color="auto" w:fill="FFFFFF"/>
        </w:rPr>
        <w:t>ь</w:t>
      </w:r>
      <w:r w:rsidR="00575B39">
        <w:rPr>
          <w:rFonts w:ascii="Times New Roman" w:hAnsi="Times New Roman" w:cs="Times New Roman"/>
          <w:color w:val="212121"/>
          <w:shd w:val="clear" w:color="auto" w:fill="FFFFFF"/>
        </w:rPr>
        <w:t xml:space="preserve"> поглощения, </w:t>
      </w:r>
      <w:r w:rsidR="006C3383">
        <w:rPr>
          <w:rFonts w:ascii="Times New Roman" w:hAnsi="Times New Roman" w:cs="Times New Roman"/>
          <w:color w:val="212121"/>
          <w:shd w:val="clear" w:color="auto" w:fill="FFFFFF"/>
        </w:rPr>
        <w:t xml:space="preserve">вместе </w:t>
      </w:r>
      <w:r w:rsidR="00855A8B">
        <w:rPr>
          <w:rFonts w:ascii="Times New Roman" w:hAnsi="Times New Roman" w:cs="Times New Roman"/>
          <w:color w:val="212121"/>
          <w:shd w:val="clear" w:color="auto" w:fill="FFFFFF"/>
        </w:rPr>
        <w:t>с которой также был применен</w:t>
      </w:r>
      <w:r w:rsidR="003C1D67" w:rsidRPr="00910063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="003C1D67" w:rsidRPr="00910063">
        <w:rPr>
          <w:rStyle w:val="ezkurwreuab5ozgtqnkl"/>
          <w:rFonts w:ascii="Times New Roman" w:hAnsi="Times New Roman" w:cs="Times New Roman"/>
        </w:rPr>
        <w:t>рекурсивный</w:t>
      </w:r>
      <w:r w:rsidR="003C1D67" w:rsidRPr="00910063">
        <w:rPr>
          <w:rFonts w:ascii="Times New Roman" w:hAnsi="Times New Roman" w:cs="Times New Roman"/>
        </w:rPr>
        <w:t xml:space="preserve"> </w:t>
      </w:r>
      <w:r w:rsidR="003C1D67" w:rsidRPr="00910063">
        <w:rPr>
          <w:rStyle w:val="ezkurwreuab5ozgtqnkl"/>
          <w:rFonts w:ascii="Times New Roman" w:hAnsi="Times New Roman" w:cs="Times New Roman"/>
        </w:rPr>
        <w:t>метод</w:t>
      </w:r>
      <w:r w:rsidR="003C1D67" w:rsidRPr="00910063">
        <w:rPr>
          <w:rFonts w:ascii="Times New Roman" w:hAnsi="Times New Roman" w:cs="Times New Roman"/>
        </w:rPr>
        <w:t xml:space="preserve"> </w:t>
      </w:r>
      <w:proofErr w:type="spellStart"/>
      <w:r w:rsidR="003C1D67" w:rsidRPr="00910063">
        <w:rPr>
          <w:rStyle w:val="ezkurwreuab5ozgtqnkl"/>
          <w:rFonts w:ascii="Times New Roman" w:hAnsi="Times New Roman" w:cs="Times New Roman"/>
        </w:rPr>
        <w:t>Ланцоша</w:t>
      </w:r>
      <w:proofErr w:type="spellEnd"/>
      <w:r w:rsidR="003C1D67" w:rsidRPr="00910063">
        <w:rPr>
          <w:rFonts w:ascii="Times New Roman" w:hAnsi="Times New Roman" w:cs="Times New Roman"/>
        </w:rPr>
        <w:t xml:space="preserve"> </w:t>
      </w:r>
      <w:r w:rsidR="003C1D67" w:rsidRPr="00910063">
        <w:rPr>
          <w:rStyle w:val="ezkurwreuab5ozgtqnkl"/>
          <w:rFonts w:ascii="Times New Roman" w:hAnsi="Times New Roman" w:cs="Times New Roman"/>
        </w:rPr>
        <w:t>для</w:t>
      </w:r>
      <w:r w:rsidR="003C1D67" w:rsidRPr="00910063">
        <w:rPr>
          <w:rFonts w:ascii="Times New Roman" w:hAnsi="Times New Roman" w:cs="Times New Roman"/>
        </w:rPr>
        <w:t xml:space="preserve"> </w:t>
      </w:r>
      <w:r w:rsidR="003C1D67" w:rsidRPr="00910063">
        <w:rPr>
          <w:rStyle w:val="ezkurwreuab5ozgtqnkl"/>
          <w:rFonts w:ascii="Times New Roman" w:hAnsi="Times New Roman" w:cs="Times New Roman"/>
        </w:rPr>
        <w:t>решения</w:t>
      </w:r>
      <w:r w:rsidR="003C1D67" w:rsidRPr="00910063">
        <w:rPr>
          <w:rFonts w:ascii="Times New Roman" w:hAnsi="Times New Roman" w:cs="Times New Roman"/>
        </w:rPr>
        <w:t xml:space="preserve"> </w:t>
      </w:r>
      <w:r w:rsidR="003C1D67" w:rsidRPr="00910063">
        <w:rPr>
          <w:rStyle w:val="ezkurwreuab5ozgtqnkl"/>
          <w:rFonts w:ascii="Times New Roman" w:hAnsi="Times New Roman" w:cs="Times New Roman"/>
        </w:rPr>
        <w:t>квантового</w:t>
      </w:r>
      <w:r w:rsidR="003C1D67" w:rsidRPr="00910063">
        <w:rPr>
          <w:rFonts w:ascii="Times New Roman" w:hAnsi="Times New Roman" w:cs="Times New Roman"/>
        </w:rPr>
        <w:t xml:space="preserve"> </w:t>
      </w:r>
      <w:r w:rsidR="003C1D67" w:rsidRPr="00910063">
        <w:rPr>
          <w:rStyle w:val="ezkurwreuab5ozgtqnkl"/>
          <w:rFonts w:ascii="Times New Roman" w:hAnsi="Times New Roman" w:cs="Times New Roman"/>
        </w:rPr>
        <w:t>уравнения</w:t>
      </w:r>
      <w:r w:rsidR="003C1D67" w:rsidRPr="00910063">
        <w:rPr>
          <w:rFonts w:ascii="Times New Roman" w:hAnsi="Times New Roman" w:cs="Times New Roman"/>
        </w:rPr>
        <w:t xml:space="preserve"> </w:t>
      </w:r>
      <w:proofErr w:type="spellStart"/>
      <w:r w:rsidR="003C1D67" w:rsidRPr="00910063">
        <w:rPr>
          <w:rStyle w:val="ezkurwreuab5ozgtqnkl"/>
          <w:rFonts w:ascii="Times New Roman" w:hAnsi="Times New Roman" w:cs="Times New Roman"/>
        </w:rPr>
        <w:t>Лиувилля</w:t>
      </w:r>
      <w:proofErr w:type="spellEnd"/>
      <w:r w:rsidR="003C1D67" w:rsidRPr="00910063">
        <w:rPr>
          <w:rStyle w:val="ezkurwreuab5ozgtqnkl"/>
          <w:rFonts w:ascii="Times New Roman" w:hAnsi="Times New Roman" w:cs="Times New Roman"/>
        </w:rPr>
        <w:t>,</w:t>
      </w:r>
      <w:r w:rsidR="003C1D67" w:rsidRPr="00910063">
        <w:rPr>
          <w:rFonts w:ascii="Times New Roman" w:hAnsi="Times New Roman" w:cs="Times New Roman"/>
        </w:rPr>
        <w:t xml:space="preserve"> </w:t>
      </w:r>
      <w:r w:rsidR="003C1D67" w:rsidRPr="00910063">
        <w:rPr>
          <w:rStyle w:val="ezkurwreuab5ozgtqnkl"/>
          <w:rFonts w:ascii="Times New Roman" w:hAnsi="Times New Roman" w:cs="Times New Roman"/>
        </w:rPr>
        <w:t>называемый</w:t>
      </w:r>
      <w:r w:rsidR="003C1D67" w:rsidRPr="00910063">
        <w:rPr>
          <w:rFonts w:ascii="Times New Roman" w:hAnsi="Times New Roman" w:cs="Times New Roman"/>
        </w:rPr>
        <w:t xml:space="preserve"> </w:t>
      </w:r>
      <w:r w:rsidR="003C1D67" w:rsidRPr="00910063">
        <w:rPr>
          <w:rStyle w:val="ezkurwreuab5ozgtqnkl"/>
          <w:rFonts w:ascii="Times New Roman" w:hAnsi="Times New Roman" w:cs="Times New Roman"/>
        </w:rPr>
        <w:t>методом</w:t>
      </w:r>
      <w:r w:rsidR="003C1D67" w:rsidRPr="00910063">
        <w:rPr>
          <w:rFonts w:ascii="Times New Roman" w:hAnsi="Times New Roman" w:cs="Times New Roman"/>
        </w:rPr>
        <w:t xml:space="preserve"> </w:t>
      </w:r>
      <w:proofErr w:type="spellStart"/>
      <w:r w:rsidR="003C1D67" w:rsidRPr="00910063">
        <w:rPr>
          <w:rStyle w:val="ezkurwreuab5ozgtqnkl"/>
          <w:rFonts w:ascii="Times New Roman" w:hAnsi="Times New Roman" w:cs="Times New Roman"/>
        </w:rPr>
        <w:t>Лиувилля-Ланцоша</w:t>
      </w:r>
      <w:proofErr w:type="spellEnd"/>
      <w:r w:rsidR="003C1D67" w:rsidRPr="00910063">
        <w:rPr>
          <w:rStyle w:val="ezkurwreuab5ozgtqnkl"/>
          <w:rFonts w:ascii="Times New Roman" w:hAnsi="Times New Roman" w:cs="Times New Roman"/>
        </w:rPr>
        <w:t>,</w:t>
      </w:r>
      <w:r w:rsidR="003C1D67" w:rsidRPr="00910063">
        <w:rPr>
          <w:rFonts w:ascii="Times New Roman" w:hAnsi="Times New Roman" w:cs="Times New Roman"/>
        </w:rPr>
        <w:t xml:space="preserve"> что </w:t>
      </w:r>
      <w:r w:rsidR="003C1D67">
        <w:rPr>
          <w:rStyle w:val="ezkurwreuab5ozgtqnkl"/>
          <w:rFonts w:ascii="Times New Roman" w:hAnsi="Times New Roman" w:cs="Times New Roman"/>
        </w:rPr>
        <w:t>способствовало</w:t>
      </w:r>
      <w:r w:rsidR="003C1D67" w:rsidRPr="00910063">
        <w:rPr>
          <w:rFonts w:ascii="Times New Roman" w:hAnsi="Times New Roman" w:cs="Times New Roman"/>
        </w:rPr>
        <w:t xml:space="preserve"> </w:t>
      </w:r>
      <w:r w:rsidR="003C1D67" w:rsidRPr="00910063">
        <w:rPr>
          <w:rStyle w:val="ezkurwreuab5ozgtqnkl"/>
          <w:rFonts w:ascii="Times New Roman" w:hAnsi="Times New Roman" w:cs="Times New Roman"/>
        </w:rPr>
        <w:t>уск</w:t>
      </w:r>
      <w:r w:rsidR="003C1D67">
        <w:rPr>
          <w:rStyle w:val="ezkurwreuab5ozgtqnkl"/>
          <w:rFonts w:ascii="Times New Roman" w:hAnsi="Times New Roman" w:cs="Times New Roman"/>
        </w:rPr>
        <w:t>орению</w:t>
      </w:r>
      <w:r w:rsidR="003C1D67" w:rsidRPr="00910063">
        <w:rPr>
          <w:rFonts w:ascii="Times New Roman" w:hAnsi="Times New Roman" w:cs="Times New Roman"/>
        </w:rPr>
        <w:t xml:space="preserve"> </w:t>
      </w:r>
      <w:r w:rsidR="003C1D67" w:rsidRPr="00910063">
        <w:rPr>
          <w:rStyle w:val="ezkurwreuab5ozgtqnkl"/>
          <w:rFonts w:ascii="Times New Roman" w:hAnsi="Times New Roman" w:cs="Times New Roman"/>
        </w:rPr>
        <w:t>расчет</w:t>
      </w:r>
      <w:r w:rsidR="003C1D67">
        <w:rPr>
          <w:rStyle w:val="ezkurwreuab5ozgtqnkl"/>
          <w:rFonts w:ascii="Times New Roman" w:hAnsi="Times New Roman" w:cs="Times New Roman"/>
        </w:rPr>
        <w:t>ов</w:t>
      </w:r>
      <w:r w:rsidR="003C1D67" w:rsidRPr="00910063">
        <w:rPr>
          <w:rStyle w:val="ezkurwreuab5ozgtqnkl"/>
          <w:rFonts w:ascii="Times New Roman" w:hAnsi="Times New Roman" w:cs="Times New Roman"/>
        </w:rPr>
        <w:t xml:space="preserve"> оптических свойств,</w:t>
      </w:r>
      <w:r w:rsidR="003C1D67" w:rsidRPr="00910063">
        <w:rPr>
          <w:rFonts w:ascii="Times New Roman" w:hAnsi="Times New Roman" w:cs="Times New Roman"/>
        </w:rPr>
        <w:t xml:space="preserve"> </w:t>
      </w:r>
      <w:r w:rsidR="003C1D67" w:rsidRPr="00910063">
        <w:rPr>
          <w:rStyle w:val="ezkurwreuab5ozgtqnkl"/>
          <w:rFonts w:ascii="Times New Roman" w:hAnsi="Times New Roman" w:cs="Times New Roman"/>
        </w:rPr>
        <w:t>избегая</w:t>
      </w:r>
      <w:r w:rsidR="003C1D67" w:rsidRPr="00910063">
        <w:rPr>
          <w:rFonts w:ascii="Times New Roman" w:hAnsi="Times New Roman" w:cs="Times New Roman"/>
        </w:rPr>
        <w:t xml:space="preserve"> </w:t>
      </w:r>
      <w:r w:rsidR="003C1D67" w:rsidRPr="00910063">
        <w:rPr>
          <w:rStyle w:val="ezkurwreuab5ozgtqnkl"/>
          <w:rFonts w:ascii="Times New Roman" w:hAnsi="Times New Roman" w:cs="Times New Roman"/>
        </w:rPr>
        <w:t>решения</w:t>
      </w:r>
      <w:r w:rsidR="003C1D67" w:rsidRPr="00910063">
        <w:rPr>
          <w:rFonts w:ascii="Times New Roman" w:hAnsi="Times New Roman" w:cs="Times New Roman"/>
        </w:rPr>
        <w:t xml:space="preserve"> </w:t>
      </w:r>
      <w:r w:rsidR="003C1D67" w:rsidRPr="00910063">
        <w:rPr>
          <w:rStyle w:val="ezkurwreuab5ozgtqnkl"/>
          <w:rFonts w:ascii="Times New Roman" w:hAnsi="Times New Roman" w:cs="Times New Roman"/>
        </w:rPr>
        <w:t>уравнений</w:t>
      </w:r>
      <w:r w:rsidR="003C1D67" w:rsidRPr="00910063">
        <w:rPr>
          <w:rFonts w:ascii="Times New Roman" w:hAnsi="Times New Roman" w:cs="Times New Roman"/>
        </w:rPr>
        <w:t xml:space="preserve"> </w:t>
      </w:r>
      <w:proofErr w:type="spellStart"/>
      <w:r w:rsidR="003C1D67" w:rsidRPr="00910063">
        <w:rPr>
          <w:rFonts w:ascii="Times New Roman" w:hAnsi="Times New Roman" w:cs="Times New Roman"/>
        </w:rPr>
        <w:t>Штернхаймера</w:t>
      </w:r>
      <w:proofErr w:type="spellEnd"/>
      <w:r w:rsidR="003C1D67" w:rsidRPr="00910063">
        <w:rPr>
          <w:rFonts w:ascii="Times New Roman" w:hAnsi="Times New Roman" w:cs="Times New Roman"/>
        </w:rPr>
        <w:t xml:space="preserve"> </w:t>
      </w:r>
      <w:r w:rsidR="003C1D67" w:rsidRPr="00910063">
        <w:rPr>
          <w:rStyle w:val="ezkurwreuab5ozgtqnkl"/>
          <w:rFonts w:ascii="Times New Roman" w:hAnsi="Times New Roman" w:cs="Times New Roman"/>
        </w:rPr>
        <w:t>на</w:t>
      </w:r>
      <w:r w:rsidR="003C1D67" w:rsidRPr="00910063">
        <w:rPr>
          <w:rFonts w:ascii="Times New Roman" w:hAnsi="Times New Roman" w:cs="Times New Roman"/>
        </w:rPr>
        <w:t xml:space="preserve"> </w:t>
      </w:r>
      <w:r w:rsidR="003C1D67" w:rsidRPr="00910063">
        <w:rPr>
          <w:rStyle w:val="ezkurwreuab5ozgtqnkl"/>
          <w:rFonts w:ascii="Times New Roman" w:hAnsi="Times New Roman" w:cs="Times New Roman"/>
        </w:rPr>
        <w:t>каждой</w:t>
      </w:r>
      <w:r w:rsidR="003C1D67" w:rsidRPr="00910063">
        <w:rPr>
          <w:rFonts w:ascii="Times New Roman" w:hAnsi="Times New Roman" w:cs="Times New Roman"/>
        </w:rPr>
        <w:t xml:space="preserve"> </w:t>
      </w:r>
      <w:r w:rsidR="003C1D67" w:rsidRPr="00910063">
        <w:rPr>
          <w:rStyle w:val="ezkurwreuab5ozgtqnkl"/>
          <w:rFonts w:ascii="Times New Roman" w:hAnsi="Times New Roman" w:cs="Times New Roman"/>
        </w:rPr>
        <w:t>частоте</w:t>
      </w:r>
      <w:r w:rsidR="003C1D67" w:rsidRPr="00910063">
        <w:rPr>
          <w:rFonts w:ascii="Times New Roman" w:hAnsi="Times New Roman" w:cs="Times New Roman"/>
        </w:rPr>
        <w:t>.</w:t>
      </w:r>
    </w:p>
    <w:p w14:paraId="2261872C" w14:textId="54511B52" w:rsidR="0032630C" w:rsidRPr="00DD6FAB" w:rsidRDefault="0032630C" w:rsidP="0017173F">
      <w:pPr>
        <w:spacing w:after="0" w:line="240" w:lineRule="auto"/>
        <w:ind w:firstLine="397"/>
        <w:jc w:val="both"/>
        <w:rPr>
          <w:rFonts w:ascii="Times New Roman" w:hAnsi="Times New Roman"/>
          <w:iCs/>
        </w:rPr>
      </w:pPr>
      <w:r w:rsidRPr="0032630C">
        <w:rPr>
          <w:rFonts w:ascii="Times New Roman" w:hAnsi="Times New Roman"/>
          <w:iCs/>
        </w:rPr>
        <w:t>Результаты расчетов показ</w:t>
      </w:r>
      <w:r w:rsidR="00E71135">
        <w:rPr>
          <w:rFonts w:ascii="Times New Roman" w:hAnsi="Times New Roman"/>
          <w:iCs/>
        </w:rPr>
        <w:t>ывают</w:t>
      </w:r>
      <w:r w:rsidRPr="0032630C">
        <w:rPr>
          <w:rFonts w:ascii="Times New Roman" w:hAnsi="Times New Roman"/>
          <w:iCs/>
        </w:rPr>
        <w:t>, что с увеличением величины заряда V</w:t>
      </w:r>
      <w:r w:rsidRPr="003062FA">
        <w:rPr>
          <w:rFonts w:ascii="Times New Roman" w:hAnsi="Times New Roman"/>
          <w:iCs/>
          <w:vertAlign w:val="subscript"/>
        </w:rPr>
        <w:t>O</w:t>
      </w:r>
      <w:r w:rsidRPr="0032630C">
        <w:rPr>
          <w:rFonts w:ascii="Times New Roman" w:hAnsi="Times New Roman"/>
          <w:iCs/>
        </w:rPr>
        <w:t xml:space="preserve"> происходит уменьшение значения </w:t>
      </w:r>
      <w:proofErr w:type="spellStart"/>
      <w:r w:rsidRPr="0032630C">
        <w:rPr>
          <w:rFonts w:ascii="Times New Roman" w:hAnsi="Times New Roman"/>
          <w:iCs/>
        </w:rPr>
        <w:t>E</w:t>
      </w:r>
      <w:r w:rsidRPr="003062FA">
        <w:rPr>
          <w:rFonts w:ascii="Times New Roman" w:hAnsi="Times New Roman"/>
          <w:iCs/>
          <w:vertAlign w:val="subscript"/>
        </w:rPr>
        <w:t>a</w:t>
      </w:r>
      <w:proofErr w:type="spellEnd"/>
      <w:r w:rsidRPr="0032630C">
        <w:rPr>
          <w:rFonts w:ascii="Times New Roman" w:hAnsi="Times New Roman"/>
          <w:iCs/>
        </w:rPr>
        <w:t xml:space="preserve">. Это объясняется тем, что положительно заряженная область </w:t>
      </w:r>
      <w:r w:rsidRPr="0032630C">
        <w:rPr>
          <w:rFonts w:ascii="Times New Roman" w:hAnsi="Times New Roman"/>
          <w:iCs/>
        </w:rPr>
        <w:lastRenderedPageBreak/>
        <w:t>кислородной вакансии начинает отталкивать положительно заряженные атомы гафния</w:t>
      </w:r>
      <w:r w:rsidR="00707B18">
        <w:rPr>
          <w:rFonts w:ascii="Times New Roman" w:hAnsi="Times New Roman"/>
          <w:iCs/>
        </w:rPr>
        <w:t>/циркония</w:t>
      </w:r>
      <w:r w:rsidRPr="0032630C">
        <w:rPr>
          <w:rFonts w:ascii="Times New Roman" w:hAnsi="Times New Roman"/>
          <w:iCs/>
        </w:rPr>
        <w:t xml:space="preserve"> вследствие Кулоновского взаимодействия. Соответственно, мигрирующему атому кислорода нужно затрачивать меньше энергии на отталкивание атомов гафния</w:t>
      </w:r>
      <w:r w:rsidR="00707B18">
        <w:rPr>
          <w:rFonts w:ascii="Times New Roman" w:hAnsi="Times New Roman"/>
          <w:iCs/>
        </w:rPr>
        <w:t>/циркония</w:t>
      </w:r>
      <w:r w:rsidRPr="0032630C">
        <w:rPr>
          <w:rFonts w:ascii="Times New Roman" w:hAnsi="Times New Roman"/>
          <w:iCs/>
        </w:rPr>
        <w:t xml:space="preserve">. Рассчитанные значения </w:t>
      </w:r>
      <w:proofErr w:type="spellStart"/>
      <w:r w:rsidRPr="0032630C">
        <w:rPr>
          <w:rFonts w:ascii="Times New Roman" w:hAnsi="Times New Roman"/>
          <w:iCs/>
        </w:rPr>
        <w:t>E</w:t>
      </w:r>
      <w:r w:rsidRPr="005222D8">
        <w:rPr>
          <w:rFonts w:ascii="Times New Roman" w:hAnsi="Times New Roman"/>
          <w:iCs/>
          <w:vertAlign w:val="subscript"/>
        </w:rPr>
        <w:t>a</w:t>
      </w:r>
      <w:proofErr w:type="spellEnd"/>
      <w:r w:rsidRPr="0032630C">
        <w:rPr>
          <w:rFonts w:ascii="Times New Roman" w:hAnsi="Times New Roman"/>
          <w:iCs/>
        </w:rPr>
        <w:t xml:space="preserve"> для HfO</w:t>
      </w:r>
      <w:r w:rsidRPr="003062FA">
        <w:rPr>
          <w:rFonts w:ascii="Times New Roman" w:hAnsi="Times New Roman"/>
          <w:iCs/>
          <w:vertAlign w:val="subscript"/>
        </w:rPr>
        <w:t>2</w:t>
      </w:r>
      <w:r w:rsidRPr="0032630C">
        <w:rPr>
          <w:rFonts w:ascii="Times New Roman" w:hAnsi="Times New Roman"/>
          <w:iCs/>
        </w:rPr>
        <w:t xml:space="preserve"> лежат в диапазоне от 0.07 до 3.38 эВ, а для ZrO</w:t>
      </w:r>
      <w:r w:rsidRPr="003062FA">
        <w:rPr>
          <w:rFonts w:ascii="Times New Roman" w:hAnsi="Times New Roman"/>
          <w:iCs/>
          <w:vertAlign w:val="subscript"/>
        </w:rPr>
        <w:t>2</w:t>
      </w:r>
      <w:r w:rsidRPr="0032630C">
        <w:rPr>
          <w:rFonts w:ascii="Times New Roman" w:hAnsi="Times New Roman"/>
          <w:iCs/>
        </w:rPr>
        <w:t xml:space="preserve"> от 0.08 до 2.40 эВ.</w:t>
      </w:r>
    </w:p>
    <w:p w14:paraId="46920523" w14:textId="3722855F" w:rsidR="005C7E17" w:rsidRDefault="005C7E17" w:rsidP="005C7E17">
      <w:pPr>
        <w:spacing w:after="0" w:line="240" w:lineRule="auto"/>
        <w:jc w:val="center"/>
        <w:rPr>
          <w:rFonts w:ascii="Times New Roman" w:hAnsi="Times New Roman"/>
          <w:iCs/>
        </w:rPr>
      </w:pPr>
      <w:r w:rsidRPr="005C7E17">
        <w:rPr>
          <w:rFonts w:ascii="Times New Roman" w:hAnsi="Times New Roman"/>
          <w:iCs/>
          <w:noProof/>
        </w:rPr>
        <w:drawing>
          <wp:inline distT="0" distB="0" distL="0" distR="0" wp14:anchorId="2CB6395B" wp14:editId="65C333B2">
            <wp:extent cx="3375927" cy="2705877"/>
            <wp:effectExtent l="0" t="0" r="0" b="0"/>
            <wp:docPr id="7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id="{EBC727C3-472E-44CA-8C33-0DE640E265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a16="http://schemas.microsoft.com/office/drawing/2014/main" id="{EBC727C3-472E-44CA-8C33-0DE640E2655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5927" cy="270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9B0C3" w14:textId="72171DCA" w:rsidR="005528D9" w:rsidRDefault="005528D9" w:rsidP="005528D9">
      <w:pPr>
        <w:spacing w:after="0" w:line="240" w:lineRule="auto"/>
        <w:jc w:val="center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Рисунок 1. Профиль энергии миграции </w:t>
      </w:r>
      <w:proofErr w:type="spellStart"/>
      <w:r w:rsidR="00A9250B">
        <w:rPr>
          <w:rFonts w:ascii="Times New Roman" w:hAnsi="Times New Roman"/>
          <w:iCs/>
        </w:rPr>
        <w:t>трехкоординационного</w:t>
      </w:r>
      <w:proofErr w:type="spellEnd"/>
      <w:r w:rsidR="00A9250B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  <w:lang w:val="en-US"/>
        </w:rPr>
        <w:t>m</w:t>
      </w:r>
      <w:r w:rsidRPr="005528D9">
        <w:rPr>
          <w:rFonts w:ascii="Times New Roman" w:hAnsi="Times New Roman"/>
          <w:iCs/>
        </w:rPr>
        <w:t>-</w:t>
      </w:r>
      <w:proofErr w:type="spellStart"/>
      <w:r>
        <w:rPr>
          <w:rFonts w:ascii="Times New Roman" w:hAnsi="Times New Roman"/>
          <w:iCs/>
          <w:lang w:val="en-US"/>
        </w:rPr>
        <w:t>HfO</w:t>
      </w:r>
      <w:proofErr w:type="spellEnd"/>
      <w:r w:rsidRPr="005528D9">
        <w:rPr>
          <w:rFonts w:ascii="Times New Roman" w:hAnsi="Times New Roman"/>
          <w:iCs/>
          <w:vertAlign w:val="subscript"/>
        </w:rPr>
        <w:t>2</w:t>
      </w:r>
      <w:r w:rsidRPr="005528D9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 xml:space="preserve">и </w:t>
      </w:r>
      <w:r>
        <w:rPr>
          <w:rFonts w:ascii="Times New Roman" w:hAnsi="Times New Roman"/>
          <w:iCs/>
          <w:lang w:val="en-US"/>
        </w:rPr>
        <w:t>m</w:t>
      </w:r>
      <w:r w:rsidRPr="005528D9">
        <w:rPr>
          <w:rFonts w:ascii="Times New Roman" w:hAnsi="Times New Roman"/>
          <w:iCs/>
        </w:rPr>
        <w:t>-</w:t>
      </w:r>
      <w:proofErr w:type="spellStart"/>
      <w:r>
        <w:rPr>
          <w:rFonts w:ascii="Times New Roman" w:hAnsi="Times New Roman"/>
          <w:iCs/>
          <w:lang w:val="en-US"/>
        </w:rPr>
        <w:t>ZrO</w:t>
      </w:r>
      <w:proofErr w:type="spellEnd"/>
      <w:r w:rsidRPr="005528D9">
        <w:rPr>
          <w:rFonts w:ascii="Times New Roman" w:hAnsi="Times New Roman"/>
          <w:iCs/>
          <w:vertAlign w:val="subscript"/>
        </w:rPr>
        <w:t>2</w:t>
      </w:r>
      <w:r w:rsidRPr="005528D9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 xml:space="preserve">в пределах самого короткого диффузионного пути </w:t>
      </w:r>
    </w:p>
    <w:p w14:paraId="71042EC8" w14:textId="03D02CE2" w:rsidR="005528D9" w:rsidRDefault="005528D9" w:rsidP="005D3FC9">
      <w:pPr>
        <w:spacing w:after="0" w:line="240" w:lineRule="auto"/>
        <w:jc w:val="both"/>
        <w:rPr>
          <w:rFonts w:ascii="Times New Roman" w:hAnsi="Times New Roman"/>
          <w:iCs/>
        </w:rPr>
      </w:pPr>
    </w:p>
    <w:p w14:paraId="43B16374" w14:textId="19E9E3C4" w:rsidR="005D3FC9" w:rsidRPr="008414DB" w:rsidRDefault="005D3FC9" w:rsidP="008414DB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  <w:r w:rsidRPr="00910063">
        <w:rPr>
          <w:rFonts w:ascii="Times New Roman" w:hAnsi="Times New Roman" w:cs="Times New Roman"/>
          <w:color w:val="212121"/>
          <w:shd w:val="clear" w:color="auto" w:fill="FFFFFF"/>
        </w:rPr>
        <w:t xml:space="preserve">Полученные 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частотные зависимости </w:t>
      </w:r>
      <w:r w:rsidR="009B59F0">
        <w:rPr>
          <w:rFonts w:ascii="Times New Roman" w:hAnsi="Times New Roman" w:cs="Times New Roman"/>
          <w:color w:val="212121"/>
          <w:shd w:val="clear" w:color="auto" w:fill="FFFFFF"/>
        </w:rPr>
        <w:t xml:space="preserve">оптических характеристик, в частности </w:t>
      </w:r>
      <w:r w:rsidRPr="00910063">
        <w:rPr>
          <w:rFonts w:ascii="Times New Roman" w:hAnsi="Times New Roman" w:cs="Times New Roman"/>
          <w:color w:val="212121"/>
          <w:shd w:val="clear" w:color="auto" w:fill="FFFFFF"/>
        </w:rPr>
        <w:t>показателя преломления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 также, как и действительн</w:t>
      </w:r>
      <w:r w:rsidR="00605C1A">
        <w:rPr>
          <w:rFonts w:ascii="Times New Roman" w:hAnsi="Times New Roman" w:cs="Times New Roman"/>
          <w:color w:val="212121"/>
          <w:shd w:val="clear" w:color="auto" w:fill="FFFFFF"/>
        </w:rPr>
        <w:t xml:space="preserve">ой и мнимой </w:t>
      </w:r>
      <w:r>
        <w:rPr>
          <w:rFonts w:ascii="Times New Roman" w:hAnsi="Times New Roman" w:cs="Times New Roman"/>
          <w:color w:val="212121"/>
          <w:shd w:val="clear" w:color="auto" w:fill="FFFFFF"/>
        </w:rPr>
        <w:t>час</w:t>
      </w:r>
      <w:r w:rsidR="00605C1A">
        <w:rPr>
          <w:rFonts w:ascii="Times New Roman" w:hAnsi="Times New Roman" w:cs="Times New Roman"/>
          <w:color w:val="212121"/>
          <w:shd w:val="clear" w:color="auto" w:fill="FFFFFF"/>
        </w:rPr>
        <w:t>тей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 диэлектрической проницаемости, демонстрирует анизотропный характер при малых энергиях. </w:t>
      </w:r>
    </w:p>
    <w:p w14:paraId="011AE6F0" w14:textId="7B153DA8" w:rsidR="005D73BE" w:rsidRDefault="005D73BE" w:rsidP="0017173F">
      <w:pPr>
        <w:spacing w:after="0" w:line="240" w:lineRule="auto"/>
        <w:ind w:firstLine="397"/>
        <w:jc w:val="both"/>
        <w:rPr>
          <w:rFonts w:ascii="Times New Roman" w:hAnsi="Times New Roman"/>
          <w:iCs/>
        </w:rPr>
      </w:pPr>
      <w:r w:rsidRPr="005D73BE">
        <w:rPr>
          <w:rFonts w:ascii="Times New Roman" w:hAnsi="Times New Roman"/>
          <w:iCs/>
        </w:rPr>
        <w:t>Работа выполнялась с использованием инфраструктуры Центра коллективного пользования «Высокопроизводительные вычисления и большие данные» (ЦКП «Информатика») ФИЦ ИУ РАН (г. Москва).</w:t>
      </w:r>
    </w:p>
    <w:p w14:paraId="7DA2F3E6" w14:textId="25003D81" w:rsidR="000A56E6" w:rsidRDefault="005D73BE" w:rsidP="003062FA">
      <w:pPr>
        <w:spacing w:after="0" w:line="240" w:lineRule="auto"/>
        <w:ind w:firstLine="397"/>
        <w:jc w:val="both"/>
        <w:rPr>
          <w:rFonts w:ascii="Times New Roman" w:hAnsi="Times New Roman"/>
          <w:iCs/>
          <w:lang w:val="en-US"/>
        </w:rPr>
      </w:pPr>
      <w:r w:rsidRPr="005D73BE">
        <w:rPr>
          <w:rFonts w:ascii="Times New Roman" w:hAnsi="Times New Roman"/>
          <w:iCs/>
        </w:rPr>
        <w:t>Исследование выполнено за счёт грантов Российского научного фонда №23-91-06003 и №23-91-01012.</w:t>
      </w:r>
    </w:p>
    <w:p w14:paraId="39FAD6E1" w14:textId="77777777" w:rsidR="007E4E48" w:rsidRPr="007E4E48" w:rsidRDefault="007E4E48" w:rsidP="003062FA">
      <w:pPr>
        <w:spacing w:after="0" w:line="240" w:lineRule="auto"/>
        <w:ind w:firstLine="397"/>
        <w:jc w:val="both"/>
        <w:rPr>
          <w:rFonts w:ascii="Times New Roman" w:hAnsi="Times New Roman"/>
          <w:iCs/>
          <w:lang w:val="en-US"/>
        </w:rPr>
      </w:pPr>
    </w:p>
    <w:p w14:paraId="236DF5BF" w14:textId="77777777" w:rsidR="000A56E6" w:rsidRPr="005A1283" w:rsidRDefault="000A56E6" w:rsidP="007E4E48">
      <w:pPr>
        <w:spacing w:after="0" w:line="240" w:lineRule="auto"/>
        <w:rPr>
          <w:rFonts w:ascii="Times New Roman" w:hAnsi="Times New Roman"/>
          <w:b/>
        </w:rPr>
      </w:pPr>
      <w:r w:rsidRPr="005A1283">
        <w:rPr>
          <w:rFonts w:ascii="Times New Roman" w:hAnsi="Times New Roman"/>
          <w:b/>
        </w:rPr>
        <w:t>Литература</w:t>
      </w:r>
    </w:p>
    <w:p w14:paraId="0D15E4EB" w14:textId="21F46137" w:rsidR="00BD6CB0" w:rsidRPr="00DD6FAB" w:rsidRDefault="00BD6CB0" w:rsidP="00BD6CB0">
      <w:pPr>
        <w:spacing w:after="0" w:line="240" w:lineRule="auto"/>
        <w:jc w:val="both"/>
        <w:rPr>
          <w:rFonts w:ascii="Times New Roman" w:hAnsi="Times New Roman"/>
          <w:color w:val="222222"/>
          <w:shd w:val="clear" w:color="auto" w:fill="FFFFFF"/>
          <w:lang w:val="en-US"/>
        </w:rPr>
      </w:pPr>
      <w:r w:rsidRPr="00C8035A">
        <w:rPr>
          <w:rFonts w:ascii="Times New Roman" w:hAnsi="Times New Roman"/>
        </w:rPr>
        <w:t xml:space="preserve">1. </w:t>
      </w:r>
      <w:r w:rsidR="00C8035A">
        <w:rPr>
          <w:rFonts w:ascii="Times New Roman" w:hAnsi="Times New Roman"/>
        </w:rPr>
        <w:t xml:space="preserve">Красников Г.Я., Зайцев Н.А., Красников А.Г. Современное состояние разработок в области энергонезависимой памяти </w:t>
      </w:r>
      <w:r w:rsidR="00C8035A" w:rsidRPr="00C8035A">
        <w:rPr>
          <w:rFonts w:ascii="Times New Roman" w:hAnsi="Times New Roman"/>
        </w:rPr>
        <w:t xml:space="preserve">// </w:t>
      </w:r>
      <w:r w:rsidR="00C8035A">
        <w:rPr>
          <w:rFonts w:ascii="Times New Roman" w:hAnsi="Times New Roman"/>
        </w:rPr>
        <w:t xml:space="preserve">Нано- и микросистемная техника. </w:t>
      </w:r>
      <w:r w:rsidR="00C8035A" w:rsidRPr="00DD6FAB">
        <w:rPr>
          <w:rFonts w:ascii="Times New Roman" w:hAnsi="Times New Roman"/>
          <w:lang w:val="en-US"/>
        </w:rPr>
        <w:t>2015</w:t>
      </w:r>
      <w:r w:rsidR="00800DB2" w:rsidRPr="00DD6FAB">
        <w:rPr>
          <w:rFonts w:ascii="Times New Roman" w:hAnsi="Times New Roman"/>
          <w:lang w:val="en-US"/>
        </w:rPr>
        <w:t xml:space="preserve">, №4, </w:t>
      </w:r>
      <w:r w:rsidR="00800DB2">
        <w:rPr>
          <w:rFonts w:ascii="Times New Roman" w:hAnsi="Times New Roman"/>
        </w:rPr>
        <w:t>С</w:t>
      </w:r>
      <w:r w:rsidR="00800DB2" w:rsidRPr="00DD6FAB">
        <w:rPr>
          <w:rFonts w:ascii="Times New Roman" w:hAnsi="Times New Roman"/>
          <w:lang w:val="en-US"/>
        </w:rPr>
        <w:t>. 60-64.</w:t>
      </w:r>
    </w:p>
    <w:p w14:paraId="46220D88" w14:textId="07DFD93F" w:rsidR="000A56E6" w:rsidRPr="002869C3" w:rsidRDefault="00BD6CB0" w:rsidP="000D1F44">
      <w:pPr>
        <w:spacing w:after="0" w:line="240" w:lineRule="auto"/>
        <w:jc w:val="both"/>
        <w:rPr>
          <w:rFonts w:ascii="Times New Roman" w:hAnsi="Times New Roman"/>
          <w:color w:val="222222"/>
          <w:shd w:val="clear" w:color="auto" w:fill="FFFFFF"/>
          <w:lang w:val="en-US"/>
        </w:rPr>
      </w:pPr>
      <w:r w:rsidRPr="00DD6FAB">
        <w:rPr>
          <w:rFonts w:ascii="Times New Roman" w:hAnsi="Times New Roman"/>
          <w:color w:val="222222"/>
          <w:shd w:val="clear" w:color="auto" w:fill="FFFFFF"/>
          <w:lang w:val="en-US"/>
        </w:rPr>
        <w:t xml:space="preserve">2. </w:t>
      </w:r>
      <w:proofErr w:type="spellStart"/>
      <w:r w:rsidR="006D6B46" w:rsidRPr="006D6B46">
        <w:rPr>
          <w:rFonts w:ascii="Times New Roman" w:hAnsi="Times New Roman"/>
          <w:color w:val="222222"/>
          <w:shd w:val="clear" w:color="auto" w:fill="FFFFFF"/>
          <w:lang w:val="en-US"/>
        </w:rPr>
        <w:t>Giannozzi</w:t>
      </w:r>
      <w:proofErr w:type="spellEnd"/>
      <w:r w:rsidR="006D6B46" w:rsidRPr="006D6B46">
        <w:rPr>
          <w:rFonts w:ascii="Times New Roman" w:hAnsi="Times New Roman"/>
          <w:color w:val="222222"/>
          <w:shd w:val="clear" w:color="auto" w:fill="FFFFFF"/>
          <w:lang w:val="en-US"/>
        </w:rPr>
        <w:t xml:space="preserve"> P. et al. Advanced capabilities for materials modelling with Quantum ESPRESSO //</w:t>
      </w:r>
      <w:r w:rsidR="00933E3E">
        <w:rPr>
          <w:rFonts w:ascii="Times New Roman" w:hAnsi="Times New Roman"/>
          <w:color w:val="222222"/>
          <w:shd w:val="clear" w:color="auto" w:fill="FFFFFF"/>
          <w:lang w:val="en-US"/>
        </w:rPr>
        <w:t xml:space="preserve"> </w:t>
      </w:r>
      <w:r w:rsidR="006D6B46" w:rsidRPr="006D6B46">
        <w:rPr>
          <w:rFonts w:ascii="Times New Roman" w:hAnsi="Times New Roman"/>
          <w:color w:val="222222"/>
          <w:shd w:val="clear" w:color="auto" w:fill="FFFFFF"/>
          <w:lang w:val="en-US"/>
        </w:rPr>
        <w:t xml:space="preserve">Journal of </w:t>
      </w:r>
      <w:r w:rsidR="00933E3E">
        <w:rPr>
          <w:rFonts w:ascii="Times New Roman" w:hAnsi="Times New Roman"/>
          <w:color w:val="222222"/>
          <w:shd w:val="clear" w:color="auto" w:fill="FFFFFF"/>
          <w:lang w:val="en-US"/>
        </w:rPr>
        <w:t>P</w:t>
      </w:r>
      <w:r w:rsidR="006D6B46" w:rsidRPr="006D6B46">
        <w:rPr>
          <w:rFonts w:ascii="Times New Roman" w:hAnsi="Times New Roman"/>
          <w:color w:val="222222"/>
          <w:shd w:val="clear" w:color="auto" w:fill="FFFFFF"/>
          <w:lang w:val="en-US"/>
        </w:rPr>
        <w:t xml:space="preserve">hysics: Condensed </w:t>
      </w:r>
      <w:r w:rsidR="00933E3E">
        <w:rPr>
          <w:rFonts w:ascii="Times New Roman" w:hAnsi="Times New Roman"/>
          <w:color w:val="222222"/>
          <w:shd w:val="clear" w:color="auto" w:fill="FFFFFF"/>
          <w:lang w:val="en-US"/>
        </w:rPr>
        <w:t>M</w:t>
      </w:r>
      <w:r w:rsidR="006D6B46" w:rsidRPr="006D6B46">
        <w:rPr>
          <w:rFonts w:ascii="Times New Roman" w:hAnsi="Times New Roman"/>
          <w:color w:val="222222"/>
          <w:shd w:val="clear" w:color="auto" w:fill="FFFFFF"/>
          <w:lang w:val="en-US"/>
        </w:rPr>
        <w:t>atter. 2017</w:t>
      </w:r>
      <w:r w:rsidR="009448E5">
        <w:rPr>
          <w:rFonts w:ascii="Times New Roman" w:hAnsi="Times New Roman"/>
          <w:color w:val="222222"/>
          <w:shd w:val="clear" w:color="auto" w:fill="FFFFFF"/>
          <w:lang w:val="en-US"/>
        </w:rPr>
        <w:t>,</w:t>
      </w:r>
      <w:r w:rsidR="006D6B46" w:rsidRPr="006D6B46">
        <w:rPr>
          <w:rFonts w:ascii="Times New Roman" w:hAnsi="Times New Roman"/>
          <w:color w:val="222222"/>
          <w:shd w:val="clear" w:color="auto" w:fill="FFFFFF"/>
          <w:lang w:val="en-US"/>
        </w:rPr>
        <w:t xml:space="preserve"> </w:t>
      </w:r>
      <w:r w:rsidR="006D6B46">
        <w:rPr>
          <w:rFonts w:ascii="Times New Roman" w:hAnsi="Times New Roman"/>
          <w:color w:val="222222"/>
          <w:shd w:val="clear" w:color="auto" w:fill="FFFFFF"/>
          <w:lang w:val="en-US"/>
        </w:rPr>
        <w:t>Vol</w:t>
      </w:r>
      <w:r w:rsidR="006D6B46" w:rsidRPr="006D6B46">
        <w:rPr>
          <w:rFonts w:ascii="Times New Roman" w:hAnsi="Times New Roman"/>
          <w:color w:val="222222"/>
          <w:shd w:val="clear" w:color="auto" w:fill="FFFFFF"/>
          <w:lang w:val="en-US"/>
        </w:rPr>
        <w:t>. 29</w:t>
      </w:r>
      <w:r w:rsidR="009448E5">
        <w:rPr>
          <w:rFonts w:ascii="Times New Roman" w:hAnsi="Times New Roman"/>
          <w:color w:val="222222"/>
          <w:shd w:val="clear" w:color="auto" w:fill="FFFFFF"/>
          <w:lang w:val="en-US"/>
        </w:rPr>
        <w:t xml:space="preserve">, </w:t>
      </w:r>
      <w:r w:rsidR="006D6B46">
        <w:rPr>
          <w:rFonts w:ascii="Times New Roman" w:hAnsi="Times New Roman"/>
          <w:color w:val="222222"/>
          <w:shd w:val="clear" w:color="auto" w:fill="FFFFFF"/>
          <w:lang w:val="en-US"/>
        </w:rPr>
        <w:t>No</w:t>
      </w:r>
      <w:r w:rsidR="006D6B46" w:rsidRPr="006D6B46">
        <w:rPr>
          <w:rFonts w:ascii="Times New Roman" w:hAnsi="Times New Roman"/>
          <w:color w:val="222222"/>
          <w:shd w:val="clear" w:color="auto" w:fill="FFFFFF"/>
          <w:lang w:val="en-US"/>
        </w:rPr>
        <w:t xml:space="preserve">. </w:t>
      </w:r>
      <w:r w:rsidR="006D6B46" w:rsidRPr="00933E3E">
        <w:rPr>
          <w:rFonts w:ascii="Times New Roman" w:hAnsi="Times New Roman"/>
          <w:color w:val="222222"/>
          <w:shd w:val="clear" w:color="auto" w:fill="FFFFFF"/>
          <w:lang w:val="en-US"/>
        </w:rPr>
        <w:t>46</w:t>
      </w:r>
      <w:r w:rsidR="009448E5">
        <w:rPr>
          <w:rFonts w:ascii="Times New Roman" w:hAnsi="Times New Roman"/>
          <w:color w:val="222222"/>
          <w:shd w:val="clear" w:color="auto" w:fill="FFFFFF"/>
          <w:lang w:val="en-US"/>
        </w:rPr>
        <w:t>,</w:t>
      </w:r>
      <w:r w:rsidR="006D6B46" w:rsidRPr="00933E3E">
        <w:rPr>
          <w:rFonts w:ascii="Times New Roman" w:hAnsi="Times New Roman"/>
          <w:color w:val="222222"/>
          <w:shd w:val="clear" w:color="auto" w:fill="FFFFFF"/>
          <w:lang w:val="en-US"/>
        </w:rPr>
        <w:t xml:space="preserve"> </w:t>
      </w:r>
      <w:r w:rsidR="006D6B46">
        <w:rPr>
          <w:rFonts w:ascii="Times New Roman" w:hAnsi="Times New Roman"/>
          <w:color w:val="222222"/>
          <w:shd w:val="clear" w:color="auto" w:fill="FFFFFF"/>
          <w:lang w:val="en-US"/>
        </w:rPr>
        <w:t>P</w:t>
      </w:r>
      <w:r w:rsidR="006D6B46" w:rsidRPr="00933E3E">
        <w:rPr>
          <w:rFonts w:ascii="Times New Roman" w:hAnsi="Times New Roman"/>
          <w:color w:val="222222"/>
          <w:shd w:val="clear" w:color="auto" w:fill="FFFFFF"/>
          <w:lang w:val="en-US"/>
        </w:rPr>
        <w:t>. 465901.</w:t>
      </w:r>
    </w:p>
    <w:sectPr w:rsidR="000A56E6" w:rsidRPr="002869C3" w:rsidSect="00386713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13"/>
    <w:rsid w:val="00030423"/>
    <w:rsid w:val="000A1F2B"/>
    <w:rsid w:val="000A56E6"/>
    <w:rsid w:val="000C6A1B"/>
    <w:rsid w:val="000D1F44"/>
    <w:rsid w:val="00112697"/>
    <w:rsid w:val="0017173F"/>
    <w:rsid w:val="001A5458"/>
    <w:rsid w:val="001B4FC5"/>
    <w:rsid w:val="00205DD3"/>
    <w:rsid w:val="002131FA"/>
    <w:rsid w:val="00226704"/>
    <w:rsid w:val="00256CAC"/>
    <w:rsid w:val="002869C3"/>
    <w:rsid w:val="002966B2"/>
    <w:rsid w:val="002D728D"/>
    <w:rsid w:val="002F55C3"/>
    <w:rsid w:val="003062FA"/>
    <w:rsid w:val="0031219C"/>
    <w:rsid w:val="003149CC"/>
    <w:rsid w:val="00322202"/>
    <w:rsid w:val="0032630C"/>
    <w:rsid w:val="00372AE1"/>
    <w:rsid w:val="00386713"/>
    <w:rsid w:val="003870F3"/>
    <w:rsid w:val="003C1D67"/>
    <w:rsid w:val="003E4FCD"/>
    <w:rsid w:val="00471126"/>
    <w:rsid w:val="004E1354"/>
    <w:rsid w:val="005054AB"/>
    <w:rsid w:val="005222D8"/>
    <w:rsid w:val="005528D9"/>
    <w:rsid w:val="00575B39"/>
    <w:rsid w:val="00576FEB"/>
    <w:rsid w:val="00580454"/>
    <w:rsid w:val="005B5CBE"/>
    <w:rsid w:val="005C7E17"/>
    <w:rsid w:val="005D3FC9"/>
    <w:rsid w:val="005D73BE"/>
    <w:rsid w:val="00605C1A"/>
    <w:rsid w:val="00682D98"/>
    <w:rsid w:val="006C3383"/>
    <w:rsid w:val="006D6B46"/>
    <w:rsid w:val="00707B18"/>
    <w:rsid w:val="007E378A"/>
    <w:rsid w:val="007E4E48"/>
    <w:rsid w:val="00800DB2"/>
    <w:rsid w:val="008348EE"/>
    <w:rsid w:val="008414DB"/>
    <w:rsid w:val="00855A8B"/>
    <w:rsid w:val="00873920"/>
    <w:rsid w:val="008D22FD"/>
    <w:rsid w:val="00900BBD"/>
    <w:rsid w:val="00933E3E"/>
    <w:rsid w:val="009448E5"/>
    <w:rsid w:val="009707A0"/>
    <w:rsid w:val="009A08D4"/>
    <w:rsid w:val="009A4D4C"/>
    <w:rsid w:val="009B228B"/>
    <w:rsid w:val="009B59F0"/>
    <w:rsid w:val="009C43A9"/>
    <w:rsid w:val="009F0408"/>
    <w:rsid w:val="00A9250B"/>
    <w:rsid w:val="00AA3356"/>
    <w:rsid w:val="00AF14EF"/>
    <w:rsid w:val="00B235BB"/>
    <w:rsid w:val="00B4398A"/>
    <w:rsid w:val="00BA6D91"/>
    <w:rsid w:val="00BC3D63"/>
    <w:rsid w:val="00BD6CB0"/>
    <w:rsid w:val="00BE6EA5"/>
    <w:rsid w:val="00C8035A"/>
    <w:rsid w:val="00CF01D6"/>
    <w:rsid w:val="00D443F7"/>
    <w:rsid w:val="00DA624A"/>
    <w:rsid w:val="00DA70B0"/>
    <w:rsid w:val="00DD6E57"/>
    <w:rsid w:val="00DD6FAB"/>
    <w:rsid w:val="00E069D0"/>
    <w:rsid w:val="00E1078F"/>
    <w:rsid w:val="00E547F7"/>
    <w:rsid w:val="00E71135"/>
    <w:rsid w:val="00EF78D8"/>
    <w:rsid w:val="00F3219A"/>
    <w:rsid w:val="00F456B5"/>
    <w:rsid w:val="00F605D5"/>
    <w:rsid w:val="00F93574"/>
    <w:rsid w:val="00F9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1F52"/>
  <w15:chartTrackingRefBased/>
  <w15:docId w15:val="{F968FCC6-5BFC-4100-9B8A-C5E0CF03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6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6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6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6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671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671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67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67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67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67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6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6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6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6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67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67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671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6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671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671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E135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E1354"/>
    <w:rPr>
      <w:color w:val="605E5C"/>
      <w:shd w:val="clear" w:color="auto" w:fill="E1DFDD"/>
    </w:rPr>
  </w:style>
  <w:style w:type="character" w:customStyle="1" w:styleId="anegp0gi0b9av8jahpyh">
    <w:name w:val="anegp0gi0b9av8jahpyh"/>
    <w:basedOn w:val="a0"/>
    <w:rsid w:val="00AF14EF"/>
  </w:style>
  <w:style w:type="character" w:customStyle="1" w:styleId="ezkurwreuab5ozgtqnkl">
    <w:name w:val="ezkurwreuab5ozgtqnkl"/>
    <w:basedOn w:val="a0"/>
    <w:rsid w:val="003C1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Fuma</dc:creator>
  <cp:keywords/>
  <dc:description/>
  <cp:lastModifiedBy>Fuma</cp:lastModifiedBy>
  <cp:revision>99</cp:revision>
  <dcterms:created xsi:type="dcterms:W3CDTF">2026-03-02T20:35:00Z</dcterms:created>
  <dcterms:modified xsi:type="dcterms:W3CDTF">2026-03-09T01:25:00Z</dcterms:modified>
</cp:coreProperties>
</file>