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Моделирование теплового действия импульса оптической накачки на пленку феррита-граната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Саакян Руслан Артурович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 Ломоносова, 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физический факультет, Москва, Россия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E–mail: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rusiksaakyan449@gmail.com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" w:line="240" w:lineRule="auto"/>
        <w:ind w:firstLine="3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Пленки висмут-замещенных ферритов-гранатов обладают уникальными свойствами: они являются диэлектриками, имеют малый параметр затухания и высокую магнитооптическую добротность в видимом диапазоне. Указанные свойства позволяют наблюдать в этих материалах оптическое перемагничивание [1], которое происходит в течение 1 нс после действия возбуждающего оптического импульса. Оптическое перемагничивание может быть использовано при создании одной из перспективных технологий магнитной записи информации – HAMR (heat-assisted magnetic recording) [2]. В основе этой технологии лежит нагревание магнитного материала. </w:t>
      </w:r>
    </w:p>
    <w:p w:rsidR="00000000" w:rsidDel="00000000" w:rsidP="00000000" w:rsidRDefault="00000000" w:rsidRPr="00000000" w14:paraId="0000000E">
      <w:pPr>
        <w:spacing w:after="20" w:line="240" w:lineRule="auto"/>
        <w:ind w:firstLine="396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Наряду с оптическим перемагничиванием в пленках ферритов-гранатов наблюдается движение доменных границ со скоростями вплоть до нескольких км/с [3]. Воздействие оптического импульса на динамическую ДГ, которое было продемонстрировано в работе [4], открывает новые возможности для локального управления магнитным порядком.</w:t>
      </w:r>
      <w:r w:rsidDel="00000000" w:rsidR="00000000" w:rsidRPr="00000000">
        <w:rPr>
          <w:rFonts w:ascii="Times New Roman" w:cs="Times New Roman" w:eastAsia="Times New Roman" w:hAnsi="Times New Roman"/>
          <w:color w:val="00b05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0" w:line="240" w:lineRule="auto"/>
        <w:ind w:firstLine="3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Ключевую роль в указанных выше процессах играет локальный нагрев материала. Однако прямое измерение температуры в нано- и пикосекундном диапазоне в условиях реального эксперимента является непростой задачей. В связи с этим цель данной работы – создание теоретической модели, описывающей тепловое действие импульса накачки на пленку феррита-граната в различных приближениях. Такая модель необходима для корректной интерпретации экспериментальных данных, полученных с помощью метода накачки-зондирования. </w:t>
      </w:r>
    </w:p>
    <w:p w:rsidR="00000000" w:rsidDel="00000000" w:rsidP="00000000" w:rsidRDefault="00000000" w:rsidRPr="00000000" w14:paraId="00000010">
      <w:pPr>
        <w:spacing w:after="20" w:line="240" w:lineRule="auto"/>
        <w:ind w:firstLine="3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работе было проведено численное моделирование теплового воздействия импульса накачки с диаметром пучка 100 мкм и длительностью 100 фс. Поскольку толщина пленки феррита-граната существенно меньше ее длины и ширины, но сопоставима с глубиной проникновения света, важно корректно учесть все каналы рассеяния тепла. В рамках моделирования были рассмотрены два подхода к оценке итогового распределения температуры внутри образца. Первый – это двумерная модель, учитывающая только распространение тепла в плоскости плёнки в предположении, что теплообмен с подложкой пренебрежимо мал. Второй подход — трехмерная модель, в которой теплопроводящие свойства подложки учтены, что позволяет оценить влияние рассеяния тепла вглубь образца вдоль нормали к его поверхности. Дополнительно проанализирован вопрос теплоотвода в окружающую среду. Показано, что ввиду низкой теплопроводности воздуха по сравнению с материалом пленки, рассеянием тепла в воздух на рассматриваемых временных масштабах можно пренебречь. </w:t>
      </w:r>
    </w:p>
    <w:p w:rsidR="00000000" w:rsidDel="00000000" w:rsidP="00000000" w:rsidRDefault="00000000" w:rsidRPr="00000000" w14:paraId="00000011">
      <w:pPr>
        <w:spacing w:after="20" w:line="240" w:lineRule="auto"/>
        <w:ind w:firstLine="3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рис. 1 представлены зависимости температуры от времени, прошедшего после действия импульса накачки, в центре (r = 0) и на краю (r = 50 мкм) возбужденной области. Кривые построены для разных временных интервалов. Видно, что в течении нескольких десятков наносекунд после возбуждения температура в центре и на краю возбужденной области практически не меняется и остается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выше комнатной на 33 К (рис. 1а). На более долгом временном интервале (рис. 1б) температура на краю возбужденной области уменьшается быстрее, чем в центре это связано с более интенсивным рассеянием тепла. Восстановление температуры до первоначального значения (300 К) происходит через 100 мс после возбуждения. Эта характеристика подтверждает, что проведение экспериментов, использующих метод накачки-зондирования, с частотой в несколько герц [1, 4, 5] гарантирует восстановление температуры образца после возбуждения к первоначальному состоянию. </w:t>
      </w:r>
    </w:p>
    <w:p w:rsidR="00000000" w:rsidDel="00000000" w:rsidP="00000000" w:rsidRDefault="00000000" w:rsidRPr="00000000" w14:paraId="00000012">
      <w:pPr>
        <w:spacing w:after="20" w:line="240" w:lineRule="auto"/>
        <w:ind w:firstLine="3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/>
        <w:drawing>
          <wp:inline distB="114300" distT="114300" distL="114300" distR="114300">
            <wp:extent cx="2791345" cy="210942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91345" cy="21094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2788086" cy="2118945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88086" cy="21189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(а)</w:t>
      </w:r>
      <w:r w:rsidDel="00000000" w:rsidR="00000000" w:rsidRPr="00000000">
        <w:rPr>
          <w:rtl w:val="0"/>
        </w:rPr>
        <w:t xml:space="preserve">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(б)</w:t>
      </w:r>
    </w:p>
    <w:p w:rsidR="00000000" w:rsidDel="00000000" w:rsidP="00000000" w:rsidRDefault="00000000" w:rsidRPr="00000000" w14:paraId="00000015">
      <w:pPr>
        <w:spacing w:after="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Рис. 1. Зависимости температуры от времени, прошедшего после действия импульса накачки, в центре (r = 0) и на краю (r = 50 мкм) возбужденной области. Графики построены для разных временных интервалов.</w:t>
      </w:r>
    </w:p>
    <w:p w:rsidR="00000000" w:rsidDel="00000000" w:rsidP="00000000" w:rsidRDefault="00000000" w:rsidRPr="00000000" w14:paraId="00000016">
      <w:pPr>
        <w:spacing w:after="20" w:line="240" w:lineRule="auto"/>
        <w:ind w:firstLine="3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" w:line="240" w:lineRule="auto"/>
        <w:ind w:firstLine="3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Полученные температурные зависимости представляют интерес не только для анализа экспериментальных данных по оптическому перемагничиванию, но и по магнитооптической дифракции [5], которую наблюдали на периодической доменной структуре после действия импульса накачки. Локальный нагрев может изменять период доменной структуры, что делает некорректным предположение о его постоянстве в области возбуждения. Разработанная модель позволяет учесть этот эффект и скорректировать интерпретацию экспериментальных данных по динамике доменных границ, которые были получены с помощью магнитооптической дифракции.</w:t>
      </w:r>
    </w:p>
    <w:p w:rsidR="00000000" w:rsidDel="00000000" w:rsidP="00000000" w:rsidRDefault="00000000" w:rsidRPr="00000000" w14:paraId="00000018">
      <w:pPr>
        <w:spacing w:after="20" w:line="240" w:lineRule="auto"/>
        <w:ind w:firstLine="39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Davies C.S., Shapaeva T.B. et al. Anomalously damped heat-assisted route for precessional magnetization reversal in an iron garnet // Phys. Rev. Lett. 2019. V. 122. P. 027202.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Kryder M.H. et al. Heat assisted magnetic recording // Proc. IEEE. 2008. V. 96. № 11. P. 1810–1835.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Четкин М.В., Курбатова Ю.Н., Шапаева Т.Б.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Динамика доменных границ в пленках ферритов-гранатов в больших плоскостных магнитных полях // Физика твердого тела. – 2010. – Т. 52, вып. 9. – С. 1795 – 1797.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Prabhakara K.H., Shapaeva T.B. et al. Controlling magnetic domain wall velocity by femtosecond laser pulses // J. Phys.: Condens. Matter. 2021. V. 33. P. 075802.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Dolgikh A., Shapaeva T.B. et al. Magneto-optical diffraction of visible light as a probe of nanoscale displacement of domain walls at femtosecond timescales // Rev. Sci. Instrum. 2023. V. 94. P. 103001.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258" w:top="1133" w:left="1360" w:right="1360" w:header="1133" w:footer="113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rusiksaakyan449@gmail.com" TargetMode="Externa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0KZ0QrakqdlIwMnPnl3XdSiJGw==">CgMxLjA4AHIhMUxPMUFvNHBLczJFOWxGQlppWUp1ZTdUbTBhWlBfVWRE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2026-03-05T15:14:00Z</dcterms:created>
  <dc:creator>Татьяна</dc:creator>
</cp:coreProperties>
</file>