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52B2" w14:textId="77777777" w:rsidR="001332F4" w:rsidRDefault="001332F4" w:rsidP="00A202DA">
      <w:pPr>
        <w:pStyle w:val="a3"/>
        <w:jc w:val="center"/>
        <w:rPr>
          <w:b/>
        </w:rPr>
      </w:pPr>
      <w:r w:rsidRPr="001332F4">
        <w:rPr>
          <w:b/>
        </w:rPr>
        <w:t>Электроиндуцированное расщепление</w:t>
      </w:r>
      <w:r w:rsidRPr="001332F4">
        <w:rPr>
          <w:b/>
        </w:rPr>
        <w:br/>
        <w:t>полосового домена</w:t>
      </w:r>
    </w:p>
    <w:p w14:paraId="0322377B" w14:textId="77777777" w:rsidR="00A202DA" w:rsidRPr="00A202DA" w:rsidRDefault="00A202DA" w:rsidP="00A202DA">
      <w:pPr>
        <w:pStyle w:val="a3"/>
        <w:jc w:val="center"/>
        <w:rPr>
          <w:b/>
          <w:i/>
        </w:rPr>
      </w:pPr>
      <w:r w:rsidRPr="00A202DA">
        <w:rPr>
          <w:b/>
          <w:i/>
        </w:rPr>
        <w:t>Волкова Дарья Максимовна</w:t>
      </w:r>
    </w:p>
    <w:p w14:paraId="52B721BB" w14:textId="77777777" w:rsidR="00A202DA" w:rsidRPr="00A202DA" w:rsidRDefault="00A202DA" w:rsidP="00A202DA">
      <w:pPr>
        <w:pStyle w:val="a3"/>
        <w:jc w:val="center"/>
        <w:rPr>
          <w:i/>
        </w:rPr>
      </w:pPr>
      <w:r w:rsidRPr="00A202DA">
        <w:rPr>
          <w:i/>
        </w:rPr>
        <w:t>Студент</w:t>
      </w:r>
    </w:p>
    <w:p w14:paraId="5695D7AE" w14:textId="608A71AF" w:rsidR="00A202DA" w:rsidRPr="00A202DA" w:rsidRDefault="00A202DA" w:rsidP="00A202DA">
      <w:pPr>
        <w:pStyle w:val="a3"/>
        <w:jc w:val="center"/>
        <w:rPr>
          <w:i/>
        </w:rPr>
      </w:pPr>
      <w:r w:rsidRPr="00A202DA">
        <w:rPr>
          <w:i/>
        </w:rPr>
        <w:t>Московский государственный ун</w:t>
      </w:r>
      <w:r w:rsidR="00732CA1">
        <w:rPr>
          <w:i/>
        </w:rPr>
        <w:t>иверситет имени М.В. Ломоносова</w:t>
      </w:r>
      <w:r w:rsidRPr="00A202DA">
        <w:rPr>
          <w:i/>
        </w:rPr>
        <w:br/>
      </w:r>
      <w:r w:rsidR="00732CA1">
        <w:rPr>
          <w:i/>
        </w:rPr>
        <w:t>Физический факультет</w:t>
      </w:r>
      <w:r w:rsidRPr="00A202DA">
        <w:rPr>
          <w:i/>
        </w:rPr>
        <w:t>, Москва, Россия</w:t>
      </w:r>
    </w:p>
    <w:p w14:paraId="4D800966" w14:textId="77777777" w:rsidR="00A202DA" w:rsidRPr="00EB1B8C" w:rsidRDefault="00A202DA" w:rsidP="009219F7">
      <w:pPr>
        <w:pStyle w:val="a3"/>
        <w:jc w:val="center"/>
        <w:rPr>
          <w:i/>
          <w:lang w:val="fr-FR"/>
        </w:rPr>
      </w:pPr>
      <w:r w:rsidRPr="00A202DA">
        <w:rPr>
          <w:i/>
          <w:lang w:val="fr-FR"/>
        </w:rPr>
        <w:t xml:space="preserve">E–mail: </w:t>
      </w:r>
      <w:r>
        <w:rPr>
          <w:i/>
          <w:lang w:val="fr-FR"/>
        </w:rPr>
        <w:fldChar w:fldCharType="begin"/>
      </w:r>
      <w:r>
        <w:rPr>
          <w:i/>
          <w:lang w:val="fr-FR"/>
        </w:rPr>
        <w:instrText xml:space="preserve"> HYPERLINK "mailto:</w:instrText>
      </w:r>
      <w:r w:rsidRPr="00A202DA">
        <w:rPr>
          <w:i/>
          <w:lang w:val="fr-FR"/>
        </w:rPr>
        <w:instrText>volkovadm@my.msu.ru</w:instrText>
      </w:r>
      <w:r>
        <w:rPr>
          <w:i/>
          <w:lang w:val="fr-FR"/>
        </w:rPr>
        <w:instrText xml:space="preserve">" </w:instrText>
      </w:r>
      <w:r>
        <w:rPr>
          <w:i/>
          <w:lang w:val="fr-FR"/>
        </w:rPr>
        <w:fldChar w:fldCharType="separate"/>
      </w:r>
      <w:r w:rsidRPr="00C7171D">
        <w:rPr>
          <w:rStyle w:val="a4"/>
          <w:i/>
          <w:lang w:val="fr-FR"/>
        </w:rPr>
        <w:t>volkovadm@my.msu.ru</w:t>
      </w:r>
      <w:r>
        <w:rPr>
          <w:i/>
          <w:lang w:val="fr-FR"/>
        </w:rPr>
        <w:fldChar w:fldCharType="end"/>
      </w:r>
    </w:p>
    <w:p w14:paraId="43F56A11" w14:textId="0BC73DE8" w:rsidR="004B3353" w:rsidRPr="00732CA1" w:rsidRDefault="004B3353" w:rsidP="004B335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Феррит-гранатовые плёнки с перпендикулярной магн</w:t>
      </w:r>
      <w:r w:rsidR="000C79D7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итной анизотропией являются модель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системой для исследования доменной структуры. В них формируется регулярная полосовая структура, которая при изменении магнитного поля может переходить в состояние с цилиндрическими магнитными доменами (ЦМД</w:t>
      </w:r>
      <w:r w:rsidR="009219F7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Такие домены рассматриваются как перспективные объекты для элементов магнитной памяти и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спинтронных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устройств.</w:t>
      </w:r>
    </w:p>
    <w:p w14:paraId="38F2EA1D" w14:textId="38C1C226" w:rsidR="004B3353" w:rsidRPr="00732CA1" w:rsidRDefault="004B3353" w:rsidP="004B335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было п</w:t>
      </w:r>
      <w:r w:rsidR="00EB1B8C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оказано, что доменные границы </w:t>
      </w:r>
      <w:r w:rsidR="00CE6218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пленке феррита 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граната могут смещаться под действием локального электрического по</w:t>
      </w:r>
      <w:r w:rsidR="00A46ECB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[4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E6218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 продемонстрированы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043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зарождение ЦМД под действием постоянного электрического поля </w:t>
      </w:r>
      <w:r w:rsidR="009219F7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[1, 3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A46ECB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эффект преломления границ полосовых доменов [2]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результаты подтверждают возможность управления магнитной конфигурацией без пропускания электрического тока через образец.</w:t>
      </w:r>
    </w:p>
    <w:p w14:paraId="5277E6E5" w14:textId="5BA872D2" w:rsidR="000C79D7" w:rsidRPr="00732CA1" w:rsidRDefault="000C79D7" w:rsidP="004B335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работы является экспериментальная реализация расщепления полосовых доменов с формированием цилиндрических магнитных доменов под действием локального электрического поля на основе существующей доменной структуры.</w:t>
      </w:r>
    </w:p>
    <w:p w14:paraId="7FD3A95A" w14:textId="22C0E7DA" w:rsidR="004B3353" w:rsidRPr="00732CA1" w:rsidRDefault="004B3353" w:rsidP="004B3353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Эксперименты проводились на эпитаксиальных феррит-гранатовых плёнках. </w:t>
      </w:r>
      <w:r w:rsidR="000C79D7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Доменная структура визуализировалась магнитооптическим методом на основе эффекта Фарадея в поляризационном микроскопе.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Локальное электрическое поле создавалось металлическим зондом, к которому прикладывалось напряжение</w:t>
      </w:r>
      <w:bookmarkStart w:id="0" w:name="_GoBack"/>
      <w:bookmarkEnd w:id="0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Внешнее магнитное поле задавалось</w:t>
      </w:r>
      <w:r w:rsidR="008A65CE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параллельно</w:t>
      </w:r>
      <w:r w:rsidR="00EB1B8C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5CE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и перпендикулярно 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образца.</w:t>
      </w:r>
    </w:p>
    <w:p w14:paraId="13B79950" w14:textId="0EB84A1D" w:rsidR="000C79D7" w:rsidRPr="00732CA1" w:rsidRDefault="00B602E4" w:rsidP="000C79D7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тонких магнитных плёнках, таких как феррит-гранаты, в доменных границах присутствуют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составляющие как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Блоховского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Неелевского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каждую из которых можно менять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внешних магнитных полей.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границы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Неелевского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имеется поляризация, благодаря которой проявляется отклик на электрическое напряжение. </w:t>
      </w:r>
      <w:r w:rsidR="004B3353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Показано, что в регулярной полосовой структуре доменные границы смещаются к зонду или от него в зависимости от полярности напряжения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поляризации границы</w:t>
      </w:r>
      <w:r w:rsidR="004B3353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A65CE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353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согласуется с магнитоэлектрической природой эффекта [</w:t>
      </w:r>
      <w:r w:rsid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5]. В области метастабильных </w:t>
      </w:r>
      <w:r w:rsidR="0051415B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полосовых </w:t>
      </w:r>
      <w:r w:rsidR="004B3353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доменов при определённом сочетании магнитного поля и напряжения вблизи зонда формируется перетяжка, после чего домен разделяется на два фрагмента. Полученные цилиндрические домены устойчивы и сохраняются после снятия напряжения.</w:t>
      </w:r>
    </w:p>
    <w:p w14:paraId="6D2E2B0E" w14:textId="3A12A3BD" w:rsidR="000C79D7" w:rsidRPr="00732CA1" w:rsidRDefault="000C79D7" w:rsidP="000C79D7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работе впервые продемонстрирована возможность локального и контролируемого расщепления полосовых</w:t>
      </w:r>
      <w:r w:rsid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доменов электрическим полем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результаты расширяют существующие представления о способах управления доменной </w:t>
      </w: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структурой и могут быть использованы при разработке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энергоэффективных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магнитной памяти с пониженным энергопотреблением за счет исключения токовых управляющих импульсов.</w:t>
      </w:r>
    </w:p>
    <w:p w14:paraId="486AD4E8" w14:textId="1F36AFC0" w:rsidR="004B3353" w:rsidRPr="00732CA1" w:rsidRDefault="004B3353" w:rsidP="004B33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2C588E8A" w14:textId="77777777" w:rsidR="00732CA1" w:rsidRPr="00732CA1" w:rsidRDefault="00732CA1" w:rsidP="00732CA1">
      <w:pPr>
        <w:pStyle w:val="a6"/>
        <w:numPr>
          <w:ilvl w:val="0"/>
          <w:numId w:val="6"/>
        </w:numPr>
        <w:ind w:left="340"/>
        <w:contextualSpacing w:val="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Каминский А.С.,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Карпачева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Косых Т.Б. и др. Новые горизонты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микромагнетизма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электрическое управление топологическими магнитными структурами // Вестник Московского университета. </w:t>
      </w:r>
      <w:r w:rsidRPr="00732CA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Серия 3. Физика, астрономия. 2024. Т. 79. № 6.</w:t>
      </w:r>
    </w:p>
    <w:p w14:paraId="51BE6932" w14:textId="77777777" w:rsidR="00732CA1" w:rsidRPr="00732CA1" w:rsidRDefault="00732CA1" w:rsidP="00732CA1">
      <w:pPr>
        <w:pStyle w:val="a6"/>
        <w:numPr>
          <w:ilvl w:val="0"/>
          <w:numId w:val="6"/>
        </w:numPr>
        <w:ind w:left="340"/>
        <w:contextualSpacing w:val="0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Kulikova D.P. et al. </w:t>
      </w:r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Nucleation of magnetic bubble domains in iron garnet films by means of an electric probe // JETP Letters. </w:t>
      </w:r>
      <w:r w:rsidRPr="00732CA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2016. Vol. 104. No. 3. P. 197–200.</w:t>
      </w:r>
    </w:p>
    <w:p w14:paraId="73B1EB5F" w14:textId="572C8B0B" w:rsidR="004B3353" w:rsidRPr="00732CA1" w:rsidRDefault="004B3353" w:rsidP="00732CA1">
      <w:pPr>
        <w:pStyle w:val="a6"/>
        <w:numPr>
          <w:ilvl w:val="0"/>
          <w:numId w:val="6"/>
        </w:numPr>
        <w:spacing w:before="240" w:after="100" w:afterAutospacing="1" w:line="240" w:lineRule="auto"/>
        <w:ind w:left="340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Kulikova D.P., Gareev T.T., Nikolaeva E.P. et al. </w:t>
      </w:r>
      <w:r w:rsidR="005B3808" w:rsidRPr="00732CA1">
        <w:fldChar w:fldCharType="begin"/>
      </w:r>
      <w:r w:rsidR="005B3808" w:rsidRPr="00732CA1">
        <w:rPr>
          <w:lang w:val="fr-FR"/>
        </w:rPr>
        <w:instrText xml:space="preserve"> HYPERLINK "https://istina.msu.ru/publications/article/121406935/" \o "</w:instrText>
      </w:r>
      <w:r w:rsidR="005B3808" w:rsidRPr="00732CA1">
        <w:instrText>Перейти</w:instrText>
      </w:r>
      <w:r w:rsidR="005B3808" w:rsidRPr="00732CA1">
        <w:rPr>
          <w:lang w:val="fr-FR"/>
        </w:rPr>
        <w:instrText xml:space="preserve"> </w:instrText>
      </w:r>
      <w:r w:rsidR="005B3808" w:rsidRPr="00732CA1">
        <w:instrText>на</w:instrText>
      </w:r>
      <w:r w:rsidR="005B3808" w:rsidRPr="00732CA1">
        <w:rPr>
          <w:lang w:val="fr-FR"/>
        </w:rPr>
        <w:instrText xml:space="preserve"> </w:instrText>
      </w:r>
      <w:r w:rsidR="005B3808" w:rsidRPr="00732CA1">
        <w:instrText>страницу</w:instrText>
      </w:r>
      <w:r w:rsidR="005B3808" w:rsidRPr="00732CA1">
        <w:rPr>
          <w:lang w:val="fr-FR"/>
        </w:rPr>
        <w:instrText xml:space="preserve"> </w:instrText>
      </w:r>
      <w:r w:rsidR="005B3808" w:rsidRPr="00732CA1">
        <w:instrText>статьи</w:instrText>
      </w:r>
      <w:r w:rsidR="005B3808" w:rsidRPr="00732CA1">
        <w:rPr>
          <w:lang w:val="fr-FR"/>
        </w:rPr>
        <w:instrText xml:space="preserve">" </w:instrText>
      </w:r>
      <w:r w:rsidR="005B3808" w:rsidRPr="00732CA1">
        <w:fldChar w:fldCharType="separate"/>
      </w:r>
      <w:r w:rsidR="002C111D" w:rsidRPr="00732CA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t>The Mechanisms of Electric Field‐Induced Magnetic Bubble Domain Blowing</w:t>
      </w:r>
      <w:r w:rsidR="005B3808" w:rsidRPr="00732CA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 w:eastAsia="ru-RU"/>
        </w:rPr>
        <w:fldChar w:fldCharType="end"/>
      </w:r>
      <w:r w:rsidR="002C111D"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// Physica Status Solidi (RRL). 2018. Vol. 12. P. 1800066.</w:t>
      </w:r>
    </w:p>
    <w:p w14:paraId="0B9F8384" w14:textId="77777777" w:rsidR="004B3353" w:rsidRPr="00732CA1" w:rsidRDefault="004B3353" w:rsidP="00732CA1">
      <w:pPr>
        <w:pStyle w:val="a6"/>
        <w:numPr>
          <w:ilvl w:val="0"/>
          <w:numId w:val="6"/>
        </w:numPr>
        <w:spacing w:before="240" w:after="100" w:afterAutospacing="1" w:line="240" w:lineRule="auto"/>
        <w:ind w:left="340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Logginov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A.S.,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Meshkov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G.A., Nikolaev A.V.,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Nikolaeva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E.P.,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Pyatakov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A.P.,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Zvezdin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A.K. Room temperature magnetoelectric control of micromagnetic structure in iron garnet films // Applied Physics Letters. 2008. Vol. 93. P. 182510.</w:t>
      </w:r>
    </w:p>
    <w:p w14:paraId="5C2D3F4E" w14:textId="144F3A35" w:rsidR="00EB1B8C" w:rsidRPr="00732CA1" w:rsidRDefault="00EB1B8C" w:rsidP="00732CA1">
      <w:pPr>
        <w:pStyle w:val="a6"/>
        <w:numPr>
          <w:ilvl w:val="0"/>
          <w:numId w:val="6"/>
        </w:numPr>
        <w:spacing w:before="240" w:after="100" w:afterAutospacing="1" w:line="240" w:lineRule="auto"/>
        <w:ind w:left="340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Пятаков А. П.,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Звездин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К. Магнитоэлектрические материалы и </w:t>
      </w:r>
      <w:proofErr w:type="spellStart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мультиферроики</w:t>
      </w:r>
      <w:proofErr w:type="spellEnd"/>
      <w:r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Успехи физических наук. — 2012. — Т. 182, № 6. — С. 593–620.</w:t>
      </w:r>
      <w:r w:rsidR="00732CA1" w:rsidRPr="0073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B95F60" w14:textId="77777777" w:rsidR="00EA2450" w:rsidRPr="00732CA1" w:rsidRDefault="00EA2450" w:rsidP="004B3353">
      <w:pPr>
        <w:spacing w:line="240" w:lineRule="auto"/>
        <w:ind w:firstLine="397"/>
        <w:jc w:val="both"/>
      </w:pPr>
    </w:p>
    <w:sectPr w:rsidR="00EA2450" w:rsidRPr="00732CA1" w:rsidSect="00A202D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412CC"/>
    <w:multiLevelType w:val="multilevel"/>
    <w:tmpl w:val="9F0294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44430157"/>
    <w:multiLevelType w:val="multilevel"/>
    <w:tmpl w:val="070E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02E4A"/>
    <w:multiLevelType w:val="multilevel"/>
    <w:tmpl w:val="FE5A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91CEC"/>
    <w:multiLevelType w:val="hybridMultilevel"/>
    <w:tmpl w:val="9C3AD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92A91"/>
    <w:multiLevelType w:val="multilevel"/>
    <w:tmpl w:val="57E2F30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>
    <w:nsid w:val="693D29B0"/>
    <w:multiLevelType w:val="hybridMultilevel"/>
    <w:tmpl w:val="F8C89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DA"/>
    <w:rsid w:val="000C79D7"/>
    <w:rsid w:val="001332F4"/>
    <w:rsid w:val="001422E0"/>
    <w:rsid w:val="002C111D"/>
    <w:rsid w:val="004B3353"/>
    <w:rsid w:val="0051415B"/>
    <w:rsid w:val="00532043"/>
    <w:rsid w:val="0058178D"/>
    <w:rsid w:val="005B3808"/>
    <w:rsid w:val="00732CA1"/>
    <w:rsid w:val="008A65CE"/>
    <w:rsid w:val="008F0C8E"/>
    <w:rsid w:val="009219F7"/>
    <w:rsid w:val="00A202DA"/>
    <w:rsid w:val="00A46ECB"/>
    <w:rsid w:val="00B602E4"/>
    <w:rsid w:val="00CE6218"/>
    <w:rsid w:val="00DB1A4B"/>
    <w:rsid w:val="00DD7756"/>
    <w:rsid w:val="00E73FD1"/>
    <w:rsid w:val="00EA2450"/>
    <w:rsid w:val="00EB1B8C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E145"/>
  <w15:chartTrackingRefBased/>
  <w15:docId w15:val="{C9B10295-A99B-4D6F-AD7C-C996731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3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02DA"/>
    <w:rPr>
      <w:color w:val="0000FF"/>
      <w:u w:val="single"/>
    </w:rPr>
  </w:style>
  <w:style w:type="character" w:styleId="a5">
    <w:name w:val="Strong"/>
    <w:basedOn w:val="a0"/>
    <w:uiPriority w:val="22"/>
    <w:qFormat/>
    <w:rsid w:val="004B335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B3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111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B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2026-03-02T19:51:00Z</dcterms:created>
  <dcterms:modified xsi:type="dcterms:W3CDTF">2026-03-02T19:51:00Z</dcterms:modified>
</cp:coreProperties>
</file>