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16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Оценка магнитного поля источника G106.6+2.9.</w:t>
      </w:r>
    </w:p>
    <w:p w14:paraId="02000000">
      <w:pPr>
        <w:pStyle w:val="Style_1"/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Стародубцева У.М.</w:t>
      </w:r>
      <w:r>
        <w:rPr>
          <w:rFonts w:ascii="Times New Roman" w:hAnsi="Times New Roman"/>
          <w:i w:val="1"/>
          <w:sz w:val="28"/>
          <w:vertAlign w:val="superscript"/>
        </w:rPr>
        <w:t xml:space="preserve"> 1</w:t>
      </w: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  <w:vertAlign w:val="superscript"/>
        </w:rPr>
        <w:t>1</w:t>
      </w:r>
      <w:r>
        <w:rPr>
          <w:rFonts w:ascii="Times New Roman" w:hAnsi="Times New Roman"/>
          <w:i w:val="1"/>
          <w:sz w:val="28"/>
        </w:rPr>
        <w:t xml:space="preserve"> студент </w:t>
      </w:r>
    </w:p>
    <w:p w14:paraId="04000000">
      <w:pPr>
        <w:pStyle w:val="Style_1"/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Московский государственный университет имени М.В.Ломоносова, </w:t>
      </w: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физический факультет, Москва, Россия</w:t>
      </w:r>
    </w:p>
    <w:p w14:paraId="06000000">
      <w:pPr>
        <w:pStyle w:val="Style_1"/>
        <w:spacing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E–mail: </w:t>
      </w:r>
      <w:r>
        <w:rPr>
          <w:rStyle w:val="Style_2_ch"/>
          <w:rFonts w:ascii="Times New Roman" w:hAnsi="Times New Roman"/>
          <w:b w:val="0"/>
          <w:i w:val="1"/>
          <w:caps w:val="0"/>
          <w:smallCaps w:val="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i w:val="1"/>
          <w:caps w:val="0"/>
          <w:smallCaps w:val="0"/>
          <w:sz w:val="28"/>
        </w:rPr>
        <w:instrText>HYPERLINK "mailto:starodubtceva.um21@physics.msu.ru"</w:instrText>
      </w:r>
      <w:r>
        <w:rPr>
          <w:rStyle w:val="Style_2_ch"/>
          <w:rFonts w:ascii="Times New Roman" w:hAnsi="Times New Roman"/>
          <w:b w:val="0"/>
          <w:i w:val="1"/>
          <w:caps w:val="0"/>
          <w:smallCaps w:val="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i w:val="1"/>
          <w:caps w:val="0"/>
          <w:smallCaps w:val="0"/>
          <w:sz w:val="28"/>
        </w:rPr>
        <w:t>starodubtceva.um21@physics.msu.ru</w:t>
      </w:r>
      <w:r>
        <w:rPr>
          <w:rStyle w:val="Style_2_ch"/>
          <w:rFonts w:ascii="Times New Roman" w:hAnsi="Times New Roman"/>
          <w:b w:val="0"/>
          <w:i w:val="1"/>
          <w:caps w:val="0"/>
          <w:smallCaps w:val="0"/>
          <w:sz w:val="28"/>
        </w:rPr>
        <w:fldChar w:fldCharType="end"/>
      </w:r>
    </w:p>
    <w:p w14:paraId="07000000">
      <w:pPr>
        <w:pStyle w:val="Style_1"/>
        <w:spacing w:line="360" w:lineRule="auto"/>
        <w:ind/>
        <w:jc w:val="left"/>
        <w:rPr>
          <w:rFonts w:ascii="Times New Roman" w:hAnsi="Times New Roman"/>
          <w:b w:val="0"/>
          <w:i w:val="1"/>
          <w:caps w:val="0"/>
          <w:smallCaps w:val="0"/>
          <w:color w:val="1F1F1F"/>
          <w:sz w:val="28"/>
        </w:rPr>
      </w:pPr>
    </w:p>
    <w:p w14:paraId="08000000">
      <w:pPr>
        <w:pStyle w:val="Style_1"/>
        <w:spacing w:line="360" w:lineRule="auto"/>
        <w:ind/>
        <w:jc w:val="left"/>
      </w:pPr>
      <w:r>
        <w:rPr>
          <w:rFonts w:ascii="Times New Roman" w:hAnsi="Times New Roman"/>
          <w:sz w:val="28"/>
        </w:rPr>
        <w:t>В настоящей работе рассмотрен спектр головной области пульсарной туманности Бумеранг G106.6+2.9 и ассоциированного с ней остатка сверхновой G106.3+2.7. Рассматривается проблема оценки магнитного поля вблизи источника. Проводится сравнение с существующими оценками, не учитывающими данные полученными во время экспериментов Comptel и EGRET в работе I</w:t>
      </w:r>
      <w:r>
        <w:rPr>
          <w:rFonts w:ascii="Times New Roman" w:hAnsi="Times New Roman"/>
          <w:sz w:val="28"/>
        </w:rPr>
        <w:t>yudin et al. (2021)</w:t>
      </w:r>
      <w:r>
        <w:rPr>
          <w:rFonts w:ascii="Times New Roman" w:hAnsi="Times New Roman"/>
          <w:sz w:val="28"/>
        </w:rPr>
        <w:t>. PWN B</w:t>
      </w:r>
      <w:r>
        <w:rPr>
          <w:rFonts w:ascii="Times New Roman" w:hAnsi="Times New Roman"/>
          <w:sz w:val="28"/>
        </w:rPr>
        <w:t xml:space="preserve">oomerang </w:t>
      </w:r>
      <w:r>
        <w:rPr>
          <w:rFonts w:ascii="Times New Roman" w:hAnsi="Times New Roman"/>
          <w:sz w:val="28"/>
        </w:rPr>
        <w:t>рассматривае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sz w:val="28"/>
        </w:rPr>
        <w:t xml:space="preserve">в  качестве </w:t>
      </w:r>
      <w:r>
        <w:rPr>
          <w:rFonts w:ascii="Times New Roman" w:hAnsi="Times New Roman"/>
          <w:sz w:val="28"/>
        </w:rPr>
        <w:t>источник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космических лучей</w:t>
      </w:r>
      <w:r>
        <w:rPr>
          <w:rFonts w:ascii="Times New Roman" w:hAnsi="Times New Roman"/>
          <w:sz w:val="28"/>
        </w:rPr>
        <w:t xml:space="preserve"> сверхвысоких, энергий </w:t>
      </w:r>
      <w:r>
        <w:rPr>
          <w:rFonts w:ascii="Times New Roman" w:hAnsi="Times New Roman"/>
          <w:sz w:val="28"/>
        </w:rPr>
        <w:t>в районе ПэВ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Поэтому интересно рассмотреть результаты</w:t>
      </w:r>
      <w:r>
        <w:rPr>
          <w:rFonts w:ascii="Times New Roman" w:hAnsi="Times New Roman"/>
          <w:sz w:val="28"/>
        </w:rPr>
        <w:t xml:space="preserve"> моделировани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спектра PWN, например, в работе </w:t>
      </w:r>
      <w:r>
        <w:rPr>
          <w:rFonts w:ascii="Times New Roman" w:hAnsi="Times New Roman"/>
          <w:sz w:val="28"/>
        </w:rPr>
        <w:t xml:space="preserve">Liang et al.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2022) для двухкомпонентной лептонной модели, </w:t>
      </w:r>
      <w:r>
        <w:rPr>
          <w:rFonts w:ascii="Times New Roman" w:hAnsi="Times New Roman"/>
          <w:sz w:val="28"/>
        </w:rPr>
        <w:t>в сравнении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данны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получен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ми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наземном </w:t>
      </w:r>
      <w:r>
        <w:rPr>
          <w:rFonts w:ascii="Times New Roman" w:hAnsi="Times New Roman"/>
          <w:sz w:val="28"/>
        </w:rPr>
        <w:t>эксперимент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VERITAS </w:t>
      </w:r>
      <w:r>
        <w:rPr>
          <w:rFonts w:ascii="Times New Roman" w:hAnsi="Times New Roman"/>
          <w:sz w:val="28"/>
        </w:rPr>
        <w:t>для сверхвысоких энергий гамма-излучения пульсарной туманности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с результатами космических гамма-телескопа LAT на борту </w:t>
      </w:r>
      <w:r>
        <w:rPr>
          <w:rFonts w:ascii="Times New Roman" w:hAnsi="Times New Roman"/>
          <w:sz w:val="28"/>
        </w:rPr>
        <w:t xml:space="preserve">Fermi, и Comptel+EGRET, </w:t>
      </w:r>
      <w:r>
        <w:rPr>
          <w:rFonts w:ascii="Times New Roman" w:hAnsi="Times New Roman"/>
          <w:sz w:val="28"/>
        </w:rPr>
        <w:t>которые</w:t>
      </w:r>
      <w:r>
        <w:rPr>
          <w:rFonts w:ascii="Times New Roman" w:hAnsi="Times New Roman"/>
          <w:sz w:val="28"/>
        </w:rPr>
        <w:t xml:space="preserve"> работали в составе Комптоновской Гамма Обсерватории (CGRO)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В настоящей работе представлены результаты оценки величины магнитного поля вблизи головной области, основанное на данных, учитывающих результаты измерений экспериментов Comptel, EGRET и COS-B.</w:t>
      </w:r>
    </w:p>
    <w:p w14:paraId="09000000">
      <w:pPr>
        <w:pStyle w:val="Style_1"/>
        <w:spacing w:line="36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1"/>
        <w:spacing w:line="360" w:lineRule="auto"/>
        <w:ind w:firstLine="0" w:left="720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</w:t>
      </w:r>
    </w:p>
    <w:p w14:paraId="0B000000">
      <w:pPr>
        <w:pStyle w:val="Style_3"/>
        <w:numPr>
          <w:ilvl w:val="0"/>
          <w:numId w:val="1"/>
        </w:numPr>
        <w:spacing w:line="36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Liang et al. «A PeVatron Candidate: Modeling the Boomerang Nebula in X-ray Band» // Universe 2022, 8, 547.</w:t>
      </w:r>
    </w:p>
    <w:p w14:paraId="0C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Fujita et al. «X-Ray Emission from the PeVatron-candidate Supernova Remnant G106.3+2.7» // The Astrophysical Journal, 912:133 (6pp), 2021 May 10.</w:t>
      </w:r>
    </w:p>
    <w:p w14:paraId="0D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Iyudin et al. «Detection of COS-B/EGRET source GRO J2227+61» // 1997ICRC, v. 25C, p89I (1997).</w:t>
      </w:r>
    </w:p>
    <w:p w14:paraId="0E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J. P. Halpern, F. Camilo, E. V. Gotthelf, et al., «PSR J2229+6114: DISCOVERY OF AN ENERGETIC YOUNG PULSAR IN THE ERROR BOX OF THE EGRET SOURCE 3EG J2227+6122» // The Astrophysical Journal, v. 552:L125–L128, 2001 May 10.</w:t>
      </w:r>
    </w:p>
    <w:p w14:paraId="0F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R. C. Hartman, D. L. Bertsch, S. D. Bloom, et al., «THE THIRD EGRET CATALOG OF HIGH-ENERGY GAMMA-RAY SOURCES», THE ASTROPHYSICAL JOURNAL SUPPLEMENT SERIES, 123 : 79È202, 1999 July.</w:t>
      </w:r>
    </w:p>
    <w:p w14:paraId="10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L. Kuiper and W. Hermsen, «The soft γ -ray pulsar population: a high-energy overview», MNRAS 449, 3827–3866 (2015).</w:t>
      </w:r>
    </w:p>
    <w:p w14:paraId="11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A. Abdo, M. Ackermann, M. Ajello, et al. «FERMI LARGE AREA TELESCOPE DETECTION OF PULSED γ -RAYS FROM THE VELA-LIKE PULSARS PSR J1048−5832 AND PSR J2229+611», The Astrophysical Journal, 706:1331–1340, 2009 December 1.</w:t>
      </w:r>
    </w:p>
    <w:p w14:paraId="12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Tibet ASγ Collaboration « Potential PeVatron supernova remnant G106.3+2.7 seen in the highest-energy gamma rays», Nature Astronomy, vol 5,  May 2021, pp. 460–464.</w:t>
      </w:r>
    </w:p>
    <w:p w14:paraId="13000000">
      <w:pPr>
        <w:pStyle w:val="Style_3"/>
        <w:numPr>
          <w:ilvl w:val="0"/>
          <w:numId w:val="1"/>
        </w:numPr>
        <w:spacing w:after="160" w:before="0" w:line="360" w:lineRule="auto"/>
        <w:ind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Agnibha De Sarkar et al., «LHAASO J2226+6057 as a pulsar wind nebula», A&amp;A 668, A23 (2022).</w:t>
      </w:r>
    </w:p>
    <w:p w14:paraId="14000000">
      <w:pPr>
        <w:pStyle w:val="Style_3"/>
        <w:numPr>
          <w:ilvl w:val="0"/>
          <w:numId w:val="0"/>
        </w:numPr>
        <w:spacing w:after="160" w:before="0" w:line="360" w:lineRule="auto"/>
        <w:ind w:firstLine="0" w:left="1080"/>
        <w:contextualSpacing w:val="1"/>
        <w:jc w:val="left"/>
        <w:rPr>
          <w:rFonts w:ascii="Times New Roman" w:hAnsi="Times New Roman"/>
          <w:sz w:val="28"/>
        </w:rPr>
      </w:pPr>
    </w:p>
    <w:sectPr>
      <w:type w:val="nextPage"/>
      <w:pgSz w:h="16838" w:w="11906"/>
      <w:pgMar w:bottom="1440" w:footer="0" w:gutter="0" w:header="0" w:left="1440" w:right="1440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76" w:lineRule="auto"/>
      <w:ind/>
      <w:jc w:val="left"/>
    </w:pPr>
    <w:rPr>
      <w:rFonts w:asciiTheme="minorAscii" w:hAnsiTheme="minorHAnsi"/>
      <w:color w:val="000000"/>
      <w:sz w:val="24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4"/>
    </w:rPr>
  </w:style>
  <w:style w:styleId="Style_4" w:type="paragraph">
    <w:name w:val="toc 2"/>
    <w:next w:val="Style_1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3" w:type="paragraph">
    <w:name w:val="List Paragraph"/>
    <w:basedOn w:val="Style_1"/>
    <w:link w:val="Style_3_ch"/>
    <w:pPr>
      <w:spacing w:after="160" w:before="0"/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0"/>
    <w:link w:val="Style_2_ch"/>
    <w:rPr>
      <w:color w:val="467886"/>
      <w:u w:val="single"/>
    </w:rPr>
  </w:style>
  <w:style w:styleId="Style_2_ch" w:type="character">
    <w:name w:val="Hyperlink"/>
    <w:basedOn w:val="Style_10_ch"/>
    <w:link w:val="Style_2"/>
    <w:rPr>
      <w:color w:val="467886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Caption"/>
    <w:basedOn w:val="Style_1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1_ch"/>
    <w:link w:val="Style_16"/>
    <w:rPr>
      <w:i w:val="1"/>
      <w:sz w:val="24"/>
    </w:rPr>
  </w:style>
  <w:style w:styleId="Style_17" w:type="paragraph">
    <w:name w:val="toc 9"/>
    <w:next w:val="Style_1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1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1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Заголовок"/>
    <w:basedOn w:val="Style_1"/>
    <w:next w:val="Style_25"/>
    <w:link w:val="Style_2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1_ch"/>
    <w:link w:val="Style_24"/>
    <w:rPr>
      <w:rFonts w:ascii="Liberation Sans" w:hAnsi="Liberation Sans"/>
      <w:sz w:val="28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styleId="Style_27" w:type="paragraph">
    <w:name w:val="Указатель"/>
    <w:basedOn w:val="Style_1"/>
    <w:link w:val="Style_27_ch"/>
  </w:style>
  <w:style w:styleId="Style_27_ch" w:type="character">
    <w:name w:val="Указатель"/>
    <w:basedOn w:val="Style_1_ch"/>
    <w:link w:val="Style_27"/>
  </w:style>
  <w:style w:styleId="Style_28" w:type="paragraph">
    <w:name w:val="List"/>
    <w:basedOn w:val="Style_25"/>
    <w:link w:val="Style_28_ch"/>
  </w:style>
  <w:style w:styleId="Style_28_ch" w:type="character">
    <w:name w:val="List"/>
    <w:basedOn w:val="Style_25_ch"/>
    <w:link w:val="Style_28"/>
  </w:style>
  <w:style w:styleId="Style_25" w:type="paragraph">
    <w:name w:val="Body Text"/>
    <w:basedOn w:val="Style_1"/>
    <w:link w:val="Style_25_ch"/>
    <w:pPr>
      <w:spacing w:after="140" w:before="0" w:line="276" w:lineRule="auto"/>
      <w:ind/>
    </w:pPr>
  </w:style>
  <w:style w:styleId="Style_25_ch" w:type="character">
    <w:name w:val="Body Text"/>
    <w:basedOn w:val="Style_1_ch"/>
    <w:link w:val="Style_25"/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2026-03-02T18:24:28Z</dcterms:modified>
</cp:coreProperties>
</file>