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5"/>
        </w:tabs>
        <w:spacing w:after="12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b w:val="1"/>
          <w:bCs w:val="1"/>
          <w:rtl w:val="0"/>
        </w:rPr>
        <w:t xml:space="preserve">Нелокальное эффективное действие при конечной температуре в калибровочных        теориях поля и гравитации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Хасанов Фарахманд Мукбилович</w:t>
      </w:r>
    </w:p>
    <w:p w:rsidR="00000000" w:rsidDel="00000000" w:rsidP="00000000" w:rsidRDefault="00000000" w:rsidRPr="00000000" w14:paraId="00000003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Студент магистратуры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Московский физико-технический институт</w:t>
        <w:br w:type="textWrapping"/>
        <w:t xml:space="preserve">(национальный исследовательский университет)</w:t>
      </w:r>
    </w:p>
    <w:p w:rsidR="00000000" w:rsidDel="00000000" w:rsidP="00000000" w:rsidRDefault="00000000" w:rsidRPr="00000000" w14:paraId="00000005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Физтех-школа ЛФИ, Долгопрудный, Россия</w:t>
      </w:r>
    </w:p>
    <w:p w:rsidR="00000000" w:rsidDel="00000000" w:rsidP="00000000" w:rsidRDefault="00000000" w:rsidRPr="00000000" w14:paraId="00000006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i w:val="1"/>
          <w:iCs w:val="1"/>
        </w:rPr>
      </w:pPr>
      <w:hyperlink r:id="rId6">
        <w:r w:rsidDel="00000000" w:rsidR="00000000" w:rsidRPr="00000000">
          <w:rPr>
            <w:i w:val="1"/>
            <w:iCs w:val="1"/>
            <w:color w:val="1155cc"/>
            <w:u w:val="single"/>
            <w:rtl w:val="0"/>
          </w:rPr>
          <w:t xml:space="preserve">khasanov.mkh@phystech.edu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420"/>
        </w:tabs>
        <w:jc w:val="both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  <w:t xml:space="preserve">В квантовой теории поля эффективное действие является фундаментальным объектом, который позволяет учесть квантовые поправки к классической физике. Вычисление эффективного действия эквивалентно суммированию вклада всех квантовых флуктуаций, что математически сводится к поиску детерминанта дифференциального оператора, описывающего динамику поля.</w:t>
      </w:r>
    </w:p>
    <w:p w:rsidR="00000000" w:rsidDel="00000000" w:rsidP="00000000" w:rsidRDefault="00000000" w:rsidRPr="00000000" w14:paraId="00000008">
      <w:pPr>
        <w:tabs>
          <w:tab w:val="left" w:leader="none" w:pos="427"/>
        </w:tabs>
        <w:ind w:left="0" w:firstLine="0"/>
        <w:jc w:val="both"/>
        <w:rPr/>
      </w:pPr>
      <w:r w:rsidDel="00000000" w:rsidR="00000000" w:rsidRPr="00000000">
        <w:rPr>
          <w:rtl w:val="0"/>
        </w:rPr>
        <w:tab/>
        <w:t xml:space="preserve">В данной работе мы хотим вычислить эффективное действие </w:t>
      </w:r>
      <m:oMath>
        <m:r>
          <w:rPr/>
          <m:t xml:space="preserve">W</m:t>
        </m:r>
      </m:oMath>
      <w:r w:rsidDel="00000000" w:rsidR="00000000" w:rsidRPr="00000000">
        <w:rPr>
          <w:rtl w:val="0"/>
        </w:rPr>
        <w:t xml:space="preserve">, определяемое оператором </w:t>
      </w:r>
      <m:oMath>
        <m:r>
          <w:rPr/>
          <m:t xml:space="preserve">F</m:t>
        </m:r>
      </m:oMath>
      <w:r w:rsidDel="00000000" w:rsidR="00000000" w:rsidRPr="00000000">
        <w:rPr>
          <w:rtl w:val="0"/>
        </w:rPr>
        <w:t xml:space="preserve"> как </w:t>
      </w:r>
      <m:oMath>
        <m:r>
          <w:rPr/>
          <m:t xml:space="preserve">W=</m:t>
        </m:r>
        <m:f>
          <m:fPr>
            <m:ctrlPr>
              <w:rPr/>
            </m:ctrlPr>
          </m:fPr>
          <m:num>
            <m:r>
              <w:rPr/>
              <m:t xml:space="preserve">1</m:t>
            </m:r>
          </m:num>
          <m:den>
            <m:r>
              <w:rPr/>
              <m:t xml:space="preserve">2</m:t>
            </m:r>
          </m:den>
        </m:f>
        <m:r>
          <w:rPr/>
          <m:t xml:space="preserve"> Tr log F </m:t>
        </m:r>
      </m:oMath>
      <w:r w:rsidDel="00000000" w:rsidR="00000000" w:rsidRPr="00000000">
        <w:rPr>
          <w:rtl w:val="0"/>
        </w:rPr>
        <w:t xml:space="preserve">, где оператор </w:t>
      </w:r>
      <m:oMath>
        <m:r>
          <w:rPr/>
          <m:t xml:space="preserve">F</m:t>
        </m:r>
      </m:oMath>
      <w:r w:rsidDel="00000000" w:rsidR="00000000" w:rsidRPr="00000000">
        <w:rPr>
          <w:rtl w:val="0"/>
        </w:rPr>
        <w:t xml:space="preserve"> задает волновое уравнение для поля на фоне полей Янга-Миллса или гравитации. Эффективное действие </w:t>
      </w:r>
      <m:oMath>
        <m:r>
          <w:rPr/>
          <m:t xml:space="preserve">W</m:t>
        </m:r>
      </m:oMath>
      <w:r w:rsidDel="00000000" w:rsidR="00000000" w:rsidRPr="00000000">
        <w:rPr>
          <w:rtl w:val="0"/>
        </w:rPr>
        <w:t xml:space="preserve"> можно вычислить с помощью следа теплового ядра </w:t>
      </w:r>
      <m:oMath>
        <m:r>
          <w:rPr/>
          <m:t xml:space="preserve">Tr K(</m:t>
        </m:r>
        <m:r>
          <w:rPr/>
          <m:t>τ</m:t>
        </m:r>
        <m:r>
          <w:rPr/>
          <m:t xml:space="preserve">)=Tr </m:t>
        </m:r>
        <m:sSup>
          <m:sSupPr>
            <m:ctrlPr>
              <w:rPr/>
            </m:ctrlPr>
          </m:sSupPr>
          <m:e>
            <m:r>
              <w:rPr/>
              <m:t xml:space="preserve">e</m:t>
            </m:r>
          </m:e>
          <m:sup>
            <m:r>
              <w:rPr/>
              <m:t xml:space="preserve">-</m:t>
            </m:r>
            <m:r>
              <w:rPr/>
              <m:t>τ</m:t>
            </m:r>
            <m:r>
              <w:rPr/>
              <m:t xml:space="preserve"> F</m:t>
            </m:r>
          </m:sup>
        </m:sSup>
        <m:r>
          <w:rPr/>
          <m:t xml:space="preserve"> </m:t>
        </m:r>
      </m:oMath>
      <w:r w:rsidDel="00000000" w:rsidR="00000000" w:rsidRPr="00000000">
        <w:rPr>
          <w:rtl w:val="0"/>
        </w:rPr>
        <w:t xml:space="preserve">этого оператора используя дзета-регуляризацию. Этот след мы вычисляем используя пертурбативное разложение оператора </w:t>
      </w:r>
      <m:oMath>
        <m:r>
          <w:rPr/>
          <m:t xml:space="preserve">F=</m:t>
        </m:r>
        <m:sSub>
          <m:sSubPr>
            <m:ctrlPr>
              <w:rPr/>
            </m:ctrlPr>
          </m:sSubPr>
          <m:e>
            <m:r>
              <w:rPr/>
              <m:t xml:space="preserve">F</m:t>
            </m:r>
          </m:e>
          <m:sub>
            <m:r>
              <w:rPr/>
              <m:t xml:space="preserve">0</m:t>
            </m:r>
          </m:sub>
        </m:sSub>
        <m:r>
          <w:rPr/>
          <m:t xml:space="preserve">+</m:t>
        </m:r>
        <m:sSub>
          <m:sSubPr>
            <m:ctrlPr>
              <w:rPr/>
            </m:ctrlPr>
          </m:sSubPr>
          <m:e>
            <m:r>
              <w:rPr/>
              <m:t xml:space="preserve">F</m:t>
            </m:r>
          </m:e>
          <m:sub>
            <m:r>
              <w:rPr/>
              <m:t xml:space="preserve">1</m:t>
            </m:r>
          </m:sub>
        </m:sSub>
        <m:r>
          <w:rPr/>
          <m:t xml:space="preserve">+</m:t>
        </m:r>
        <m:sSub>
          <m:sSubPr>
            <m:ctrlPr>
              <w:rPr/>
            </m:ctrlPr>
          </m:sSubPr>
          <m:e>
            <m:r>
              <w:rPr/>
              <m:t xml:space="preserve">F</m:t>
            </m:r>
          </m:e>
          <m:sub>
            <m:r>
              <w:rPr/>
              <m:t xml:space="preserve">2</m:t>
            </m:r>
          </m:sub>
        </m:sSub>
        <m:r>
          <w:rPr/>
          <m:t xml:space="preserve">+...</m:t>
        </m:r>
      </m:oMath>
      <w:r w:rsidDel="00000000" w:rsidR="00000000" w:rsidRPr="00000000">
        <w:rPr>
          <w:rtl w:val="0"/>
        </w:rPr>
        <w:t xml:space="preserve"> относительно тривиального (плоского) фона. В итоге для членов первого и второго порядка  имеем следующие выражения </w:t>
      </w:r>
    </w:p>
    <w:p w:rsidR="00000000" w:rsidDel="00000000" w:rsidP="00000000" w:rsidRDefault="00000000" w:rsidRPr="00000000" w14:paraId="00000009">
      <w:pPr>
        <w:ind w:left="0" w:firstLine="0"/>
        <w:jc w:val="both"/>
        <w:rPr/>
      </w:pPr>
      <m:oMath>
        <m:r>
          <w:rPr/>
          <m:t xml:space="preserve">Tr </m:t>
        </m:r>
        <m:sSub>
          <m:sSubPr>
            <m:ctrlPr>
              <w:rPr/>
            </m:ctrlPr>
          </m:sSubPr>
          <m:e>
            <m:r>
              <w:rPr/>
              <m:t xml:space="preserve">K</m:t>
            </m:r>
          </m:e>
          <m:sub>
            <m:r>
              <w:rPr/>
              <m:t xml:space="preserve">1</m:t>
            </m:r>
          </m:sub>
        </m:sSub>
        <m:r>
          <w:rPr/>
          <m:t xml:space="preserve">=-</m:t>
        </m:r>
        <m:r>
          <w:rPr/>
          <m:t>τ</m:t>
        </m:r>
        <m:r>
          <w:rPr/>
          <m:t xml:space="preserve"> Tr(</m:t>
        </m:r>
        <m:sSup>
          <m:sSupPr>
            <m:ctrlPr>
              <w:rPr/>
            </m:ctrlPr>
          </m:sSupPr>
          <m:e>
            <m:r>
              <w:rPr/>
              <m:t xml:space="preserve">e</m:t>
            </m:r>
          </m:e>
          <m:sup>
            <m:r>
              <w:rPr/>
              <m:t xml:space="preserve">-</m:t>
            </m:r>
            <m:r>
              <w:rPr/>
              <m:t>τ</m:t>
            </m:r>
            <m:sSub>
              <m:sSubPr>
                <m:ctrlPr>
                  <w:rPr/>
                </m:ctrlPr>
              </m:sSubPr>
              <m:e>
                <m:r>
                  <w:rPr/>
                  <m:t xml:space="preserve">F</m:t>
                </m:r>
              </m:e>
              <m:sub>
                <m:r>
                  <w:rPr/>
                  <m:t xml:space="preserve">0</m:t>
                </m:r>
              </m:sub>
            </m:sSub>
          </m:sup>
        </m:sSup>
        <m:sSub>
          <m:sSubPr>
            <m:ctrlPr>
              <w:rPr/>
            </m:ctrlPr>
          </m:sSubPr>
          <m:e>
            <m:r>
              <w:rPr/>
              <m:t xml:space="preserve">F</m:t>
            </m:r>
          </m:e>
          <m:sub>
            <m:r>
              <w:rPr/>
              <m:t xml:space="preserve">1</m:t>
            </m:r>
          </m:sub>
        </m:sSub>
        <m:r>
          <w:rPr/>
          <m:t xml:space="preserve">)</m:t>
        </m:r>
      </m:oMath>
      <w:r w:rsidDel="00000000" w:rsidR="00000000" w:rsidRPr="00000000">
        <w:rPr>
          <w:rtl w:val="0"/>
        </w:rPr>
        <w:t xml:space="preserve">,   </w:t>
      </w:r>
      <m:oMath>
        <m:r>
          <w:rPr/>
          <m:t xml:space="preserve">Tr </m:t>
        </m:r>
        <m:sSub>
          <m:sSubPr>
            <m:ctrlPr>
              <w:rPr/>
            </m:ctrlPr>
          </m:sSubPr>
          <m:e>
            <m:r>
              <w:rPr/>
              <m:t xml:space="preserve">K</m:t>
            </m:r>
          </m:e>
          <m:sub>
            <m:r>
              <w:rPr/>
              <m:t xml:space="preserve">2</m:t>
            </m:r>
          </m:sub>
        </m:sSub>
        <m:r>
          <w:rPr/>
          <m:t xml:space="preserve">=-</m:t>
        </m:r>
        <m:r>
          <w:rPr/>
          <m:t>τ</m:t>
        </m:r>
        <m:r>
          <w:rPr/>
          <m:t xml:space="preserve"> Tr(</m:t>
        </m:r>
        <m:sSup>
          <m:sSupPr>
            <m:ctrlPr>
              <w:rPr/>
            </m:ctrlPr>
          </m:sSupPr>
          <m:e>
            <m:r>
              <w:rPr/>
              <m:t xml:space="preserve">e</m:t>
            </m:r>
          </m:e>
          <m:sup>
            <m:r>
              <w:rPr/>
              <m:t xml:space="preserve">-</m:t>
            </m:r>
            <m:r>
              <w:rPr/>
              <m:t>τ</m:t>
            </m:r>
            <m:sSub>
              <m:sSubPr>
                <m:ctrlPr>
                  <w:rPr/>
                </m:ctrlPr>
              </m:sSubPr>
              <m:e>
                <m:r>
                  <w:rPr/>
                  <m:t xml:space="preserve">F</m:t>
                </m:r>
              </m:e>
              <m:sub>
                <m:r>
                  <w:rPr/>
                  <m:t xml:space="preserve">0</m:t>
                </m:r>
              </m:sub>
            </m:sSub>
          </m:sup>
        </m:sSup>
        <m:sSub>
          <m:sSubPr>
            <m:ctrlPr>
              <w:rPr/>
            </m:ctrlPr>
          </m:sSubPr>
          <m:e>
            <m:r>
              <w:rPr/>
              <m:t xml:space="preserve">F</m:t>
            </m:r>
          </m:e>
          <m:sub>
            <m:r>
              <w:rPr/>
              <m:t xml:space="preserve">2</m:t>
            </m:r>
          </m:sub>
        </m:sSub>
        <m:r>
          <w:rPr/>
          <m:t xml:space="preserve">)+</m:t>
        </m:r>
        <m:sSup>
          <m:sSupPr>
            <m:ctrlPr>
              <w:rPr/>
            </m:ctrlPr>
          </m:sSupPr>
          <m:e>
            <m:f>
              <m:fPr>
                <m:ctrlPr>
                  <w:rPr/>
                </m:ctrlPr>
              </m:fPr>
              <m:num>
                <m:r>
                  <w:rPr/>
                  <m:t xml:space="preserve">1</m:t>
                </m:r>
              </m:num>
              <m:den>
                <m:r>
                  <w:rPr/>
                  <m:t xml:space="preserve">2</m:t>
                </m:r>
              </m:den>
            </m:f>
            <m:r>
              <w:rPr/>
              <m:t>τ</m:t>
            </m:r>
          </m:e>
          <m:sup>
            <m:r>
              <w:rPr/>
              <m:t xml:space="preserve">2</m:t>
            </m:r>
          </m:sup>
        </m:sSup>
        <m:nary>
          <m:naryPr>
            <m:chr m:val="∫"/>
            <m:ctrlPr>
              <w:rPr/>
            </m:ctrlPr>
          </m:naryPr>
          <m:sub>
            <m:r>
              <w:rPr/>
              <m:t xml:space="preserve">0</m:t>
            </m:r>
          </m:sub>
          <m:sup>
            <m:r>
              <w:rPr/>
              <m:t xml:space="preserve">1</m:t>
            </m:r>
          </m:sup>
        </m:nary>
        <m:r>
          <w:rPr/>
          <m:t xml:space="preserve">dx Tr(</m:t>
        </m:r>
        <m:sSup>
          <m:sSupPr>
            <m:ctrlPr>
              <w:rPr/>
            </m:ctrlPr>
          </m:sSupPr>
          <m:e>
            <m:r>
              <w:rPr/>
              <m:t xml:space="preserve">e</m:t>
            </m:r>
          </m:e>
          <m:sup>
            <m:r>
              <w:rPr/>
              <m:t xml:space="preserve">-x</m:t>
            </m:r>
            <m:r>
              <w:rPr/>
              <m:t>τ</m:t>
            </m:r>
            <m:sSub>
              <m:sSubPr>
                <m:ctrlPr>
                  <w:rPr/>
                </m:ctrlPr>
              </m:sSubPr>
              <m:e>
                <m:r>
                  <w:rPr/>
                  <m:t xml:space="preserve">F</m:t>
                </m:r>
              </m:e>
              <m:sub>
                <m:r>
                  <w:rPr/>
                  <m:t xml:space="preserve">0</m:t>
                </m:r>
              </m:sub>
            </m:sSub>
          </m:sup>
        </m:sSup>
        <m:sSub>
          <m:sSubPr>
            <m:ctrlPr>
              <w:rPr/>
            </m:ctrlPr>
          </m:sSubPr>
          <m:e>
            <m:r>
              <w:rPr/>
              <m:t xml:space="preserve">F</m:t>
            </m:r>
          </m:e>
          <m:sub>
            <m:r>
              <w:rPr/>
              <m:t xml:space="preserve">1</m:t>
            </m:r>
          </m:sub>
        </m:sSub>
        <m:sSup>
          <m:sSupPr>
            <m:ctrlPr>
              <w:rPr/>
            </m:ctrlPr>
          </m:sSupPr>
          <m:e>
            <m:r>
              <w:rPr/>
              <m:t xml:space="preserve">e</m:t>
            </m:r>
          </m:e>
          <m:sup>
            <m:r>
              <w:rPr/>
              <m:t xml:space="preserve">-(1-x)</m:t>
            </m:r>
            <m:r>
              <w:rPr/>
              <m:t>τ</m:t>
            </m:r>
            <m:sSub>
              <m:sSubPr>
                <m:ctrlPr>
                  <w:rPr/>
                </m:ctrlPr>
              </m:sSubPr>
              <m:e>
                <m:r>
                  <w:rPr/>
                  <m:t xml:space="preserve">F</m:t>
                </m:r>
              </m:e>
              <m:sub>
                <m:r>
                  <w:rPr/>
                  <m:t xml:space="preserve">0</m:t>
                </m:r>
              </m:sub>
            </m:sSub>
          </m:sup>
        </m:sSup>
        <m:sSub>
          <m:sSubPr>
            <m:ctrlPr>
              <w:rPr/>
            </m:ctrlPr>
          </m:sSubPr>
          <m:e>
            <m:r>
              <w:rPr/>
              <m:t xml:space="preserve">F</m:t>
            </m:r>
          </m:e>
          <m:sub>
            <m:r>
              <w:rPr/>
              <m:t xml:space="preserve">1</m:t>
            </m:r>
          </m:sub>
        </m:sSub>
        <m:r>
          <w:rPr/>
          <m:t xml:space="preserve">)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0" w:lineRule="auto"/>
        <w:jc w:val="both"/>
        <w:rPr/>
      </w:pPr>
      <w:r w:rsidDel="00000000" w:rsidR="00000000" w:rsidRPr="00000000">
        <w:rPr>
          <w:rtl w:val="0"/>
        </w:rPr>
        <w:t xml:space="preserve">При нулевой температуре эффективное действие известно [2] и легко вычисляется. В нашей работе мы обобщаем этот результат на случай ненулевой температуры и химического потенциала. Математически это реализуется через формализм Мацубары, где временная координата становится периодической, а интегрирование по энергиям заменяется суммированием по дискретным мацубаровским частотам. В литературе для ненулевой температуры известны случаи  статического фона и большой температуры [3], а также нестатического фона, но при малых импульсах </w:t>
      </w:r>
      <w:r w:rsidDel="00000000" w:rsidR="00000000" w:rsidRPr="00000000">
        <w:rPr>
          <w:rtl w:val="0"/>
        </w:rPr>
        <w:t xml:space="preserve">[4]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Мы же рассматриваем наиболее общий случай с ненулевой температурой и нестатическим фоном. </w:t>
      </w:r>
    </w:p>
    <w:p w:rsidR="00000000" w:rsidDel="00000000" w:rsidP="00000000" w:rsidRDefault="00000000" w:rsidRPr="00000000" w14:paraId="0000000B">
      <w:pPr>
        <w:tabs>
          <w:tab w:val="left" w:leader="none" w:pos="412.67716535433067"/>
        </w:tabs>
        <w:ind w:left="0" w:firstLine="0"/>
        <w:jc w:val="both"/>
        <w:rPr/>
      </w:pPr>
      <w:r w:rsidDel="00000000" w:rsidR="00000000" w:rsidRPr="00000000">
        <w:rPr>
          <w:rtl w:val="0"/>
        </w:rPr>
        <w:tab/>
        <w:t xml:space="preserve">Технически включение температуры приводит к модификации базового форм-фактора данных теорий и выражению для форм-факторов через базовый. Для эффективного действия ответ может быть записан в виде</w:t>
      </w:r>
    </w:p>
    <w:p w:rsidR="00000000" w:rsidDel="00000000" w:rsidP="00000000" w:rsidRDefault="00000000" w:rsidRPr="00000000" w14:paraId="0000000C">
      <w:pPr>
        <w:ind w:left="0" w:firstLine="0"/>
        <w:jc w:val="both"/>
        <w:rPr/>
      </w:pPr>
      <m:oMath>
        <m:sSub>
          <m:sSubPr>
            <m:ctrlPr>
              <w:rPr/>
            </m:ctrlPr>
          </m:sSubPr>
          <m:e>
            <m:r>
              <w:rPr/>
              <m:t xml:space="preserve">W</m:t>
            </m:r>
          </m:e>
          <m:sub>
            <m:r>
              <w:rPr/>
              <m:t xml:space="preserve">2,</m:t>
            </m:r>
            <m:r>
              <w:rPr/>
              <m:t>β</m:t>
            </m:r>
          </m:sub>
        </m:sSub>
        <m:r>
          <w:rPr/>
          <m:t xml:space="preserve">=</m:t>
        </m:r>
        <m:f>
          <m:fPr>
            <m:ctrlPr>
              <w:rPr/>
            </m:ctrlPr>
          </m:fPr>
          <m:num>
            <m:r>
              <w:rPr/>
              <m:t xml:space="preserve">1</m:t>
            </m:r>
          </m:num>
          <m:den>
            <m:r>
              <w:rPr/>
              <m:t xml:space="preserve">2</m:t>
            </m:r>
          </m:den>
        </m:f>
        <m:f>
          <m:fPr>
            <m:ctrlPr>
              <w:rPr/>
            </m:ctrlPr>
          </m:fPr>
          <m:num>
            <m:r>
              <w:rPr/>
              <m:t xml:space="preserve">1</m:t>
            </m:r>
          </m:num>
          <m:den>
            <m:r>
              <w:rPr/>
              <m:t xml:space="preserve">(4 </m:t>
            </m:r>
            <m:r>
              <w:rPr/>
              <m:t>π</m:t>
            </m:r>
            <m:sSup>
              <m:sSupPr>
                <m:ctrlPr>
                  <w:rPr/>
                </m:ctrlPr>
              </m:sSupPr>
              <m:e>
                <m:r>
                  <w:rPr/>
                  <m:t xml:space="preserve">)</m:t>
                </m:r>
              </m:e>
              <m:sup>
                <m:r>
                  <w:rPr/>
                  <m:t xml:space="preserve">D/2</m:t>
                </m:r>
              </m:sup>
            </m:sSup>
          </m:den>
        </m:f>
        <m:nary>
          <m:naryPr>
            <m:chr m:val="∫"/>
            <m:ctrlPr>
              <w:rPr/>
            </m:ctrlPr>
          </m:naryPr>
          <m:sub/>
          <m:sup/>
        </m:nary>
        <m:f>
          <m:fPr>
            <m:ctrlPr>
              <w:rPr/>
            </m:ctrlPr>
          </m:fPr>
          <m:num>
            <m:sSup>
              <m:sSupPr>
                <m:ctrlPr>
                  <w:rPr/>
                </m:ctrlPr>
              </m:sSupPr>
              <m:e>
                <m:r>
                  <w:rPr/>
                  <m:t xml:space="preserve">d</m:t>
                </m:r>
              </m:e>
              <m:sup>
                <m:r>
                  <w:rPr/>
                  <m:t xml:space="preserve">D</m:t>
                </m:r>
              </m:sup>
            </m:sSup>
            <m:r>
              <w:rPr/>
              <m:t xml:space="preserve">k</m:t>
            </m:r>
          </m:num>
          <m:den>
            <m:r>
              <w:rPr/>
              <m:t xml:space="preserve">(2</m:t>
            </m:r>
            <m:r>
              <w:rPr/>
              <m:t>π</m:t>
            </m:r>
            <m:sSup>
              <m:sSupPr>
                <m:ctrlPr>
                  <w:rPr/>
                </m:ctrlPr>
              </m:sSupPr>
              <m:e>
                <m:r>
                  <w:rPr/>
                  <m:t xml:space="preserve">)</m:t>
                </m:r>
              </m:e>
              <m:sup>
                <m:r>
                  <w:rPr/>
                  <m:t xml:space="preserve">D</m:t>
                </m:r>
              </m:sup>
            </m:sSup>
          </m:den>
        </m:f>
        <m:r>
          <w:rPr/>
          <m:t xml:space="preserve">tr(</m:t>
        </m:r>
        <m:sSub>
          <m:sSubPr>
            <m:ctrlPr>
              <w:rPr/>
            </m:ctrlPr>
          </m:sSubPr>
          <m:e>
            <m:r>
              <w:rPr/>
              <m:t xml:space="preserve">F</m:t>
            </m:r>
          </m:e>
          <m:sub>
            <m:r>
              <w:rPr/>
              <m:t xml:space="preserve">0i</m:t>
            </m:r>
          </m:sub>
        </m:sSub>
        <m:r>
          <w:rPr/>
          <m:t xml:space="preserve">(k)</m:t>
        </m:r>
        <m:sSub>
          <m:sSubPr>
            <m:ctrlPr>
              <w:rPr/>
            </m:ctrlPr>
          </m:sSubPr>
          <m:e>
            <m:r>
              <w:rPr/>
              <m:t>φ</m:t>
            </m:r>
          </m:e>
          <m:sub>
            <m:r>
              <w:rPr/>
              <m:t>β</m:t>
            </m:r>
            <m:r>
              <w:rPr/>
              <m:t xml:space="preserve">E</m:t>
            </m:r>
          </m:sub>
        </m:sSub>
        <m:r>
          <w:rPr/>
          <m:t xml:space="preserve">(</m:t>
        </m:r>
        <m:sSub>
          <m:sSubPr>
            <m:ctrlPr>
              <w:rPr/>
            </m:ctrlPr>
          </m:sSubPr>
          <m:e>
            <m:r>
              <w:rPr/>
              <m:t xml:space="preserve">k</m:t>
            </m:r>
          </m:e>
          <m:sub>
            <m:r>
              <w:rPr/>
              <m:t>μ</m:t>
            </m:r>
          </m:sub>
        </m:sSub>
        <m:r>
          <w:rPr/>
          <m:t xml:space="preserve">)</m:t>
        </m:r>
        <m:sSub>
          <m:sSubPr>
            <m:ctrlPr>
              <w:rPr/>
            </m:ctrlPr>
          </m:sSubPr>
          <m:e>
            <m:r>
              <w:rPr/>
              <m:t xml:space="preserve">F</m:t>
            </m:r>
          </m:e>
          <m:sub>
            <m:r>
              <w:rPr/>
              <m:t xml:space="preserve">0i</m:t>
            </m:r>
          </m:sub>
        </m:sSub>
        <m:r>
          <w:rPr/>
          <m:t xml:space="preserve">(-k)+</m:t>
        </m:r>
        <m:f>
          <m:fPr>
            <m:ctrlPr>
              <w:rPr/>
            </m:ctrlPr>
          </m:fPr>
          <m:num>
            <m:r>
              <w:rPr/>
              <m:t xml:space="preserve">1</m:t>
            </m:r>
          </m:num>
          <m:den>
            <m:r>
              <w:rPr/>
              <m:t xml:space="preserve">2</m:t>
            </m:r>
          </m:den>
        </m:f>
        <m:sSub>
          <m:sSubPr>
            <m:ctrlPr>
              <w:rPr/>
            </m:ctrlPr>
          </m:sSubPr>
          <m:e>
            <m:r>
              <w:rPr/>
              <m:t xml:space="preserve">F</m:t>
            </m:r>
          </m:e>
          <m:sub>
            <m:r>
              <w:rPr/>
              <m:t xml:space="preserve">ij</m:t>
            </m:r>
          </m:sub>
        </m:sSub>
        <m:r>
          <w:rPr/>
          <m:t xml:space="preserve">(k)</m:t>
        </m:r>
        <m:sSub>
          <m:sSubPr>
            <m:ctrlPr>
              <w:rPr/>
            </m:ctrlPr>
          </m:sSubPr>
          <m:e>
            <m:r>
              <w:rPr/>
              <m:t>φ</m:t>
            </m:r>
          </m:e>
          <m:sub>
            <m:r>
              <w:rPr/>
              <m:t>β</m:t>
            </m:r>
            <m:r>
              <w:rPr/>
              <m:t xml:space="preserve">M</m:t>
            </m:r>
          </m:sub>
        </m:sSub>
        <m:r>
          <w:rPr/>
          <m:t xml:space="preserve">(</m:t>
        </m:r>
        <m:sSub>
          <m:sSubPr>
            <m:ctrlPr>
              <w:rPr/>
            </m:ctrlPr>
          </m:sSubPr>
          <m:e>
            <m:r>
              <w:rPr/>
              <m:t xml:space="preserve">k</m:t>
            </m:r>
          </m:e>
          <m:sub>
            <m:r>
              <w:rPr/>
              <m:t>μ</m:t>
            </m:r>
          </m:sub>
        </m:sSub>
        <m:r>
          <w:rPr/>
          <m:t xml:space="preserve">)</m:t>
        </m:r>
        <m:sSub>
          <m:sSubPr>
            <m:ctrlPr>
              <w:rPr/>
            </m:ctrlPr>
          </m:sSubPr>
          <m:e>
            <m:r>
              <w:rPr/>
              <m:t xml:space="preserve">F</m:t>
            </m:r>
          </m:e>
          <m:sub>
            <m:r>
              <w:rPr/>
              <m:t xml:space="preserve">ij</m:t>
            </m:r>
          </m:sub>
        </m:sSub>
        <m:r>
          <w:rPr/>
          <m:t xml:space="preserve">(-k)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</w:t>
      </w:r>
      <m:oMath>
        <m:r>
          <w:rPr/>
          <m:t xml:space="preserve">+P(k)</m:t>
        </m:r>
        <m:sSub>
          <m:sSubPr>
            <m:ctrlPr>
              <w:rPr/>
            </m:ctrlPr>
          </m:sSubPr>
          <m:e>
            <m:r>
              <w:rPr/>
              <m:t>φ</m:t>
            </m:r>
          </m:e>
          <m:sub>
            <m:r>
              <w:rPr/>
              <m:t>β</m:t>
            </m:r>
            <m:r>
              <w:rPr/>
              <m:t xml:space="preserve">P</m:t>
            </m:r>
          </m:sub>
        </m:sSub>
        <m:r>
          <w:rPr/>
          <m:t xml:space="preserve">(</m:t>
        </m:r>
        <m:sSub>
          <m:sSubPr>
            <m:ctrlPr>
              <w:rPr/>
            </m:ctrlPr>
          </m:sSubPr>
          <m:e>
            <m:r>
              <w:rPr/>
              <m:t xml:space="preserve">k</m:t>
            </m:r>
          </m:e>
          <m:sub>
            <m:r>
              <w:rPr/>
              <m:t>μ</m:t>
            </m:r>
          </m:sub>
        </m:sSub>
        <m:r>
          <w:rPr/>
          <m:t xml:space="preserve">)P(-k))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где формфакторы </w:t>
      </w:r>
      <m:oMath>
        <m:r>
          <m:t>φ</m:t>
        </m:r>
      </m:oMath>
      <w:r w:rsidDel="00000000" w:rsidR="00000000" w:rsidRPr="00000000">
        <w:rPr>
          <w:rtl w:val="0"/>
        </w:rPr>
        <w:t xml:space="preserve"> в этой формуле выражаются через базовый который имеет следующий вид </w:t>
      </w:r>
      <m:oMath>
        <m:sSubSup>
          <m:sSubSupPr>
            <m:ctrlPr>
              <w:rPr/>
            </m:ctrlPr>
          </m:sSubSupPr>
          <m:e>
            <m:r>
              <m:t>φ</m:t>
            </m:r>
          </m:e>
          <m:sub>
            <m:r>
              <m:t>β</m:t>
            </m:r>
          </m:sub>
          <m:sup>
            <m:r>
              <w:rPr/>
              <m:t xml:space="preserve">p</m:t>
            </m:r>
          </m:sup>
        </m:sSubSup>
        <m:r>
          <w:rPr/>
          <m:t xml:space="preserve">(</m:t>
        </m:r>
        <m:sSub>
          <m:sSubPr>
            <m:ctrlPr>
              <w:rPr/>
            </m:ctrlPr>
          </m:sSubPr>
          <m:e>
            <m:r>
              <w:rPr/>
              <m:t xml:space="preserve">k</m:t>
            </m:r>
          </m:e>
          <m:sub>
            <m:r>
              <w:rPr/>
              <m:t>μ</m:t>
            </m:r>
          </m:sub>
        </m:sSub>
        <m:r>
          <w:rPr/>
          <m:t xml:space="preserve">)=2(</m:t>
        </m:r>
        <m:f>
          <m:fPr>
            <m:ctrlPr>
              <w:rPr/>
            </m:ctrlPr>
          </m:fPr>
          <m:num>
            <m:r>
              <w:rPr/>
              <m:t xml:space="preserve">2</m:t>
            </m:r>
          </m:num>
          <m:den>
            <m:r>
              <w:rPr/>
              <m:t>β</m:t>
            </m:r>
          </m:den>
        </m:f>
        <m:sSup>
          <m:sSupPr>
            <m:ctrlPr>
              <w:rPr/>
            </m:ctrlPr>
          </m:sSupPr>
          <m:e>
            <m:r>
              <w:rPr/>
              <m:t xml:space="preserve">)</m:t>
            </m:r>
          </m:e>
          <m:sup>
            <m:r>
              <w:rPr/>
              <m:t xml:space="preserve">D-2p</m:t>
            </m:r>
          </m:sup>
        </m:sSup>
        <m:r>
          <w:rPr/>
          <m:t xml:space="preserve">(</m:t>
        </m:r>
        <m:sSup>
          <m:sSupPr>
            <m:ctrlPr>
              <w:rPr/>
            </m:ctrlPr>
          </m:sSupPr>
          <m:e>
            <m:r>
              <w:rPr/>
              <m:t xml:space="preserve">k</m:t>
            </m:r>
          </m:e>
          <m:sup>
            <m:r>
              <w:rPr/>
              <m:t xml:space="preserve">2</m:t>
            </m:r>
          </m:sup>
        </m:sSup>
        <m:sSup>
          <m:sSupPr>
            <m:ctrlPr>
              <w:rPr/>
            </m:ctrlPr>
          </m:sSupPr>
          <m:e>
            <m:r>
              <w:rPr/>
              <m:t xml:space="preserve">)</m:t>
            </m:r>
          </m:e>
          <m:sup>
            <m:r>
              <w:rPr/>
              <m:t xml:space="preserve">D/2-p</m:t>
            </m:r>
          </m:sup>
        </m:sSup>
        <m:sSubSup>
          <m:sSubSupPr>
            <m:ctrlPr>
              <w:rPr/>
            </m:ctrlPr>
          </m:sSubSupPr>
          <m:e>
            <m:r>
              <w:rPr/>
              <m:t xml:space="preserve">∂</m:t>
            </m:r>
          </m:e>
          <m:sub>
            <m:sSup>
              <m:sSupPr>
                <m:ctrlPr>
                  <w:rPr/>
                </m:ctrlPr>
              </m:sSupPr>
              <m:e>
                <m:r>
                  <w:rPr/>
                  <m:t xml:space="preserve">k</m:t>
                </m:r>
              </m:e>
              <m:sup>
                <m:r>
                  <w:rPr/>
                  <m:t xml:space="preserve">2</m:t>
                </m:r>
              </m:sup>
            </m:sSup>
          </m:sub>
          <m:sup>
            <m:r>
              <w:rPr/>
              <m:t xml:space="preserve">D/2-p</m:t>
            </m:r>
          </m:sup>
        </m:sSubSup>
        <m:r>
          <w:rPr/>
          <m:t xml:space="preserve">[</m:t>
        </m:r>
        <m:r>
          <w:rPr/>
          <m:t>Ω</m:t>
        </m:r>
        <m:sSub>
          <m:sSubPr>
            <m:ctrlPr>
              <w:rPr/>
            </m:ctrlPr>
          </m:sSubPr>
          <m:e>
            <m:r>
              <w:rPr/>
              <m:t>Υ</m:t>
            </m:r>
          </m:e>
          <m:sub>
            <m:r>
              <w:rPr/>
              <m:t xml:space="preserve">D/2-p</m:t>
            </m:r>
          </m:sub>
        </m:sSub>
        <m:r>
          <w:rPr/>
          <m:t xml:space="preserve">(k)]</m:t>
        </m:r>
      </m:oMath>
      <w:r w:rsidDel="00000000" w:rsidR="00000000" w:rsidRPr="00000000">
        <w:rPr>
          <w:rtl w:val="0"/>
        </w:rPr>
        <w:t xml:space="preserve">, здесь </w:t>
      </w:r>
      <m:oMath>
        <m:r>
          <m:t>Ω</m:t>
        </m:r>
      </m:oMath>
      <w:r w:rsidDel="00000000" w:rsidR="00000000" w:rsidRPr="00000000">
        <w:rPr>
          <w:rtl w:val="0"/>
        </w:rPr>
        <w:t xml:space="preserve"> оператор типа сдвигового, а </w:t>
      </w:r>
      <m:oMath>
        <m:sSub>
          <m:sSubPr>
            <m:ctrlPr>
              <w:rPr/>
            </m:ctrlPr>
          </m:sSubPr>
          <m:e>
            <m:r>
              <m:t>Υ</m:t>
            </m:r>
          </m:e>
          <m:sub>
            <m:r>
              <w:rPr/>
              <m:t xml:space="preserve">p</m:t>
            </m:r>
          </m:sub>
        </m:sSub>
        <m:r>
          <w:rPr/>
          <m:t xml:space="preserve">(k)</m:t>
        </m:r>
      </m:oMath>
      <w:r w:rsidDel="00000000" w:rsidR="00000000" w:rsidRPr="00000000">
        <w:rPr>
          <w:rtl w:val="0"/>
        </w:rPr>
        <w:t xml:space="preserve"> функция состоящая из дзета-функций и производных дзета-функции Гурвица. Аналогичный ответ для эффективного действия можно получить для гравитации в терминах квадратичных по кривизне инвариантов. Также нами был рассмотрен случай наличия химического потенциала в этих теориях. Сдвижка химического потенциала на </w:t>
      </w:r>
      <m:oMath>
        <m:r>
          <m:t>π</m:t>
        </m:r>
      </m:oMath>
      <w:r w:rsidDel="00000000" w:rsidR="00000000" w:rsidRPr="00000000">
        <w:rPr>
          <w:rtl w:val="0"/>
        </w:rPr>
        <w:t xml:space="preserve"> дает антипериодические граничные условия, что характерно для фермионов, таким образом полученный результат позволяет описывать не только скалярные, но и спинорные поля. </w:t>
      </w:r>
    </w:p>
    <w:p w:rsidR="00000000" w:rsidDel="00000000" w:rsidP="00000000" w:rsidRDefault="00000000" w:rsidRPr="00000000" w14:paraId="0000000F">
      <w:pPr>
        <w:ind w:left="0" w:firstLine="425.19685039370086"/>
        <w:jc w:val="both"/>
        <w:rPr/>
      </w:pPr>
      <w:r w:rsidDel="00000000" w:rsidR="00000000" w:rsidRPr="00000000">
        <w:rPr>
          <w:rtl w:val="0"/>
        </w:rPr>
        <w:t xml:space="preserve">В дальнейшем планируется рассмотрение массивных полей с различными  метриками </w:t>
      </w:r>
      <w:r w:rsidDel="00000000" w:rsidR="00000000" w:rsidRPr="00000000">
        <w:rPr>
          <w:rtl w:val="0"/>
        </w:rPr>
        <w:t xml:space="preserve">например, в случае сферических пространственных сечений, имеющих приложения в контексте инфляции</w:t>
      </w:r>
      <w:r w:rsidDel="00000000" w:rsidR="00000000" w:rsidRPr="00000000">
        <w:rPr>
          <w:color w:val="0000ff"/>
          <w:rtl w:val="0"/>
        </w:rPr>
        <w:t xml:space="preserve"> </w:t>
      </w:r>
      <w:r w:rsidDel="00000000" w:rsidR="00000000" w:rsidRPr="00000000">
        <w:rPr>
          <w:rtl w:val="0"/>
        </w:rPr>
        <w:t xml:space="preserve">[1]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spacing w:after="12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Литература</w:t>
      </w:r>
    </w:p>
    <w:p w:rsidR="00000000" w:rsidDel="00000000" w:rsidP="00000000" w:rsidRDefault="00000000" w:rsidRPr="00000000" w14:paraId="00000011">
      <w:pPr>
        <w:keepNext w:val="1"/>
        <w:numPr>
          <w:ilvl w:val="0"/>
          <w:numId w:val="1"/>
        </w:numPr>
        <w:spacing w:after="0" w:afterAutospacing="0" w:before="240" w:lineRule="auto"/>
        <w:ind w:left="72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Barvinsky A. O., Kamenshchik A. Y. Cosmological landscape from nothing: Some like it hot //Journal of Cosmology and Astroparticle Physics. – 2006. – Т. 2006. – №. 09. – С. 014-014.</w:t>
      </w:r>
    </w:p>
    <w:p w:rsidR="00000000" w:rsidDel="00000000" w:rsidP="00000000" w:rsidRDefault="00000000" w:rsidRPr="00000000" w14:paraId="00000012">
      <w:pPr>
        <w:keepNext w:val="1"/>
        <w:numPr>
          <w:ilvl w:val="0"/>
          <w:numId w:val="1"/>
        </w:numPr>
        <w:spacing w:after="0" w:afterAutospacing="0" w:before="0" w:beforeAutospacing="0" w:lineRule="auto"/>
        <w:ind w:left="720" w:hanging="360"/>
        <w:jc w:val="left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Barvinsky A. O., Vilkovisky G. A. Covariant perturbation theory (II). Second order in the curvature. General algorithms //Nuclear Physics B. – 1990. – Т. 333. – №. 2. – С. 471-511.</w:t>
      </w:r>
    </w:p>
    <w:p w:rsidR="00000000" w:rsidDel="00000000" w:rsidP="00000000" w:rsidRDefault="00000000" w:rsidRPr="00000000" w14:paraId="00000013">
      <w:pPr>
        <w:keepNext w:val="1"/>
        <w:numPr>
          <w:ilvl w:val="0"/>
          <w:numId w:val="1"/>
        </w:numPr>
        <w:spacing w:after="0" w:afterAutospacing="0" w:before="0" w:beforeAutospacing="0" w:lineRule="auto"/>
        <w:ind w:left="720" w:hanging="360"/>
        <w:jc w:val="left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Gusev Y. V., Zelnikov A. I. Finite temperature nonlocal effective action for quantum fields in curved space //Physical Review D. – 1998. – Т. 59. – №. 2. – С. 024002.</w:t>
      </w:r>
    </w:p>
    <w:p w:rsidR="00000000" w:rsidDel="00000000" w:rsidP="00000000" w:rsidRDefault="00000000" w:rsidRPr="00000000" w14:paraId="00000014">
      <w:pPr>
        <w:keepNext w:val="1"/>
        <w:numPr>
          <w:ilvl w:val="0"/>
          <w:numId w:val="1"/>
        </w:numPr>
        <w:spacing w:after="120" w:before="0" w:beforeAutospacing="0" w:lineRule="auto"/>
        <w:ind w:left="720" w:hanging="360"/>
        <w:jc w:val="left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Ferreira O., Fraga E. S. Power corrections to the photon polarization tensor in a hot and dense medium of massive fermions //Physical Review D. – 2024. – Т. 109. – №. 1. – С. 016025.</w:t>
      </w:r>
    </w:p>
    <w:p w:rsidR="00000000" w:rsidDel="00000000" w:rsidP="00000000" w:rsidRDefault="00000000" w:rsidRPr="00000000" w14:paraId="00000015">
      <w:pPr>
        <w:keepNext w:val="1"/>
        <w:spacing w:after="120" w:before="240" w:lineRule="auto"/>
        <w:ind w:left="720" w:firstLine="0"/>
        <w:jc w:val="left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21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21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21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216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216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216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216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216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firstLine="720"/>
        <w:jc w:val="both"/>
        <w:rPr>
          <w:sz w:val="22"/>
          <w:szCs w:val="22"/>
        </w:rPr>
      </w:pPr>
      <w:bookmarkStart w:colFirst="0" w:colLast="0" w:name="_5klkt9ez4m2t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256.574803149607" w:top="992.1259842519685" w:left="1417.3228346456694" w:right="124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khasanov.mkh@phystech.edu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