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40" w:rsidRDefault="009A47F2" w:rsidP="009A47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Перспективы исследований по поиску стерильных нейтрино</w:t>
      </w:r>
    </w:p>
    <w:p w:rsidR="009A47F2" w:rsidRDefault="009A47F2" w:rsidP="009A47F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Иванов С.А.</w:t>
      </w:r>
    </w:p>
    <w:p w:rsidR="009A47F2" w:rsidRDefault="009A47F2" w:rsidP="009A47F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9A47F2" w:rsidRDefault="00F07FDC" w:rsidP="009A47F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Обнинский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институт атомной энергетики НИЯУ «МИФИ», Отделение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ЯФиТ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ядерная физика и технологии</w:t>
      </w:r>
    </w:p>
    <w:p w:rsidR="00A96579" w:rsidRDefault="00A96579" w:rsidP="00F07FD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07FDC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07FDC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053E7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krischang</w:t>
        </w:r>
        <w:r w:rsidRPr="00F07FDC">
          <w:rPr>
            <w:rStyle w:val="a3"/>
            <w:rFonts w:ascii="Times New Roman" w:hAnsi="Times New Roman" w:cs="Times New Roman"/>
            <w:i/>
            <w:sz w:val="24"/>
            <w:szCs w:val="24"/>
          </w:rPr>
          <w:t>42@</w:t>
        </w:r>
        <w:r w:rsidRPr="00053E7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F07FD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053E7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F07FDC" w:rsidRDefault="00F07FDC" w:rsidP="00DA00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Расширения стандартной модели</w:t>
      </w:r>
      <w:r w:rsidR="002B68BE">
        <w:rPr>
          <w:rFonts w:ascii="Times New Roman" w:hAnsi="Times New Roman" w:cs="Times New Roman"/>
          <w:sz w:val="24"/>
          <w:szCs w:val="24"/>
        </w:rPr>
        <w:t xml:space="preserve"> (СМ)</w:t>
      </w:r>
      <w:r>
        <w:rPr>
          <w:rFonts w:ascii="Times New Roman" w:hAnsi="Times New Roman" w:cs="Times New Roman"/>
          <w:sz w:val="24"/>
          <w:szCs w:val="24"/>
        </w:rPr>
        <w:t xml:space="preserve"> стерильными нейтрино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B68BE">
        <w:rPr>
          <w:rFonts w:ascii="Times New Roman" w:hAnsi="Times New Roman" w:cs="Times New Roman"/>
          <w:sz w:val="24"/>
          <w:szCs w:val="24"/>
        </w:rPr>
        <w:t xml:space="preserve"> являются одним из важных направлений в физике элементарных частиц, которые, в зависимости от модели, решают целый ряд проблем, имеющихся в СМ на данный момент, таких как объяснение наличия масс у нейтрино, объяснение расхождений с </w:t>
      </w:r>
      <w:r w:rsidR="00EC4F56">
        <w:rPr>
          <w:rFonts w:ascii="Times New Roman" w:hAnsi="Times New Roman" w:cs="Times New Roman"/>
          <w:sz w:val="24"/>
          <w:szCs w:val="24"/>
        </w:rPr>
        <w:t xml:space="preserve">матрицей </w:t>
      </w:r>
      <w:r w:rsidR="002B68BE">
        <w:rPr>
          <w:rFonts w:ascii="Times New Roman" w:hAnsi="Times New Roman" w:cs="Times New Roman"/>
          <w:sz w:val="24"/>
          <w:szCs w:val="24"/>
          <w:lang w:val="en-US"/>
        </w:rPr>
        <w:t>PMNS</w:t>
      </w:r>
      <w:r w:rsidR="002B68BE">
        <w:rPr>
          <w:rFonts w:ascii="Times New Roman" w:hAnsi="Times New Roman" w:cs="Times New Roman"/>
          <w:sz w:val="24"/>
          <w:szCs w:val="24"/>
        </w:rPr>
        <w:t xml:space="preserve"> в ряде экспериментов</w:t>
      </w:r>
      <w:r w:rsidR="002B68BE" w:rsidRPr="002B68BE">
        <w:rPr>
          <w:rFonts w:ascii="Times New Roman" w:hAnsi="Times New Roman" w:cs="Times New Roman"/>
          <w:sz w:val="24"/>
          <w:szCs w:val="24"/>
        </w:rPr>
        <w:t>[</w:t>
      </w:r>
      <w:r w:rsidR="00556CD7">
        <w:rPr>
          <w:rFonts w:ascii="Times New Roman" w:hAnsi="Times New Roman" w:cs="Times New Roman"/>
          <w:sz w:val="24"/>
          <w:szCs w:val="24"/>
        </w:rPr>
        <w:t>6</w:t>
      </w:r>
      <w:r w:rsidR="002B68BE" w:rsidRPr="002B68BE">
        <w:rPr>
          <w:rFonts w:ascii="Times New Roman" w:hAnsi="Times New Roman" w:cs="Times New Roman"/>
          <w:sz w:val="24"/>
          <w:szCs w:val="24"/>
        </w:rPr>
        <w:t>]</w:t>
      </w:r>
      <w:r w:rsidR="00EC4F56">
        <w:rPr>
          <w:rFonts w:ascii="Times New Roman" w:hAnsi="Times New Roman" w:cs="Times New Roman"/>
          <w:sz w:val="24"/>
          <w:szCs w:val="24"/>
        </w:rPr>
        <w:t>, объяснение барионной асимметрии вселенной, полное или частичное объяснение состава тёмной материи.</w:t>
      </w:r>
      <w:proofErr w:type="gramEnd"/>
      <w:r w:rsidR="00EC4F56">
        <w:rPr>
          <w:rFonts w:ascii="Times New Roman" w:hAnsi="Times New Roman" w:cs="Times New Roman"/>
          <w:sz w:val="24"/>
          <w:szCs w:val="24"/>
        </w:rPr>
        <w:t xml:space="preserve"> В связи с этим </w:t>
      </w:r>
      <w:proofErr w:type="gramStart"/>
      <w:r w:rsidR="00EC4F56">
        <w:rPr>
          <w:rFonts w:ascii="Times New Roman" w:hAnsi="Times New Roman" w:cs="Times New Roman"/>
          <w:sz w:val="24"/>
          <w:szCs w:val="24"/>
        </w:rPr>
        <w:t>были проведены исследования и было</w:t>
      </w:r>
      <w:proofErr w:type="gramEnd"/>
      <w:r w:rsidR="00EC4F56">
        <w:rPr>
          <w:rFonts w:ascii="Times New Roman" w:hAnsi="Times New Roman" w:cs="Times New Roman"/>
          <w:sz w:val="24"/>
          <w:szCs w:val="24"/>
        </w:rPr>
        <w:t xml:space="preserve"> опубликовано множество работ по проверке этих моделей.</w:t>
      </w:r>
    </w:p>
    <w:p w:rsidR="00EC4F56" w:rsidRDefault="00EC4F56" w:rsidP="00DA00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представленной работе был проведён анализ опубликованных на данный момент статей</w:t>
      </w:r>
      <w:r w:rsidR="000E5F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посвящённых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5F90">
        <w:rPr>
          <w:rFonts w:ascii="Times New Roman" w:hAnsi="Times New Roman" w:cs="Times New Roman"/>
          <w:sz w:val="24"/>
          <w:szCs w:val="24"/>
        </w:rPr>
        <w:t>были обобщены выводы по результатам ряда экспериментов, было выдвинуто предположение о природе расхождений результатов нейтринных экспериментов.</w:t>
      </w:r>
    </w:p>
    <w:p w:rsidR="000E5F90" w:rsidRPr="007F6090" w:rsidRDefault="00556CD7" w:rsidP="00DA00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анализа существующих статей было выяснено, что для моделей с лёгкими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предпочтительны модели (3+2+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) (3+3+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), из-за перекрытой экспериментально </w:t>
      </w:r>
      <w:r w:rsidR="00060708">
        <w:rPr>
          <w:rFonts w:ascii="Times New Roman" w:hAnsi="Times New Roman" w:cs="Times New Roman"/>
          <w:sz w:val="24"/>
          <w:szCs w:val="24"/>
        </w:rPr>
        <w:t>области пространства параметров</w:t>
      </w:r>
      <w:r w:rsidR="00783097">
        <w:rPr>
          <w:rFonts w:ascii="Times New Roman" w:hAnsi="Times New Roman" w:cs="Times New Roman"/>
          <w:sz w:val="24"/>
          <w:szCs w:val="24"/>
        </w:rPr>
        <w:t xml:space="preserve"> для моделей (3+1+</w:t>
      </w:r>
      <w:r w:rsidR="0078309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83097" w:rsidRPr="00783097">
        <w:rPr>
          <w:rFonts w:ascii="Times New Roman" w:hAnsi="Times New Roman" w:cs="Times New Roman"/>
          <w:sz w:val="24"/>
          <w:szCs w:val="24"/>
        </w:rPr>
        <w:t>)</w:t>
      </w:r>
      <w:r w:rsidR="00783097">
        <w:rPr>
          <w:rFonts w:ascii="Times New Roman" w:hAnsi="Times New Roman" w:cs="Times New Roman"/>
          <w:sz w:val="24"/>
          <w:szCs w:val="24"/>
        </w:rPr>
        <w:t>. Д</w:t>
      </w:r>
      <w:r w:rsidR="00060708">
        <w:rPr>
          <w:rFonts w:ascii="Times New Roman" w:hAnsi="Times New Roman" w:cs="Times New Roman"/>
          <w:sz w:val="24"/>
          <w:szCs w:val="24"/>
        </w:rPr>
        <w:t xml:space="preserve">ля моделей с тяжёлыми </w:t>
      </w:r>
      <w:proofErr w:type="spellStart"/>
      <w:r w:rsidR="00060708">
        <w:rPr>
          <w:rFonts w:ascii="Times New Roman" w:hAnsi="Times New Roman" w:cs="Times New Roman"/>
          <w:sz w:val="24"/>
          <w:szCs w:val="24"/>
        </w:rPr>
        <w:t>СтН</w:t>
      </w:r>
      <w:proofErr w:type="spellEnd"/>
      <w:r w:rsidR="00060708">
        <w:rPr>
          <w:rFonts w:ascii="Times New Roman" w:hAnsi="Times New Roman" w:cs="Times New Roman"/>
          <w:sz w:val="24"/>
          <w:szCs w:val="24"/>
        </w:rPr>
        <w:t xml:space="preserve">, участвующих в механизме «качелей» экспериментальная проверка невозможна, по крайней </w:t>
      </w:r>
      <w:proofErr w:type="gramStart"/>
      <w:r w:rsidR="00060708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="00060708">
        <w:rPr>
          <w:rFonts w:ascii="Times New Roman" w:hAnsi="Times New Roman" w:cs="Times New Roman"/>
          <w:sz w:val="24"/>
          <w:szCs w:val="24"/>
        </w:rPr>
        <w:t xml:space="preserve"> на данный момент. </w:t>
      </w:r>
      <w:proofErr w:type="gramStart"/>
      <w:r w:rsidR="00060708">
        <w:rPr>
          <w:rFonts w:ascii="Times New Roman" w:hAnsi="Times New Roman" w:cs="Times New Roman"/>
          <w:sz w:val="24"/>
          <w:szCs w:val="24"/>
        </w:rPr>
        <w:t xml:space="preserve">Расхождение результатов реакторных и ускорительных экспериментов по поиску </w:t>
      </w:r>
      <w:proofErr w:type="spellStart"/>
      <w:r w:rsidR="00060708">
        <w:rPr>
          <w:rFonts w:ascii="Times New Roman" w:hAnsi="Times New Roman" w:cs="Times New Roman"/>
          <w:sz w:val="24"/>
          <w:szCs w:val="24"/>
        </w:rPr>
        <w:t>СтН</w:t>
      </w:r>
      <w:proofErr w:type="spellEnd"/>
      <w:r w:rsidR="00060708">
        <w:rPr>
          <w:rFonts w:ascii="Times New Roman" w:hAnsi="Times New Roman" w:cs="Times New Roman"/>
          <w:sz w:val="24"/>
          <w:szCs w:val="24"/>
        </w:rPr>
        <w:t xml:space="preserve"> можно объяснить тем, что </w:t>
      </w:r>
      <w:r w:rsidR="007F6090">
        <w:rPr>
          <w:rFonts w:ascii="Times New Roman" w:hAnsi="Times New Roman" w:cs="Times New Roman"/>
          <w:sz w:val="24"/>
          <w:szCs w:val="24"/>
        </w:rPr>
        <w:t xml:space="preserve">массы </w:t>
      </w:r>
      <w:proofErr w:type="spellStart"/>
      <w:r w:rsidR="007F6090">
        <w:rPr>
          <w:rFonts w:ascii="Times New Roman" w:hAnsi="Times New Roman" w:cs="Times New Roman"/>
          <w:sz w:val="24"/>
          <w:szCs w:val="24"/>
        </w:rPr>
        <w:t>СтН</w:t>
      </w:r>
      <w:proofErr w:type="spellEnd"/>
      <w:r w:rsidR="007F6090">
        <w:rPr>
          <w:rFonts w:ascii="Times New Roman" w:hAnsi="Times New Roman" w:cs="Times New Roman"/>
          <w:sz w:val="24"/>
          <w:szCs w:val="24"/>
        </w:rPr>
        <w:t xml:space="preserve"> в реакторных экспериментах меньше, чем можно </w:t>
      </w:r>
      <w:proofErr w:type="spellStart"/>
      <w:r w:rsidR="007F6090">
        <w:rPr>
          <w:rFonts w:ascii="Times New Roman" w:hAnsi="Times New Roman" w:cs="Times New Roman"/>
          <w:sz w:val="24"/>
          <w:szCs w:val="24"/>
        </w:rPr>
        <w:t>задетектировать</w:t>
      </w:r>
      <w:proofErr w:type="spellEnd"/>
      <w:r w:rsidR="007F6090">
        <w:rPr>
          <w:rFonts w:ascii="Times New Roman" w:hAnsi="Times New Roman" w:cs="Times New Roman"/>
          <w:sz w:val="24"/>
          <w:szCs w:val="24"/>
        </w:rPr>
        <w:t xml:space="preserve"> в ускорительных, и они имеют</w:t>
      </w:r>
      <w:proofErr w:type="gramEnd"/>
      <w:r w:rsidR="007F6090">
        <w:rPr>
          <w:rFonts w:ascii="Times New Roman" w:hAnsi="Times New Roman" w:cs="Times New Roman"/>
          <w:sz w:val="24"/>
          <w:szCs w:val="24"/>
        </w:rPr>
        <w:t xml:space="preserve"> очень маленькую массу. Так же, </w:t>
      </w:r>
      <w:r w:rsidR="00F972E2">
        <w:rPr>
          <w:rFonts w:ascii="Times New Roman" w:hAnsi="Times New Roman" w:cs="Times New Roman"/>
          <w:sz w:val="24"/>
          <w:szCs w:val="24"/>
        </w:rPr>
        <w:t xml:space="preserve">вероятнее всего, дефицит реакторных нейтрино связан с завышенными данными </w:t>
      </w:r>
      <w:r w:rsidR="006C591F">
        <w:rPr>
          <w:rFonts w:ascii="Times New Roman" w:hAnsi="Times New Roman" w:cs="Times New Roman"/>
          <w:sz w:val="24"/>
          <w:szCs w:val="24"/>
        </w:rPr>
        <w:t xml:space="preserve">электронного спектра урана-235, но </w:t>
      </w:r>
      <w:proofErr w:type="gramStart"/>
      <w:r w:rsidR="006C591F">
        <w:rPr>
          <w:rFonts w:ascii="Times New Roman" w:hAnsi="Times New Roman" w:cs="Times New Roman"/>
          <w:sz w:val="24"/>
          <w:szCs w:val="24"/>
        </w:rPr>
        <w:t>объяснить</w:t>
      </w:r>
      <w:proofErr w:type="gramEnd"/>
      <w:r w:rsidR="006C591F">
        <w:rPr>
          <w:rFonts w:ascii="Times New Roman" w:hAnsi="Times New Roman" w:cs="Times New Roman"/>
          <w:sz w:val="24"/>
          <w:szCs w:val="24"/>
        </w:rPr>
        <w:t xml:space="preserve"> таким образом галлиевую аномалию н</w:t>
      </w:r>
      <w:r w:rsidR="00783097">
        <w:rPr>
          <w:rFonts w:ascii="Times New Roman" w:hAnsi="Times New Roman" w:cs="Times New Roman"/>
          <w:sz w:val="24"/>
          <w:szCs w:val="24"/>
        </w:rPr>
        <w:t>е получается</w:t>
      </w:r>
      <w:r w:rsidR="006C591F">
        <w:rPr>
          <w:rFonts w:ascii="Times New Roman" w:hAnsi="Times New Roman" w:cs="Times New Roman"/>
          <w:sz w:val="24"/>
          <w:szCs w:val="24"/>
        </w:rPr>
        <w:t>. Поэтому, для проверки</w:t>
      </w:r>
      <w:r w:rsidR="00783097">
        <w:rPr>
          <w:rFonts w:ascii="Times New Roman" w:hAnsi="Times New Roman" w:cs="Times New Roman"/>
          <w:sz w:val="24"/>
          <w:szCs w:val="24"/>
        </w:rPr>
        <w:t xml:space="preserve"> обеих гипотез нужно повысить чувствительность детекторов в ускорительных экспериментах к малым энергиям.</w:t>
      </w:r>
    </w:p>
    <w:p w:rsidR="00060708" w:rsidRDefault="00060708" w:rsidP="000607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F90" w:rsidRPr="000E5F90" w:rsidRDefault="000E5F90" w:rsidP="000E5F9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56CD7" w:rsidRPr="00104F51" w:rsidRDefault="00556CD7" w:rsidP="008A2648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556CD7">
        <w:rPr>
          <w:rFonts w:ascii="Times New Roman" w:hAnsi="Times New Roman" w:cs="Times New Roman"/>
          <w:b/>
          <w:sz w:val="24"/>
          <w:szCs w:val="24"/>
        </w:rPr>
        <w:t>1.</w:t>
      </w:r>
      <w:r w:rsidRPr="00556CD7">
        <w:rPr>
          <w:rFonts w:ascii="Times New Roman" w:hAnsi="Times New Roman" w:cs="Times New Roman"/>
          <w:sz w:val="24"/>
          <w:szCs w:val="24"/>
        </w:rPr>
        <w:t xml:space="preserve"> </w:t>
      </w:r>
      <w:r w:rsidRPr="00104F51">
        <w:rPr>
          <w:rFonts w:ascii="Times New Roman" w:hAnsi="Times New Roman" w:cs="Times New Roman"/>
          <w:sz w:val="24"/>
          <w:szCs w:val="24"/>
        </w:rPr>
        <w:t xml:space="preserve"> </w:t>
      </w:r>
      <w:r w:rsidR="00F0680A" w:rsidRPr="00F0680A">
        <w:rPr>
          <w:rFonts w:ascii="Times New Roman" w:hAnsi="Times New Roman" w:cs="Times New Roman"/>
          <w:sz w:val="24"/>
          <w:szCs w:val="24"/>
        </w:rPr>
        <w:fldChar w:fldCharType="begin"/>
      </w:r>
      <w:r w:rsidRPr="00556CD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="00F0680A" w:rsidRPr="00F0680A">
        <w:rPr>
          <w:rFonts w:ascii="Times New Roman" w:hAnsi="Times New Roman" w:cs="Times New Roman"/>
          <w:sz w:val="24"/>
          <w:szCs w:val="24"/>
        </w:rPr>
        <w:fldChar w:fldCharType="separate"/>
      </w:r>
      <w:r w:rsidR="008A2648" w:rsidRPr="008A2648">
        <w:rPr>
          <w:rFonts w:ascii="Times New Roman" w:hAnsi="Times New Roman" w:cs="Times New Roman"/>
          <w:sz w:val="24"/>
          <w:szCs w:val="24"/>
        </w:rPr>
        <w:t>Search for light sterile neutrinos with two neutrino beams at MicroBooNE //Nature. – 2025. – Т. 648. – №. 8092. – С. 64-69.</w:t>
      </w:r>
    </w:p>
    <w:p w:rsidR="00556CD7" w:rsidRPr="00556CD7" w:rsidRDefault="00556CD7" w:rsidP="00556CD7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8A2648">
        <w:rPr>
          <w:rFonts w:ascii="Times New Roman" w:hAnsi="Times New Roman" w:cs="Times New Roman"/>
          <w:b/>
          <w:sz w:val="24"/>
          <w:szCs w:val="24"/>
        </w:rPr>
        <w:t>2</w:t>
      </w:r>
      <w:r w:rsidRPr="00556CD7">
        <w:rPr>
          <w:rFonts w:ascii="Times New Roman" w:hAnsi="Times New Roman" w:cs="Times New Roman"/>
          <w:b/>
          <w:sz w:val="24"/>
          <w:szCs w:val="24"/>
        </w:rPr>
        <w:t>.</w:t>
      </w:r>
      <w:r w:rsidRPr="00556CD7">
        <w:rPr>
          <w:rFonts w:ascii="Times New Roman" w:hAnsi="Times New Roman" w:cs="Times New Roman"/>
          <w:sz w:val="24"/>
          <w:szCs w:val="24"/>
        </w:rPr>
        <w:t xml:space="preserve"> </w:t>
      </w:r>
      <w:r w:rsidRPr="008A2648">
        <w:rPr>
          <w:rFonts w:ascii="Times New Roman" w:hAnsi="Times New Roman" w:cs="Times New Roman"/>
          <w:sz w:val="24"/>
          <w:szCs w:val="24"/>
        </w:rPr>
        <w:t xml:space="preserve"> </w:t>
      </w:r>
      <w:r w:rsidR="00104F51" w:rsidRPr="00104F51">
        <w:rPr>
          <w:rFonts w:ascii="Times New Roman" w:hAnsi="Times New Roman" w:cs="Times New Roman"/>
          <w:sz w:val="24"/>
          <w:szCs w:val="24"/>
        </w:rPr>
        <w:t>Adamson P. et al. Search for sterile neutrinos in MINOS and MINOS+ using a two-detector fit //Physical review letters. – 2019. – Т. 122. – №. 9. – С. 091803.</w:t>
      </w:r>
    </w:p>
    <w:p w:rsidR="00556CD7" w:rsidRPr="00556CD7" w:rsidRDefault="00556CD7" w:rsidP="00556CD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6CD7">
        <w:rPr>
          <w:rFonts w:ascii="Times New Roman" w:hAnsi="Times New Roman" w:cs="Times New Roman"/>
          <w:sz w:val="24"/>
          <w:szCs w:val="24"/>
        </w:rPr>
        <w:tab/>
      </w:r>
    </w:p>
    <w:p w:rsidR="00556CD7" w:rsidRPr="00556CD7" w:rsidRDefault="00556CD7" w:rsidP="00556CD7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8A2648">
        <w:rPr>
          <w:rFonts w:ascii="Times New Roman" w:hAnsi="Times New Roman" w:cs="Times New Roman"/>
          <w:b/>
          <w:sz w:val="24"/>
          <w:szCs w:val="24"/>
        </w:rPr>
        <w:t>3</w:t>
      </w:r>
      <w:r w:rsidRPr="00556CD7">
        <w:rPr>
          <w:rFonts w:ascii="Times New Roman" w:hAnsi="Times New Roman" w:cs="Times New Roman"/>
          <w:b/>
          <w:sz w:val="24"/>
          <w:szCs w:val="24"/>
        </w:rPr>
        <w:t>.</w:t>
      </w:r>
      <w:r w:rsidRPr="00556CD7">
        <w:rPr>
          <w:rFonts w:ascii="Times New Roman" w:hAnsi="Times New Roman" w:cs="Times New Roman"/>
          <w:sz w:val="24"/>
          <w:szCs w:val="24"/>
        </w:rPr>
        <w:t xml:space="preserve"> </w:t>
      </w:r>
      <w:r w:rsidRPr="008A2648">
        <w:rPr>
          <w:rFonts w:ascii="Times New Roman" w:hAnsi="Times New Roman" w:cs="Times New Roman"/>
          <w:sz w:val="24"/>
          <w:szCs w:val="24"/>
        </w:rPr>
        <w:t xml:space="preserve"> </w:t>
      </w:r>
      <w:r w:rsidR="00104F51" w:rsidRPr="00104F51">
        <w:rPr>
          <w:rFonts w:ascii="Times New Roman" w:hAnsi="Times New Roman" w:cs="Times New Roman"/>
          <w:sz w:val="24"/>
          <w:szCs w:val="24"/>
        </w:rPr>
        <w:t>Adhikari R. et al. A white paper on keV sterile neutrino dark matter //Journal of cosmology and astroparticle physics. – 2017. – Т. 2017. – №. 01. – С. 025-025.</w:t>
      </w:r>
    </w:p>
    <w:p w:rsidR="00556CD7" w:rsidRPr="00556CD7" w:rsidRDefault="00556CD7" w:rsidP="00556CD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6CD7">
        <w:rPr>
          <w:rFonts w:ascii="Times New Roman" w:hAnsi="Times New Roman" w:cs="Times New Roman"/>
          <w:sz w:val="24"/>
          <w:szCs w:val="24"/>
        </w:rPr>
        <w:tab/>
      </w:r>
    </w:p>
    <w:p w:rsidR="00556CD7" w:rsidRPr="00556CD7" w:rsidRDefault="00556CD7" w:rsidP="00104F51">
      <w:pPr>
        <w:pStyle w:val="EndNoteBibliography"/>
        <w:rPr>
          <w:rFonts w:ascii="Times New Roman" w:hAnsi="Times New Roman" w:cs="Times New Roman"/>
          <w:sz w:val="24"/>
          <w:szCs w:val="24"/>
          <w:lang w:val="ru-RU"/>
        </w:rPr>
      </w:pPr>
      <w:r w:rsidRPr="008A2648">
        <w:rPr>
          <w:rFonts w:ascii="Times New Roman" w:hAnsi="Times New Roman" w:cs="Times New Roman"/>
          <w:b/>
          <w:sz w:val="24"/>
          <w:szCs w:val="24"/>
        </w:rPr>
        <w:t>4</w:t>
      </w:r>
      <w:r w:rsidRPr="00556CD7">
        <w:rPr>
          <w:rFonts w:ascii="Times New Roman" w:hAnsi="Times New Roman" w:cs="Times New Roman"/>
          <w:b/>
          <w:sz w:val="24"/>
          <w:szCs w:val="24"/>
        </w:rPr>
        <w:t>.</w:t>
      </w:r>
      <w:r w:rsidRPr="00556CD7">
        <w:rPr>
          <w:rFonts w:ascii="Times New Roman" w:hAnsi="Times New Roman" w:cs="Times New Roman"/>
          <w:sz w:val="24"/>
          <w:szCs w:val="24"/>
        </w:rPr>
        <w:t xml:space="preserve"> </w:t>
      </w:r>
      <w:r w:rsidRPr="008A2648">
        <w:rPr>
          <w:rFonts w:ascii="Times New Roman" w:hAnsi="Times New Roman" w:cs="Times New Roman"/>
          <w:sz w:val="24"/>
          <w:szCs w:val="24"/>
        </w:rPr>
        <w:t xml:space="preserve"> </w:t>
      </w:r>
      <w:r w:rsidR="00104F51" w:rsidRPr="00104F51">
        <w:rPr>
          <w:rFonts w:ascii="Times New Roman" w:hAnsi="Times New Roman" w:cs="Times New Roman"/>
          <w:sz w:val="24"/>
          <w:szCs w:val="24"/>
        </w:rPr>
        <w:t xml:space="preserve">Timmons A. The Results of MINOS and the Future with MINOS+ //Advances in High Energy Physics. – 2016. – Т. 2016. – №. </w:t>
      </w:r>
      <w:r w:rsidR="00104F51" w:rsidRPr="00104F51">
        <w:rPr>
          <w:rFonts w:ascii="Times New Roman" w:hAnsi="Times New Roman" w:cs="Times New Roman"/>
          <w:sz w:val="24"/>
          <w:szCs w:val="24"/>
          <w:lang w:val="ru-RU"/>
        </w:rPr>
        <w:t>1. – С. 7064960.</w:t>
      </w:r>
      <w:r w:rsidRPr="00556C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56CD7" w:rsidRPr="00556CD7" w:rsidRDefault="00556CD7" w:rsidP="00556CD7">
      <w:pPr>
        <w:pStyle w:val="EndNoteBibliography"/>
        <w:rPr>
          <w:rFonts w:ascii="Times New Roman" w:hAnsi="Times New Roman" w:cs="Times New Roman"/>
          <w:sz w:val="24"/>
          <w:szCs w:val="24"/>
          <w:lang w:val="ru-RU"/>
        </w:rPr>
      </w:pPr>
      <w:r w:rsidRPr="00556CD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5</w:t>
      </w:r>
      <w:r w:rsidRPr="008A264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A26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6C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4F51" w:rsidRPr="00104F51">
        <w:rPr>
          <w:rFonts w:ascii="Times New Roman" w:hAnsi="Times New Roman" w:cs="Times New Roman"/>
          <w:sz w:val="24"/>
          <w:szCs w:val="24"/>
          <w:lang w:val="ru-RU"/>
        </w:rPr>
        <w:t>Горбунов Д. С. Стерильные нейтрино и их роль в физике частиц и космологии //Успехи физических наук. – 2014. – Т. 184. – №. 5. – С. 545-554.</w:t>
      </w:r>
    </w:p>
    <w:p w:rsidR="00556CD7" w:rsidRPr="00556CD7" w:rsidRDefault="00556CD7" w:rsidP="00556CD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ru-RU"/>
        </w:rPr>
      </w:pPr>
      <w:r w:rsidRPr="00556C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56CD7" w:rsidRPr="00556CD7" w:rsidRDefault="00556CD7" w:rsidP="00104F51">
      <w:pPr>
        <w:pStyle w:val="EndNoteBibliography"/>
        <w:rPr>
          <w:rFonts w:ascii="Times New Roman" w:hAnsi="Times New Roman" w:cs="Times New Roman"/>
          <w:sz w:val="24"/>
          <w:szCs w:val="24"/>
          <w:lang w:val="ru-RU"/>
        </w:rPr>
      </w:pPr>
      <w:r w:rsidRPr="00556CD7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A264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A26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6C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4F51" w:rsidRPr="00104F51">
        <w:rPr>
          <w:rFonts w:ascii="Times New Roman" w:hAnsi="Times New Roman" w:cs="Times New Roman"/>
          <w:sz w:val="24"/>
          <w:szCs w:val="24"/>
          <w:lang w:val="ru-RU"/>
        </w:rPr>
        <w:t>Серебров А. П. и др. Результат эксперимента «Нейтрино-4», стерильные нейтрино, темная материя и Стандартная модель, расширенная правыми нейтрино //ФИЗИКА ЭЛЕМЕНТАРНЫХ ЧАСТИЦ И АТОМНОГО ЯДРА. – 2024. – Т. 55. – №. 6.</w:t>
      </w:r>
    </w:p>
    <w:p w:rsidR="00556CD7" w:rsidRPr="00556CD7" w:rsidRDefault="00556CD7" w:rsidP="00104F51">
      <w:pPr>
        <w:pStyle w:val="EndNoteBibliography"/>
        <w:rPr>
          <w:rFonts w:ascii="Times New Roman" w:hAnsi="Times New Roman" w:cs="Times New Roman"/>
          <w:sz w:val="24"/>
          <w:szCs w:val="24"/>
          <w:lang w:val="ru-RU"/>
        </w:rPr>
      </w:pPr>
      <w:r w:rsidRPr="008A2648">
        <w:rPr>
          <w:rFonts w:ascii="Times New Roman" w:hAnsi="Times New Roman" w:cs="Times New Roman"/>
          <w:b/>
          <w:sz w:val="24"/>
          <w:szCs w:val="24"/>
          <w:lang w:val="ru-RU"/>
        </w:rPr>
        <w:t>7.</w:t>
      </w:r>
      <w:r w:rsidRPr="008A26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6C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4F51" w:rsidRPr="00104F51">
        <w:rPr>
          <w:rFonts w:ascii="Times New Roman" w:hAnsi="Times New Roman" w:cs="Times New Roman"/>
          <w:sz w:val="24"/>
          <w:szCs w:val="24"/>
          <w:lang w:val="ru-RU"/>
        </w:rPr>
        <w:t>Серебров А. П., Самойлов Р. М., Чайковский М. Е. АНАЛИЗ РЕЗУЛЬТАТА ЭКСПЕРИМЕНТА НЕЙТРИНО-4 СОВМЕСТНО С ДРУГИМИ ЭКСПЕРИМЕНТАМИ ПО ПОИСКУ СТЕРИЛЬНОГО НЕЙТРИНО В РАМКАХ НЕЙТРИННОЙ МОДЕЛИ 3+ //ЖУРНАЛ ЭКСПЕРИМЕНТАЛЬНОЙ И ТЕОРЕТИЧЕСКОЙ ФИЗИКИ. – 2023. – Т. 164. – №. 1. – С. 66-83.</w:t>
      </w:r>
    </w:p>
    <w:p w:rsidR="00556CD7" w:rsidRPr="00556CD7" w:rsidRDefault="00556CD7" w:rsidP="00104F51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556CD7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A264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A26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6C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4F51" w:rsidRPr="00104F51">
        <w:rPr>
          <w:rFonts w:ascii="Times New Roman" w:hAnsi="Times New Roman" w:cs="Times New Roman"/>
          <w:sz w:val="24"/>
          <w:szCs w:val="24"/>
          <w:lang w:val="ru-RU"/>
        </w:rPr>
        <w:t>Хрущев В. В., Фомичев С. В., Семенов С. В. Характеристики осцилляций активных нейтрино и двойного бета-распада с учетом вкладов стерильных нейтрино //Ядерная физика. – 2021. – Т. 84. – №. 3. – С. 250-261.</w:t>
      </w:r>
    </w:p>
    <w:p w:rsidR="000E5F90" w:rsidRPr="00556CD7" w:rsidRDefault="00F0680A" w:rsidP="00556C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CD7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0E5F90" w:rsidRPr="00556CD7" w:rsidSect="009A47F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A56B9"/>
    <w:multiLevelType w:val="hybridMultilevel"/>
    <w:tmpl w:val="733A0828"/>
    <w:lvl w:ilvl="0" w:tplc="EA74F4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5EE7FA0"/>
    <w:multiLevelType w:val="hybridMultilevel"/>
    <w:tmpl w:val="4D9CD1EA"/>
    <w:lvl w:ilvl="0" w:tplc="57FE47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534EC"/>
    <w:multiLevelType w:val="hybridMultilevel"/>
    <w:tmpl w:val="9AA64BA8"/>
    <w:lvl w:ilvl="0" w:tplc="255219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7F2"/>
    <w:rsid w:val="00060708"/>
    <w:rsid w:val="000E5F90"/>
    <w:rsid w:val="00104F51"/>
    <w:rsid w:val="002B68BE"/>
    <w:rsid w:val="00556CD7"/>
    <w:rsid w:val="006C591F"/>
    <w:rsid w:val="00783097"/>
    <w:rsid w:val="007F6090"/>
    <w:rsid w:val="008A2648"/>
    <w:rsid w:val="008C5540"/>
    <w:rsid w:val="009A47F2"/>
    <w:rsid w:val="00A96579"/>
    <w:rsid w:val="00DA0019"/>
    <w:rsid w:val="00DD077F"/>
    <w:rsid w:val="00EC4F56"/>
    <w:rsid w:val="00F0680A"/>
    <w:rsid w:val="00F07FDC"/>
    <w:rsid w:val="00F9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579"/>
    <w:rPr>
      <w:color w:val="0000FF" w:themeColor="hyperlink"/>
      <w:u w:val="single"/>
    </w:rPr>
  </w:style>
  <w:style w:type="paragraph" w:customStyle="1" w:styleId="EndNoteBibliography">
    <w:name w:val="EndNote Bibliography"/>
    <w:basedOn w:val="a"/>
    <w:link w:val="EndNoteBibliography0"/>
    <w:rsid w:val="000E5F9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0E5F90"/>
    <w:rPr>
      <w:rFonts w:ascii="Calibri" w:hAnsi="Calibri" w:cs="Calibri"/>
      <w:noProof/>
      <w:lang w:val="en-US"/>
    </w:rPr>
  </w:style>
  <w:style w:type="paragraph" w:styleId="a4">
    <w:name w:val="List Paragraph"/>
    <w:basedOn w:val="a"/>
    <w:uiPriority w:val="34"/>
    <w:qFormat/>
    <w:rsid w:val="000E5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chang4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2026-02-27T17:54:00Z</dcterms:created>
  <dcterms:modified xsi:type="dcterms:W3CDTF">2026-03-02T19:18:00Z</dcterms:modified>
</cp:coreProperties>
</file>