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Точное решение квази-релятивистской задачи динамики самосогласованной системы с электромагнитным и гравитационным взаимодействием</w:t>
      </w:r>
    </w:p>
    <w:p>
      <w:pPr>
        <w:pStyle w:val="Normal"/>
        <w:bidi w:val="0"/>
        <w:spacing w:lineRule="auto" w:line="276"/>
        <w:jc w:val="center"/>
        <w:rPr>
          <w:b/>
          <w:bCs/>
          <w:i/>
          <w:i/>
          <w:iCs/>
          <w:position w:val="0"/>
          <w:sz w:val="28"/>
          <w:sz w:val="28"/>
          <w:szCs w:val="28"/>
          <w:vertAlign w:val="baseline"/>
        </w:rPr>
      </w:pPr>
      <w:r>
        <w:rPr>
          <w:b/>
          <w:bCs/>
          <w:i/>
          <w:iCs/>
          <w:position w:val="0"/>
          <w:sz w:val="28"/>
          <w:sz w:val="28"/>
          <w:szCs w:val="28"/>
          <w:vertAlign w:val="baseline"/>
        </w:rPr>
        <w:t>Перепёлкин Е.Е.</w:t>
      </w:r>
      <w:r>
        <w:rPr>
          <w:b/>
          <w:bCs/>
          <w:i/>
          <w:iCs/>
          <w:sz w:val="28"/>
          <w:szCs w:val="28"/>
          <w:vertAlign w:val="superscript"/>
        </w:rPr>
        <w:t>1</w:t>
      </w:r>
      <w:r>
        <w:rPr>
          <w:b/>
          <w:bCs/>
          <w:i/>
          <w:iCs/>
          <w:position w:val="0"/>
          <w:sz w:val="28"/>
          <w:sz w:val="28"/>
          <w:szCs w:val="28"/>
          <w:vertAlign w:val="baseline"/>
        </w:rPr>
        <w:t>, Байбара И.Ю.</w:t>
      </w:r>
      <w:r>
        <w:rPr>
          <w:b/>
          <w:bCs/>
          <w:i/>
          <w:iCs/>
          <w:sz w:val="28"/>
          <w:szCs w:val="28"/>
          <w:vertAlign w:val="superscript"/>
        </w:rPr>
        <w:t>2</w:t>
      </w:r>
    </w:p>
    <w:p>
      <w:pPr>
        <w:pStyle w:val="Normal"/>
        <w:bidi w:val="0"/>
        <w:spacing w:lineRule="auto" w:line="276"/>
        <w:jc w:val="center"/>
        <w:rPr>
          <w:b w:val="false"/>
          <w:bCs w:val="false"/>
          <w:i/>
          <w:i/>
          <w:iCs/>
          <w:sz w:val="28"/>
          <w:szCs w:val="28"/>
        </w:rPr>
      </w:pPr>
      <w:r>
        <w:rPr>
          <w:b w:val="false"/>
          <w:bCs w:val="false"/>
          <w:i/>
          <w:iCs/>
          <w:sz w:val="28"/>
          <w:szCs w:val="28"/>
          <w:vertAlign w:val="superscript"/>
        </w:rPr>
        <w:t>1</w:t>
      </w:r>
      <w:r>
        <w:rPr>
          <w:b w:val="false"/>
          <w:bCs w:val="false"/>
          <w:i/>
          <w:iCs/>
          <w:sz w:val="28"/>
          <w:szCs w:val="28"/>
        </w:rPr>
        <w:t xml:space="preserve">профессор, </w:t>
      </w:r>
      <w:r>
        <w:rPr>
          <w:b w:val="false"/>
          <w:bCs w:val="false"/>
          <w:i/>
          <w:iCs/>
          <w:sz w:val="28"/>
          <w:szCs w:val="28"/>
          <w:vertAlign w:val="superscript"/>
        </w:rPr>
        <w:t>2</w:t>
      </w:r>
      <w:r>
        <w:rPr>
          <w:b w:val="false"/>
          <w:bCs w:val="false"/>
          <w:i/>
          <w:iCs/>
          <w:position w:val="0"/>
          <w:sz w:val="28"/>
          <w:sz w:val="28"/>
          <w:szCs w:val="28"/>
          <w:vertAlign w:val="baseline"/>
        </w:rPr>
        <w:t>студент</w:t>
      </w:r>
    </w:p>
    <w:p>
      <w:pPr>
        <w:pStyle w:val="Normal"/>
        <w:bidi w:val="0"/>
        <w:spacing w:lineRule="auto" w:line="276"/>
        <w:jc w:val="center"/>
        <w:rPr>
          <w:b w:val="false"/>
          <w:bCs w:val="false"/>
          <w:i/>
          <w:i/>
          <w:iCs/>
          <w:sz w:val="28"/>
          <w:szCs w:val="28"/>
        </w:rPr>
      </w:pPr>
      <w:r>
        <w:rPr>
          <w:b w:val="false"/>
          <w:bCs w:val="false"/>
          <w:i/>
          <w:iCs/>
          <w:sz w:val="28"/>
          <w:szCs w:val="28"/>
        </w:rPr>
        <w:t>Московский государственный университет имени М.В. Ломоносова,</w:t>
      </w:r>
    </w:p>
    <w:p>
      <w:pPr>
        <w:pStyle w:val="Normal"/>
        <w:bidi w:val="0"/>
        <w:spacing w:lineRule="auto" w:line="276"/>
        <w:jc w:val="center"/>
        <w:rPr>
          <w:b w:val="false"/>
          <w:bCs w:val="false"/>
          <w:i/>
          <w:i/>
          <w:iCs/>
          <w:sz w:val="28"/>
          <w:szCs w:val="28"/>
        </w:rPr>
      </w:pPr>
      <w:r>
        <w:rPr>
          <w:b w:val="false"/>
          <w:bCs w:val="false"/>
          <w:i/>
          <w:iCs/>
          <w:sz w:val="28"/>
          <w:szCs w:val="28"/>
        </w:rPr>
        <w:t xml:space="preserve"> </w:t>
      </w:r>
      <w:r>
        <w:rPr>
          <w:b w:val="false"/>
          <w:bCs w:val="false"/>
          <w:i/>
          <w:iCs/>
          <w:sz w:val="28"/>
          <w:szCs w:val="28"/>
        </w:rPr>
        <w:t>физический факультет, Москва, Россия</w:t>
      </w:r>
    </w:p>
    <w:p>
      <w:pPr>
        <w:pStyle w:val="Normal"/>
        <w:bidi w:val="0"/>
        <w:spacing w:lineRule="auto" w:line="276"/>
        <w:jc w:val="center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E-mail: </w:t>
      </w:r>
      <w:hyperlink r:id="rId2">
        <w:r>
          <w:rPr>
            <w:rStyle w:val="Hyperlink"/>
            <w:b w:val="false"/>
            <w:bCs w:val="false"/>
            <w:i w:val="false"/>
            <w:iCs w:val="false"/>
            <w:sz w:val="28"/>
            <w:szCs w:val="28"/>
          </w:rPr>
          <w:t>baybara2005@yandex.ru</w:t>
        </w:r>
      </w:hyperlink>
    </w:p>
    <w:p>
      <w:pPr>
        <w:pStyle w:val="Normal"/>
        <w:bidi w:val="0"/>
        <w:spacing w:lineRule="auto" w:line="276"/>
        <w:jc w:val="center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ab/>
        <w:t>В работе получены точные решения задачи эволюции плотности взаимодействующих частиц в релятивистском и «квази-релитивистском» приближении для электромагнитного и гравитационного взаимодействия. Рассмотрено два типа радиальной симметрии начального распределения плотности: сферическая и цилиндрическая. Показано, что релятивистский эффект замедляет наступления момента ударной волны. Так же проведено сравнение точного решения с численным моделированием в двух случаях начального распределения.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bidi w:val="0"/>
        <w:spacing w:lineRule="auto" w:line="276"/>
        <w:jc w:val="center"/>
        <w:rPr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Литература.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1. E.E. Perepelkin, B.I. Sadovnikov, N.G. Inozemtseva, I. Yu. Baibara, Exact solutions for the relativistic dynamics of a self-consistent problem for system with electromagnetic and gravitational interaction within the Wigner-Vlasov formalism // Communications in Nonlinear Science and Numerical Simulation (2026), vol. 157, 109761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aybara2005@yande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LibreOffice/25.2.3.2$Linux_X86_64 LibreOffice_project/520$Build-2</Application>
  <AppVersion>15.0000</AppVersion>
  <Pages>1</Pages>
  <Words>128</Words>
  <Characters>1022</Characters>
  <CharactersWithSpaces>1143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2026-02-21T10:15:53Z</dcterms:created>
  <dc:creator/>
  <dc:description/>
  <dc:language>ru-RU</dc:language>
  <cp:lastModifiedBy/>
  <dcterms:modified xsi:type="dcterms:W3CDTF">2026-02-21T23:20:23Z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