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234DC" w14:textId="77777777" w:rsidR="001F06BC" w:rsidRDefault="00E44CC6">
      <w:pPr>
        <w:pStyle w:val="1"/>
        <w:rPr>
          <w:color w:val="000000" w:themeColor="text1"/>
        </w:rPr>
      </w:pPr>
      <w:r>
        <w:rPr>
          <w:color w:val="000000" w:themeColor="text1"/>
        </w:rPr>
        <w:t xml:space="preserve">Температурная зависимость критического тока оптимально </w:t>
      </w:r>
      <w:proofErr w:type="spellStart"/>
      <w:r>
        <w:rPr>
          <w:color w:val="000000" w:themeColor="text1"/>
        </w:rPr>
        <w:t>допированного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пниктида</w:t>
      </w:r>
      <w:proofErr w:type="spellEnd"/>
      <w:r>
        <w:rPr>
          <w:color w:val="000000" w:themeColor="text1"/>
        </w:rPr>
        <w:t xml:space="preserve"> </w:t>
      </w:r>
      <w:r>
        <w:rPr>
          <w:color w:val="000000" w:themeColor="text1"/>
          <w:lang w:val="en-US"/>
        </w:rPr>
        <w:t>Ba</w:t>
      </w:r>
      <w:r>
        <w:rPr>
          <w:color w:val="000000" w:themeColor="text1"/>
          <w:vertAlign w:val="subscript"/>
        </w:rPr>
        <w:t>0.6</w:t>
      </w:r>
      <w:r>
        <w:rPr>
          <w:color w:val="000000" w:themeColor="text1"/>
          <w:lang w:val="en-US"/>
        </w:rPr>
        <w:t>Na</w:t>
      </w:r>
      <w:r>
        <w:rPr>
          <w:color w:val="000000" w:themeColor="text1"/>
          <w:vertAlign w:val="subscript"/>
        </w:rPr>
        <w:t>0.4</w:t>
      </w:r>
      <w:r>
        <w:rPr>
          <w:color w:val="000000" w:themeColor="text1"/>
          <w:lang w:val="en-US"/>
        </w:rPr>
        <w:t>Fe</w:t>
      </w:r>
      <w:r>
        <w:rPr>
          <w:color w:val="000000" w:themeColor="text1"/>
          <w:vertAlign w:val="subscript"/>
        </w:rPr>
        <w:t>2</w:t>
      </w:r>
      <w:r>
        <w:rPr>
          <w:color w:val="000000" w:themeColor="text1"/>
          <w:lang w:val="en-US"/>
        </w:rPr>
        <w:t>As</w:t>
      </w:r>
      <w:r>
        <w:rPr>
          <w:color w:val="000000" w:themeColor="text1"/>
          <w:vertAlign w:val="subscript"/>
        </w:rPr>
        <w:t>2</w:t>
      </w:r>
      <w:r>
        <w:rPr>
          <w:color w:val="000000" w:themeColor="text1"/>
        </w:rPr>
        <w:t xml:space="preserve"> методом туннельной спектроскопии</w:t>
      </w:r>
    </w:p>
    <w:p w14:paraId="0EA2AB80" w14:textId="6D7DF097" w:rsidR="001F06BC" w:rsidRDefault="00E44CC6">
      <w:pPr>
        <w:pStyle w:val="aff5"/>
        <w:rPr>
          <w:color w:val="000000" w:themeColor="text1"/>
        </w:rPr>
      </w:pPr>
      <w:r>
        <w:rPr>
          <w:color w:val="000000" w:themeColor="text1"/>
        </w:rPr>
        <w:t>С.Н. Понтис</w:t>
      </w:r>
      <w:r>
        <w:rPr>
          <w:color w:val="000000" w:themeColor="text1"/>
          <w:vertAlign w:val="superscript"/>
        </w:rPr>
        <w:t>1,2</w:t>
      </w:r>
      <w:r w:rsidR="00E76AA5" w:rsidRPr="00607E63">
        <w:rPr>
          <w:color w:val="000000" w:themeColor="text1"/>
        </w:rPr>
        <w:t>*</w:t>
      </w:r>
      <w:r>
        <w:rPr>
          <w:color w:val="000000" w:themeColor="text1"/>
        </w:rPr>
        <w:t>, А.Д. Ломоносова</w:t>
      </w:r>
      <w:r>
        <w:rPr>
          <w:color w:val="000000" w:themeColor="text1"/>
          <w:vertAlign w:val="superscript"/>
        </w:rPr>
        <w:t>1,2</w:t>
      </w:r>
      <w:r>
        <w:rPr>
          <w:color w:val="000000" w:themeColor="text1"/>
        </w:rPr>
        <w:t>, И.А. Никитченков</w:t>
      </w:r>
      <w:r>
        <w:rPr>
          <w:color w:val="000000" w:themeColor="text1"/>
          <w:vertAlign w:val="superscript"/>
        </w:rPr>
        <w:t>3,1</w:t>
      </w:r>
      <w:r>
        <w:rPr>
          <w:color w:val="000000" w:themeColor="text1"/>
        </w:rPr>
        <w:t>, С.А. Кузьмичев</w:t>
      </w:r>
      <w:r>
        <w:rPr>
          <w:color w:val="000000" w:themeColor="text1"/>
          <w:vertAlign w:val="superscript"/>
        </w:rPr>
        <w:t>3,1</w:t>
      </w:r>
      <w:r>
        <w:rPr>
          <w:color w:val="000000" w:themeColor="text1"/>
        </w:rPr>
        <w:t>, А.С. Медведев</w:t>
      </w:r>
      <w:r>
        <w:rPr>
          <w:color w:val="000000" w:themeColor="text1"/>
          <w:vertAlign w:val="superscript"/>
        </w:rPr>
        <w:t>1</w:t>
      </w:r>
      <w:r>
        <w:rPr>
          <w:color w:val="000000" w:themeColor="text1"/>
        </w:rPr>
        <w:t>, М.А. Фешина</w:t>
      </w:r>
      <w:r>
        <w:rPr>
          <w:color w:val="000000" w:themeColor="text1"/>
          <w:vertAlign w:val="superscript"/>
        </w:rPr>
        <w:t>1</w:t>
      </w:r>
      <w:r>
        <w:rPr>
          <w:color w:val="000000" w:themeColor="text1"/>
        </w:rPr>
        <w:t>, В.А. Власенко</w:t>
      </w:r>
      <w:r>
        <w:rPr>
          <w:color w:val="000000" w:themeColor="text1"/>
          <w:vertAlign w:val="superscript"/>
        </w:rPr>
        <w:t>1</w:t>
      </w:r>
      <w:r>
        <w:rPr>
          <w:color w:val="000000" w:themeColor="text1"/>
        </w:rPr>
        <w:t>, К.С. Перваков</w:t>
      </w:r>
      <w:r>
        <w:rPr>
          <w:color w:val="000000" w:themeColor="text1"/>
          <w:vertAlign w:val="superscript"/>
        </w:rPr>
        <w:t>1</w:t>
      </w:r>
      <w:r>
        <w:rPr>
          <w:color w:val="000000" w:themeColor="text1"/>
        </w:rPr>
        <w:t>, Т.Е. Кузьмичева</w:t>
      </w:r>
      <w:r>
        <w:rPr>
          <w:color w:val="000000" w:themeColor="text1"/>
          <w:vertAlign w:val="superscript"/>
        </w:rPr>
        <w:t>1</w:t>
      </w:r>
      <w:r>
        <w:rPr>
          <w:color w:val="000000" w:themeColor="text1"/>
        </w:rPr>
        <w:t xml:space="preserve"> </w:t>
      </w:r>
    </w:p>
    <w:p w14:paraId="1199FD3C" w14:textId="77777777" w:rsidR="001F06BC" w:rsidRDefault="00E44CC6">
      <w:pPr>
        <w:pStyle w:val="aff7"/>
        <w:rPr>
          <w:color w:val="000000" w:themeColor="text1"/>
        </w:rPr>
      </w:pPr>
      <w:r>
        <w:rPr>
          <w:color w:val="000000" w:themeColor="text1"/>
          <w:vertAlign w:val="superscript"/>
        </w:rPr>
        <w:t>1</w:t>
      </w:r>
      <w:r>
        <w:rPr>
          <w:color w:val="000000" w:themeColor="text1"/>
        </w:rPr>
        <w:t>Физический институт им. П.Н. Лебедева РАН, Ленинский пр., 53, 119991, Москва</w:t>
      </w:r>
      <w:r>
        <w:rPr>
          <w:color w:val="000000" w:themeColor="text1"/>
        </w:rPr>
        <w:br/>
      </w:r>
      <w:r>
        <w:rPr>
          <w:color w:val="000000" w:themeColor="text1"/>
          <w:vertAlign w:val="superscript"/>
        </w:rPr>
        <w:t>2</w:t>
      </w:r>
      <w:r>
        <w:rPr>
          <w:color w:val="000000" w:themeColor="text1"/>
        </w:rPr>
        <w:t>Московский физико-технический институт, Институтский переулок, д. 9, 141701, г. Долгопрудный</w:t>
      </w:r>
    </w:p>
    <w:p w14:paraId="5B948EF5" w14:textId="77777777" w:rsidR="001F06BC" w:rsidRDefault="00E44CC6">
      <w:pPr>
        <w:pStyle w:val="aff7"/>
        <w:rPr>
          <w:color w:val="000000" w:themeColor="text1"/>
        </w:rPr>
      </w:pPr>
      <w:r>
        <w:rPr>
          <w:color w:val="000000" w:themeColor="text1"/>
          <w:vertAlign w:val="superscript"/>
        </w:rPr>
        <w:t>3</w:t>
      </w:r>
      <w:r>
        <w:rPr>
          <w:color w:val="000000" w:themeColor="text1"/>
        </w:rPr>
        <w:t>Физический факультет МГУ им. М.В. Ломоносова, Ленинские горы, 1, 119991, Москва</w:t>
      </w:r>
      <w:r>
        <w:rPr>
          <w:color w:val="000000" w:themeColor="text1"/>
          <w:vertAlign w:val="superscript"/>
        </w:rPr>
        <w:br/>
        <w:t>*</w:t>
      </w:r>
      <w:r>
        <w:rPr>
          <w:color w:val="000000" w:themeColor="text1"/>
        </w:rPr>
        <w:t xml:space="preserve">pontis.sn@phystech.edu </w:t>
      </w:r>
    </w:p>
    <w:p w14:paraId="6D3D34A1" w14:textId="77777777" w:rsidR="001F06BC" w:rsidRDefault="001F06BC">
      <w:pPr>
        <w:pStyle w:val="af5"/>
        <w:ind w:left="0" w:firstLine="0"/>
        <w:rPr>
          <w:color w:val="000000" w:themeColor="text1"/>
        </w:rPr>
        <w:sectPr w:rsidR="001F06BC">
          <w:headerReference w:type="default" r:id="rId8"/>
          <w:footerReference w:type="even" r:id="rId9"/>
          <w:footerReference w:type="default" r:id="rId10"/>
          <w:type w:val="continuous"/>
          <w:pgSz w:w="11906" w:h="16838"/>
          <w:pgMar w:top="1134" w:right="1134" w:bottom="1418" w:left="1134" w:header="709" w:footer="851" w:gutter="0"/>
          <w:cols w:space="708"/>
          <w:docGrid w:linePitch="360"/>
        </w:sectPr>
      </w:pPr>
    </w:p>
    <w:p w14:paraId="6018E658" w14:textId="003CC2FE" w:rsidR="001F06BC" w:rsidRDefault="00E44CC6">
      <w:pPr>
        <w:rPr>
          <w:color w:val="000000" w:themeColor="text1"/>
        </w:rPr>
      </w:pPr>
      <w:r>
        <w:rPr>
          <w:color w:val="000000" w:themeColor="text1"/>
        </w:rPr>
        <w:t>Соединения (</w:t>
      </w:r>
      <w:proofErr w:type="gramStart"/>
      <w:r>
        <w:rPr>
          <w:color w:val="000000" w:themeColor="text1"/>
          <w:lang w:val="en-US"/>
        </w:rPr>
        <w:t>Ba</w:t>
      </w:r>
      <w:r>
        <w:rPr>
          <w:color w:val="000000" w:themeColor="text1"/>
        </w:rPr>
        <w:t>,</w:t>
      </w:r>
      <w:r>
        <w:rPr>
          <w:color w:val="000000" w:themeColor="text1"/>
          <w:lang w:val="en-US"/>
        </w:rPr>
        <w:t>Na</w:t>
      </w:r>
      <w:proofErr w:type="gramEnd"/>
      <w:r>
        <w:rPr>
          <w:color w:val="000000" w:themeColor="text1"/>
        </w:rPr>
        <w:t>)</w:t>
      </w:r>
      <w:r>
        <w:rPr>
          <w:color w:val="000000" w:themeColor="text1"/>
          <w:lang w:val="en-US"/>
        </w:rPr>
        <w:t>Fe</w:t>
      </w:r>
      <w:r>
        <w:rPr>
          <w:color w:val="000000" w:themeColor="text1"/>
          <w:vertAlign w:val="subscript"/>
        </w:rPr>
        <w:t>2</w:t>
      </w:r>
      <w:r>
        <w:rPr>
          <w:color w:val="000000" w:themeColor="text1"/>
          <w:lang w:val="en-US"/>
        </w:rPr>
        <w:t>As</w:t>
      </w:r>
      <w:r>
        <w:rPr>
          <w:color w:val="000000" w:themeColor="text1"/>
          <w:vertAlign w:val="subscript"/>
        </w:rPr>
        <w:t>2</w:t>
      </w:r>
      <w:r>
        <w:rPr>
          <w:color w:val="000000" w:themeColor="text1"/>
        </w:rPr>
        <w:t xml:space="preserve"> принадлежат классу желез</w:t>
      </w:r>
      <w:r w:rsidR="00135E06">
        <w:rPr>
          <w:color w:val="000000" w:themeColor="text1"/>
        </w:rPr>
        <w:t>о</w:t>
      </w:r>
      <w:r w:rsidR="00135E06" w:rsidRPr="002345EE">
        <w:rPr>
          <w:color w:val="000000" w:themeColor="text1"/>
        </w:rPr>
        <w:t>с</w:t>
      </w:r>
      <w:r w:rsidRPr="002345EE">
        <w:rPr>
          <w:color w:val="000000" w:themeColor="text1"/>
        </w:rPr>
        <w:t>о</w:t>
      </w:r>
      <w:r>
        <w:rPr>
          <w:color w:val="000000" w:themeColor="text1"/>
        </w:rPr>
        <w:t xml:space="preserve">держащих ВТСП семейства 122 и представляют собой весьма перспективные материалы для прикладных и фундаментальных исследований. При оптимальном дырочном </w:t>
      </w:r>
      <w:proofErr w:type="spellStart"/>
      <w:r>
        <w:rPr>
          <w:color w:val="000000" w:themeColor="text1"/>
        </w:rPr>
        <w:t>допировании</w:t>
      </w:r>
      <w:proofErr w:type="spellEnd"/>
      <w:r>
        <w:rPr>
          <w:color w:val="000000" w:themeColor="text1"/>
        </w:rPr>
        <w:t xml:space="preserve"> соединение </w:t>
      </w:r>
      <w:r>
        <w:rPr>
          <w:color w:val="000000" w:themeColor="text1"/>
          <w:lang w:val="en-US"/>
        </w:rPr>
        <w:t>Ba</w:t>
      </w:r>
      <w:r>
        <w:rPr>
          <w:color w:val="000000" w:themeColor="text1"/>
          <w:vertAlign w:val="subscript"/>
        </w:rPr>
        <w:t>0.6</w:t>
      </w:r>
      <w:r>
        <w:rPr>
          <w:color w:val="000000" w:themeColor="text1"/>
          <w:lang w:val="en-US"/>
        </w:rPr>
        <w:t>Na</w:t>
      </w:r>
      <w:r>
        <w:rPr>
          <w:color w:val="000000" w:themeColor="text1"/>
          <w:vertAlign w:val="subscript"/>
        </w:rPr>
        <w:t>0.4</w:t>
      </w:r>
      <w:r>
        <w:rPr>
          <w:color w:val="000000" w:themeColor="text1"/>
          <w:lang w:val="en-US"/>
        </w:rPr>
        <w:t>Fe</w:t>
      </w:r>
      <w:r>
        <w:rPr>
          <w:color w:val="000000" w:themeColor="text1"/>
          <w:vertAlign w:val="subscript"/>
        </w:rPr>
        <w:t>2</w:t>
      </w:r>
      <w:r>
        <w:rPr>
          <w:color w:val="000000" w:themeColor="text1"/>
          <w:lang w:val="en-US"/>
        </w:rPr>
        <w:t>As</w:t>
      </w:r>
      <w:r>
        <w:rPr>
          <w:color w:val="000000" w:themeColor="text1"/>
          <w:vertAlign w:val="subscript"/>
        </w:rPr>
        <w:t>2</w:t>
      </w:r>
      <w:r>
        <w:rPr>
          <w:color w:val="000000" w:themeColor="text1"/>
        </w:rPr>
        <w:t xml:space="preserve"> переходит в сверхпроводящее состояние при </w:t>
      </w:r>
      <w:r>
        <w:rPr>
          <w:color w:val="000000" w:themeColor="text1"/>
          <w:lang w:val="en-US"/>
        </w:rPr>
        <w:t>T</w:t>
      </w:r>
      <w:r>
        <w:rPr>
          <w:color w:val="000000" w:themeColor="text1"/>
          <w:vertAlign w:val="subscript"/>
          <w:lang w:val="en-US"/>
        </w:rPr>
        <w:t>c</w:t>
      </w:r>
      <w:r>
        <w:rPr>
          <w:color w:val="000000" w:themeColor="text1"/>
          <w:vertAlign w:val="subscript"/>
        </w:rPr>
        <w:t xml:space="preserve"> </w:t>
      </w:r>
      <w:r>
        <w:rPr>
          <w:rFonts w:ascii="Calibri" w:hAnsi="Calibri" w:cs="Calibri"/>
          <w:color w:val="000000" w:themeColor="text1"/>
        </w:rPr>
        <w:t xml:space="preserve">≈ </w:t>
      </w:r>
      <w:r>
        <w:rPr>
          <w:color w:val="000000" w:themeColor="text1"/>
        </w:rPr>
        <w:t>36</w:t>
      </w:r>
      <w:r>
        <w:rPr>
          <w:color w:val="000000" w:themeColor="text1"/>
          <w:lang w:val="en-US"/>
        </w:rPr>
        <w:t>K</w:t>
      </w:r>
      <w:r>
        <w:rPr>
          <w:color w:val="000000" w:themeColor="text1"/>
        </w:rPr>
        <w:t xml:space="preserve"> и является многощелевым. Поскольку критический ток поликристаллического материала ограничен током </w:t>
      </w:r>
      <w:proofErr w:type="spellStart"/>
      <w:r>
        <w:rPr>
          <w:color w:val="000000" w:themeColor="text1"/>
        </w:rPr>
        <w:t>межзеренных</w:t>
      </w:r>
      <w:proofErr w:type="spellEnd"/>
      <w:r>
        <w:rPr>
          <w:color w:val="000000" w:themeColor="text1"/>
        </w:rPr>
        <w:t xml:space="preserve"> границ </w:t>
      </w:r>
      <w:r>
        <w:rPr>
          <w:color w:val="000000" w:themeColor="text1"/>
          <w:lang w:val="en-US"/>
        </w:rPr>
        <w:t>I</w:t>
      </w:r>
      <w:r>
        <w:rPr>
          <w:color w:val="000000" w:themeColor="text1"/>
          <w:vertAlign w:val="subscript"/>
          <w:lang w:val="en-US"/>
        </w:rPr>
        <w:t>GB</w:t>
      </w:r>
      <w:r>
        <w:rPr>
          <w:color w:val="000000" w:themeColor="text1"/>
        </w:rPr>
        <w:t xml:space="preserve">, представляется интересным исследование температурной зависимости </w:t>
      </w:r>
      <w:r>
        <w:rPr>
          <w:color w:val="000000" w:themeColor="text1"/>
          <w:lang w:val="en-US"/>
        </w:rPr>
        <w:t>I</w:t>
      </w:r>
      <w:r>
        <w:rPr>
          <w:color w:val="000000" w:themeColor="text1"/>
          <w:vertAlign w:val="subscript"/>
          <w:lang w:val="en-US"/>
        </w:rPr>
        <w:t>GB</w:t>
      </w:r>
      <w:r>
        <w:rPr>
          <w:color w:val="000000" w:themeColor="text1"/>
        </w:rPr>
        <w:t>(Т) для определения температурного диапазона возможного использования данного материала в сильноточных применениях.</w:t>
      </w:r>
    </w:p>
    <w:p w14:paraId="3649A080" w14:textId="28EAC793" w:rsidR="001F06BC" w:rsidRPr="00523380" w:rsidRDefault="00E44CC6">
      <w:pPr>
        <w:rPr>
          <w:color w:val="000000" w:themeColor="text1"/>
        </w:rPr>
      </w:pPr>
      <w:r>
        <w:rPr>
          <w:color w:val="000000" w:themeColor="text1"/>
        </w:rPr>
        <w:t xml:space="preserve">Нами использовался метод туннельной спектроскопии планарных контактов на микротрещине [1], возникающей в объеме образца, с направлением протекания тока вдоль оси </w:t>
      </w:r>
      <w:r>
        <w:rPr>
          <w:i/>
          <w:color w:val="000000" w:themeColor="text1"/>
        </w:rPr>
        <w:t>с</w:t>
      </w:r>
      <w:r>
        <w:rPr>
          <w:color w:val="000000" w:themeColor="text1"/>
        </w:rPr>
        <w:t xml:space="preserve">. Нами были измерены вольтамперные характеристики (ВАХ) и </w:t>
      </w:r>
      <w:proofErr w:type="spellStart"/>
      <w:r>
        <w:rPr>
          <w:color w:val="000000" w:themeColor="text1"/>
          <w:lang w:val="en-US"/>
        </w:rPr>
        <w:t>dI</w:t>
      </w:r>
      <w:proofErr w:type="spellEnd"/>
      <w:r>
        <w:rPr>
          <w:color w:val="000000" w:themeColor="text1"/>
        </w:rPr>
        <w:t>/</w:t>
      </w:r>
      <w:proofErr w:type="spellStart"/>
      <w:r>
        <w:rPr>
          <w:color w:val="000000" w:themeColor="text1"/>
          <w:lang w:val="en-US"/>
        </w:rPr>
        <w:t>dV</w:t>
      </w:r>
      <w:proofErr w:type="spellEnd"/>
      <w:r>
        <w:rPr>
          <w:color w:val="000000" w:themeColor="text1"/>
        </w:rPr>
        <w:t xml:space="preserve">-спектры туннельных структур, состоящих из последовательно подключенных </w:t>
      </w:r>
      <w:proofErr w:type="spellStart"/>
      <w:r>
        <w:rPr>
          <w:color w:val="000000" w:themeColor="text1"/>
          <w:lang w:val="en-US"/>
        </w:rPr>
        <w:t>ScS</w:t>
      </w:r>
      <w:proofErr w:type="spellEnd"/>
      <w:r>
        <w:rPr>
          <w:color w:val="000000" w:themeColor="text1"/>
        </w:rPr>
        <w:t xml:space="preserve"> и </w:t>
      </w:r>
      <w:proofErr w:type="spellStart"/>
      <w:r>
        <w:rPr>
          <w:color w:val="000000" w:themeColor="text1"/>
          <w:lang w:val="en-US"/>
        </w:rPr>
        <w:t>SnS</w:t>
      </w:r>
      <w:proofErr w:type="spellEnd"/>
      <w:r>
        <w:rPr>
          <w:color w:val="000000" w:themeColor="text1"/>
        </w:rPr>
        <w:t>-контактов (</w:t>
      </w:r>
      <w:r>
        <w:rPr>
          <w:i/>
          <w:color w:val="000000" w:themeColor="text1"/>
          <w:lang w:val="en-US"/>
        </w:rPr>
        <w:t>S</w:t>
      </w:r>
      <w:r>
        <w:rPr>
          <w:color w:val="000000" w:themeColor="text1"/>
        </w:rPr>
        <w:t xml:space="preserve"> — сверхпроводник, </w:t>
      </w:r>
      <w:r>
        <w:rPr>
          <w:i/>
          <w:color w:val="000000" w:themeColor="text1"/>
          <w:lang w:val="en-US"/>
        </w:rPr>
        <w:t>n</w:t>
      </w:r>
      <w:r>
        <w:rPr>
          <w:color w:val="000000" w:themeColor="text1"/>
        </w:rPr>
        <w:t xml:space="preserve"> — нормальный металл, </w:t>
      </w:r>
      <w:r>
        <w:rPr>
          <w:i/>
          <w:color w:val="000000" w:themeColor="text1"/>
        </w:rPr>
        <w:t>с</w:t>
      </w:r>
      <w:r>
        <w:rPr>
          <w:color w:val="000000" w:themeColor="text1"/>
        </w:rPr>
        <w:t xml:space="preserve"> — сужение) при различных температурах вплоть до </w:t>
      </w:r>
      <w:r>
        <w:rPr>
          <w:color w:val="000000" w:themeColor="text1"/>
          <w:lang w:val="en-US"/>
        </w:rPr>
        <w:t>T</w:t>
      </w:r>
      <w:r>
        <w:rPr>
          <w:color w:val="000000" w:themeColor="text1"/>
          <w:vertAlign w:val="subscript"/>
          <w:lang w:val="en-US"/>
        </w:rPr>
        <w:t>c</w:t>
      </w:r>
      <w:r>
        <w:rPr>
          <w:color w:val="000000" w:themeColor="text1"/>
        </w:rPr>
        <w:t xml:space="preserve"> и исследованы температурные зависимости критического тока </w:t>
      </w:r>
      <w:proofErr w:type="spellStart"/>
      <w:r>
        <w:rPr>
          <w:color w:val="000000" w:themeColor="text1"/>
          <w:lang w:val="en-US"/>
        </w:rPr>
        <w:t>I</w:t>
      </w:r>
      <w:r>
        <w:rPr>
          <w:color w:val="000000" w:themeColor="text1"/>
          <w:vertAlign w:val="subscript"/>
          <w:lang w:val="en-US"/>
        </w:rPr>
        <w:t>c</w:t>
      </w:r>
      <w:proofErr w:type="spellEnd"/>
      <w:r>
        <w:rPr>
          <w:color w:val="000000" w:themeColor="text1"/>
        </w:rPr>
        <w:t>(</w:t>
      </w:r>
      <w:r>
        <w:rPr>
          <w:color w:val="000000" w:themeColor="text1"/>
          <w:lang w:val="en-US"/>
        </w:rPr>
        <w:t>T</w:t>
      </w:r>
      <w:r>
        <w:rPr>
          <w:color w:val="000000" w:themeColor="text1"/>
        </w:rPr>
        <w:t xml:space="preserve">). В </w:t>
      </w:r>
      <w:r w:rsidR="00523380">
        <w:rPr>
          <w:color w:val="000000" w:themeColor="text1"/>
        </w:rPr>
        <w:t xml:space="preserve">последовательной </w:t>
      </w:r>
      <w:proofErr w:type="spellStart"/>
      <w:r>
        <w:rPr>
          <w:color w:val="000000" w:themeColor="text1"/>
          <w:lang w:val="en-US"/>
        </w:rPr>
        <w:t>SnS</w:t>
      </w:r>
      <w:proofErr w:type="spellEnd"/>
      <w:r>
        <w:rPr>
          <w:color w:val="000000" w:themeColor="text1"/>
        </w:rPr>
        <w:t>-</w:t>
      </w:r>
      <w:proofErr w:type="spellStart"/>
      <w:r>
        <w:rPr>
          <w:color w:val="000000" w:themeColor="text1"/>
          <w:lang w:val="en-US"/>
        </w:rPr>
        <w:t>ScS</w:t>
      </w:r>
      <w:proofErr w:type="spellEnd"/>
      <w:r>
        <w:rPr>
          <w:color w:val="000000" w:themeColor="text1"/>
        </w:rPr>
        <w:t xml:space="preserve">-структуре — ВАХ имеет наклонный участок при малых смещениях и горизонтальные токовые плато («срывы» на </w:t>
      </w:r>
      <w:proofErr w:type="spellStart"/>
      <w:r>
        <w:rPr>
          <w:color w:val="000000" w:themeColor="text1"/>
        </w:rPr>
        <w:t>квазичастичную</w:t>
      </w:r>
      <w:proofErr w:type="spellEnd"/>
      <w:r>
        <w:rPr>
          <w:color w:val="000000" w:themeColor="text1"/>
        </w:rPr>
        <w:t xml:space="preserve"> ветвь) при превышении амплитуды критического тока </w:t>
      </w:r>
      <w:proofErr w:type="spellStart"/>
      <w:r>
        <w:rPr>
          <w:color w:val="000000" w:themeColor="text1"/>
          <w:lang w:val="en-US"/>
        </w:rPr>
        <w:t>I</w:t>
      </w:r>
      <w:r>
        <w:rPr>
          <w:color w:val="000000" w:themeColor="text1"/>
          <w:vertAlign w:val="subscript"/>
          <w:lang w:val="en-US"/>
        </w:rPr>
        <w:t>c</w:t>
      </w:r>
      <w:proofErr w:type="spellEnd"/>
      <w:r>
        <w:rPr>
          <w:color w:val="000000" w:themeColor="text1"/>
        </w:rPr>
        <w:t xml:space="preserve"> постоянным током </w:t>
      </w:r>
      <w:r w:rsidR="00CC5C7E">
        <w:rPr>
          <w:color w:val="000000" w:themeColor="text1"/>
        </w:rPr>
        <w:t>от</w:t>
      </w:r>
      <w:r>
        <w:rPr>
          <w:color w:val="000000" w:themeColor="text1"/>
        </w:rPr>
        <w:t xml:space="preserve"> внешнего источника (Рис. 1а).</w:t>
      </w:r>
    </w:p>
    <w:p w14:paraId="419F22DF" w14:textId="583D76BB" w:rsidR="001F06BC" w:rsidRDefault="00E44CC6">
      <w:pPr>
        <w:rPr>
          <w:color w:val="000000" w:themeColor="text1"/>
        </w:rPr>
      </w:pPr>
      <w:r>
        <w:rPr>
          <w:color w:val="000000" w:themeColor="text1"/>
        </w:rPr>
        <w:t xml:space="preserve">Для поликристаллов слоистых соединений могут быть получены два типа зависимостей </w:t>
      </w:r>
      <w:proofErr w:type="spellStart"/>
      <w:r>
        <w:rPr>
          <w:color w:val="000000" w:themeColor="text1"/>
          <w:lang w:val="en-US"/>
        </w:rPr>
        <w:t>I</w:t>
      </w:r>
      <w:r>
        <w:rPr>
          <w:color w:val="000000" w:themeColor="text1"/>
          <w:vertAlign w:val="subscript"/>
          <w:lang w:val="en-US"/>
        </w:rPr>
        <w:t>c</w:t>
      </w:r>
      <w:proofErr w:type="spellEnd"/>
      <w:r>
        <w:rPr>
          <w:color w:val="000000" w:themeColor="text1"/>
        </w:rPr>
        <w:t>(</w:t>
      </w:r>
      <w:r>
        <w:rPr>
          <w:color w:val="000000" w:themeColor="text1"/>
          <w:lang w:val="en-US"/>
        </w:rPr>
        <w:t>T</w:t>
      </w:r>
      <w:r>
        <w:rPr>
          <w:color w:val="000000" w:themeColor="text1"/>
        </w:rPr>
        <w:t xml:space="preserve">) [2,3]. Амплитуда критического тока </w:t>
      </w:r>
      <w:proofErr w:type="spellStart"/>
      <w:r>
        <w:rPr>
          <w:color w:val="000000" w:themeColor="text1"/>
          <w:lang w:val="en-US"/>
        </w:rPr>
        <w:t>ScS</w:t>
      </w:r>
      <w:proofErr w:type="spellEnd"/>
      <w:r>
        <w:rPr>
          <w:color w:val="000000" w:themeColor="text1"/>
        </w:rPr>
        <w:t xml:space="preserve">-контактов, образованных на </w:t>
      </w:r>
      <w:proofErr w:type="spellStart"/>
      <w:r>
        <w:rPr>
          <w:color w:val="000000" w:themeColor="text1"/>
        </w:rPr>
        <w:t>межзеренных</w:t>
      </w:r>
      <w:proofErr w:type="spellEnd"/>
      <w:r>
        <w:rPr>
          <w:color w:val="000000" w:themeColor="text1"/>
        </w:rPr>
        <w:t xml:space="preserve"> границах, резко уменьшалась при Т ≈ 4 К и исчезала при локальной критической температуре контактной области </w:t>
      </w:r>
      <w:proofErr w:type="spellStart"/>
      <w:r>
        <w:rPr>
          <w:color w:val="000000" w:themeColor="text1"/>
          <w:lang w:val="en-US"/>
        </w:rPr>
        <w:t>T</w:t>
      </w:r>
      <w:r>
        <w:rPr>
          <w:color w:val="000000" w:themeColor="text1"/>
          <w:vertAlign w:val="subscript"/>
          <w:lang w:val="en-US"/>
        </w:rPr>
        <w:t>c</w:t>
      </w:r>
      <w:r>
        <w:rPr>
          <w:color w:val="000000" w:themeColor="text1"/>
          <w:vertAlign w:val="superscript"/>
          <w:lang w:val="en-US"/>
        </w:rPr>
        <w:t>GB</w:t>
      </w:r>
      <w:proofErr w:type="spellEnd"/>
      <w:r>
        <w:rPr>
          <w:color w:val="000000" w:themeColor="text1"/>
        </w:rPr>
        <w:t xml:space="preserve"> ≈ 7–8 К, что может быть объяснено подавленными сверхпроводящими свойствами </w:t>
      </w:r>
      <w:proofErr w:type="spellStart"/>
      <w:r>
        <w:rPr>
          <w:color w:val="000000" w:themeColor="text1"/>
        </w:rPr>
        <w:t>межзеренных</w:t>
      </w:r>
      <w:proofErr w:type="spellEnd"/>
      <w:r>
        <w:rPr>
          <w:color w:val="000000" w:themeColor="text1"/>
        </w:rPr>
        <w:t xml:space="preserve"> границ и реализации на них «поверхностной» сверхпроводящей щели </w:t>
      </w:r>
      <w:r>
        <w:rPr>
          <w:rFonts w:ascii="Symbol" w:hAnsi="Symbol"/>
          <w:color w:val="000000" w:themeColor="text1"/>
          <w:lang w:val="en-US"/>
        </w:rPr>
        <w:t></w:t>
      </w:r>
      <w:r>
        <w:rPr>
          <w:color w:val="000000" w:themeColor="text1"/>
          <w:vertAlign w:val="subscript"/>
          <w:lang w:val="en-US"/>
        </w:rPr>
        <w:t>GB</w:t>
      </w:r>
      <w:r>
        <w:rPr>
          <w:color w:val="000000" w:themeColor="text1"/>
        </w:rPr>
        <w:t xml:space="preserve"> &lt;&lt; </w:t>
      </w:r>
      <w:r>
        <w:rPr>
          <w:rFonts w:ascii="Symbol" w:hAnsi="Symbol"/>
          <w:color w:val="000000" w:themeColor="text1"/>
          <w:lang w:val="en-US"/>
        </w:rPr>
        <w:t></w:t>
      </w:r>
      <w:r>
        <w:rPr>
          <w:color w:val="000000" w:themeColor="text1"/>
          <w:vertAlign w:val="subscript"/>
          <w:lang w:val="en-US"/>
        </w:rPr>
        <w:t>bulk</w:t>
      </w:r>
      <w:r>
        <w:rPr>
          <w:color w:val="000000" w:themeColor="text1"/>
        </w:rPr>
        <w:t xml:space="preserve">. </w:t>
      </w:r>
    </w:p>
    <w:p w14:paraId="3668422A" w14:textId="58209940" w:rsidR="001F06BC" w:rsidRPr="005860A7" w:rsidRDefault="008504E5" w:rsidP="00884A31">
      <w:pPr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B39580" wp14:editId="37DA753E">
                <wp:simplePos x="0" y="0"/>
                <wp:positionH relativeFrom="column">
                  <wp:posOffset>3158490</wp:posOffset>
                </wp:positionH>
                <wp:positionV relativeFrom="paragraph">
                  <wp:posOffset>1284605</wp:posOffset>
                </wp:positionV>
                <wp:extent cx="320040" cy="251460"/>
                <wp:effectExtent l="0" t="0" r="0" b="0"/>
                <wp:wrapNone/>
                <wp:docPr id="1912343266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A18C99A" w14:textId="485DA7D8" w:rsidR="008504E5" w:rsidRPr="008504E5" w:rsidRDefault="008504E5" w:rsidP="008504E5">
                            <w:pPr>
                              <w:ind w:firstLine="0"/>
                              <w:rPr>
                                <w:color w:val="000000" w:themeColor="text1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504E5">
                              <w:rPr>
                                <w:color w:val="000000" w:themeColor="text1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б</w:t>
                            </w:r>
                            <w:r>
                              <w:rPr>
                                <w:color w:val="000000" w:themeColor="text1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B39580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248.7pt;margin-top:101.15pt;width:25.2pt;height:19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" filled="f" stroked="f">
                <v:textbox>
                  <w:txbxContent>
                    <w:p w14:paraId="5A18C99A" w14:textId="485DA7D8" w:rsidR="008504E5" w:rsidRPr="008504E5" w:rsidRDefault="008504E5" w:rsidP="008504E5">
                      <w:pPr>
                        <w:ind w:firstLine="0"/>
                        <w:rPr>
                          <w:color w:val="000000" w:themeColor="text1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504E5">
                        <w:rPr>
                          <w:color w:val="000000" w:themeColor="text1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б</w:t>
                      </w:r>
                      <w:r>
                        <w:rPr>
                          <w:color w:val="000000" w:themeColor="text1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3D226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AA2703" wp14:editId="7D2E69A9">
                <wp:simplePos x="0" y="0"/>
                <wp:positionH relativeFrom="column">
                  <wp:posOffset>-72390</wp:posOffset>
                </wp:positionH>
                <wp:positionV relativeFrom="paragraph">
                  <wp:posOffset>1284605</wp:posOffset>
                </wp:positionV>
                <wp:extent cx="304800" cy="312420"/>
                <wp:effectExtent l="0" t="0" r="0" b="0"/>
                <wp:wrapNone/>
                <wp:docPr id="1216990689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E8CF92F" w14:textId="2BB729F0" w:rsidR="003D2269" w:rsidRPr="003D2269" w:rsidRDefault="003D2269" w:rsidP="003D2269">
                            <w:pPr>
                              <w:pStyle w:val="a"/>
                              <w:numPr>
                                <w:ilvl w:val="0"/>
                                <w:numId w:val="0"/>
                              </w:numPr>
                              <w:rPr>
                                <w:color w:val="000000" w:themeColor="text1"/>
                                <w:szCs w:val="2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D2269">
                              <w:rPr>
                                <w:color w:val="000000" w:themeColor="text1"/>
                                <w:szCs w:val="2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A2703" id="_x0000_s1027" type="#_x0000_t202" style="position:absolute;left:0;text-align:left;margin-left:-5.7pt;margin-top:101.15pt;width:24pt;height:24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" filled="f" stroked="f">
                <v:textbox>
                  <w:txbxContent>
                    <w:p w14:paraId="2E8CF92F" w14:textId="2BB729F0" w:rsidR="003D2269" w:rsidRPr="003D2269" w:rsidRDefault="003D2269" w:rsidP="003D2269">
                      <w:pPr>
                        <w:pStyle w:val="a"/>
                        <w:numPr>
                          <w:ilvl w:val="0"/>
                          <w:numId w:val="0"/>
                        </w:numPr>
                        <w:rPr>
                          <w:color w:val="000000" w:themeColor="text1"/>
                          <w:szCs w:val="2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D2269">
                        <w:rPr>
                          <w:color w:val="000000" w:themeColor="text1"/>
                          <w:szCs w:val="2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a)</w:t>
                      </w:r>
                    </w:p>
                  </w:txbxContent>
                </v:textbox>
              </v:shape>
            </w:pict>
          </mc:Fallback>
        </mc:AlternateContent>
      </w:r>
      <w:r w:rsidR="00884A31" w:rsidRPr="005860A7">
        <w:rPr>
          <w:noProof/>
          <w:color w:val="000000" w:themeColor="text1"/>
          <w:sz w:val="18"/>
          <w:szCs w:val="18"/>
        </w:rPr>
        <w:drawing>
          <wp:anchor distT="0" distB="0" distL="114300" distR="114300" simplePos="0" relativeHeight="251660288" behindDoc="1" locked="0" layoutInCell="1" allowOverlap="1" wp14:anchorId="4AE517ED" wp14:editId="346E929B">
            <wp:simplePos x="0" y="0"/>
            <wp:positionH relativeFrom="column">
              <wp:posOffset>-145415</wp:posOffset>
            </wp:positionH>
            <wp:positionV relativeFrom="paragraph">
              <wp:posOffset>1200785</wp:posOffset>
            </wp:positionV>
            <wp:extent cx="3306445" cy="1760220"/>
            <wp:effectExtent l="0" t="0" r="8255" b="0"/>
            <wp:wrapTight wrapText="bothSides">
              <wp:wrapPolygon edited="0">
                <wp:start x="0" y="0"/>
                <wp:lineTo x="0" y="21273"/>
                <wp:lineTo x="21529" y="21273"/>
                <wp:lineTo x="21529" y="0"/>
                <wp:lineTo x="0" y="0"/>
              </wp:wrapPolygon>
            </wp:wrapTight>
            <wp:docPr id="51262109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621092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6445" cy="1760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4A31">
        <w:rPr>
          <w:noProof/>
        </w:rPr>
        <w:drawing>
          <wp:anchor distT="0" distB="0" distL="114300" distR="114300" simplePos="0" relativeHeight="251659264" behindDoc="1" locked="0" layoutInCell="1" allowOverlap="1" wp14:anchorId="5B186073" wp14:editId="148904CD">
            <wp:simplePos x="0" y="0"/>
            <wp:positionH relativeFrom="column">
              <wp:posOffset>3105150</wp:posOffset>
            </wp:positionH>
            <wp:positionV relativeFrom="paragraph">
              <wp:posOffset>1199515</wp:posOffset>
            </wp:positionV>
            <wp:extent cx="3446780" cy="1836420"/>
            <wp:effectExtent l="0" t="0" r="1270" b="0"/>
            <wp:wrapTight wrapText="bothSides">
              <wp:wrapPolygon edited="1">
                <wp:start x="0" y="0"/>
                <wp:lineTo x="0" y="21286"/>
                <wp:lineTo x="21489" y="21286"/>
                <wp:lineTo x="21489" y="0"/>
                <wp:lineTo x="0" y="0"/>
              </wp:wrapPolygon>
            </wp:wrapTight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022871" name="Рисунок 564022871"/>
                    <pic:cNvPicPr>
                      <a:picLocks noChangeAspect="1"/>
                    </pic:cNvPicPr>
                  </pic:nvPicPr>
                  <pic:blipFill>
                    <a:blip r:embed="rId12"/>
                    <a:stretch/>
                  </pic:blipFill>
                  <pic:spPr bwMode="auto">
                    <a:xfrm>
                      <a:off x="0" y="0"/>
                      <a:ext cx="3446780" cy="1836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4A31">
        <w:rPr>
          <w:color w:val="000000" w:themeColor="text1"/>
        </w:rPr>
        <w:t xml:space="preserve">Пример зависимости </w:t>
      </w:r>
      <w:proofErr w:type="spellStart"/>
      <w:r w:rsidR="00884A31">
        <w:rPr>
          <w:color w:val="000000" w:themeColor="text1"/>
          <w:lang w:val="en-US"/>
        </w:rPr>
        <w:t>I</w:t>
      </w:r>
      <w:r w:rsidR="00884A31">
        <w:rPr>
          <w:color w:val="000000" w:themeColor="text1"/>
          <w:vertAlign w:val="subscript"/>
          <w:lang w:val="en-US"/>
        </w:rPr>
        <w:t>c</w:t>
      </w:r>
      <w:r w:rsidR="00884A31">
        <w:rPr>
          <w:color w:val="000000" w:themeColor="text1"/>
          <w:vertAlign w:val="superscript"/>
          <w:lang w:val="en-US"/>
        </w:rPr>
        <w:t>bulk</w:t>
      </w:r>
      <w:proofErr w:type="spellEnd"/>
      <w:r w:rsidR="00884A31">
        <w:rPr>
          <w:color w:val="000000" w:themeColor="text1"/>
        </w:rPr>
        <w:t>(</w:t>
      </w:r>
      <w:r w:rsidR="00884A31">
        <w:rPr>
          <w:color w:val="000000" w:themeColor="text1"/>
          <w:lang w:val="en-US"/>
        </w:rPr>
        <w:t>T</w:t>
      </w:r>
      <w:r w:rsidR="00884A31">
        <w:rPr>
          <w:color w:val="000000" w:themeColor="text1"/>
        </w:rPr>
        <w:t xml:space="preserve">), соответствующей «объемному» макроскопическому сверхпроводящему параметру порядка и пропорциональной температурной зависимости концентрации </w:t>
      </w:r>
      <w:proofErr w:type="spellStart"/>
      <w:r w:rsidR="00884A31">
        <w:rPr>
          <w:color w:val="000000" w:themeColor="text1"/>
        </w:rPr>
        <w:t>куперовских</w:t>
      </w:r>
      <w:proofErr w:type="spellEnd"/>
      <w:r w:rsidR="00884A31">
        <w:rPr>
          <w:color w:val="000000" w:themeColor="text1"/>
        </w:rPr>
        <w:t xml:space="preserve"> пар сверхпроводника, приведен на Рис. 1</w:t>
      </w:r>
      <w:r w:rsidR="00884A31">
        <w:rPr>
          <w:color w:val="000000" w:themeColor="text1"/>
          <w:lang w:val="en-US"/>
        </w:rPr>
        <w:t>b</w:t>
      </w:r>
      <w:r w:rsidR="00884A31">
        <w:rPr>
          <w:color w:val="000000" w:themeColor="text1"/>
        </w:rPr>
        <w:t xml:space="preserve">. Локальная критическая температура контакта </w:t>
      </w:r>
      <w:r w:rsidR="00884A31">
        <w:rPr>
          <w:color w:val="000000" w:themeColor="text1"/>
          <w:lang w:val="en-US"/>
        </w:rPr>
        <w:t>T</w:t>
      </w:r>
      <w:r w:rsidR="00884A31">
        <w:rPr>
          <w:color w:val="000000" w:themeColor="text1"/>
          <w:vertAlign w:val="subscript"/>
          <w:lang w:val="en-US"/>
        </w:rPr>
        <w:t>c</w:t>
      </w:r>
      <w:r w:rsidR="00884A31">
        <w:rPr>
          <w:color w:val="000000" w:themeColor="text1"/>
          <w:vertAlign w:val="superscript"/>
          <w:lang w:val="en-US"/>
        </w:rPr>
        <w:t>local</w:t>
      </w:r>
      <w:r w:rsidR="00884A31">
        <w:rPr>
          <w:color w:val="000000" w:themeColor="text1"/>
        </w:rPr>
        <w:t xml:space="preserve"> ≈ 36 К близка к Т</w:t>
      </w:r>
      <w:r w:rsidR="00884A31">
        <w:rPr>
          <w:color w:val="000000" w:themeColor="text1"/>
          <w:vertAlign w:val="subscript"/>
        </w:rPr>
        <w:t>с</w:t>
      </w:r>
      <w:r w:rsidR="00884A31">
        <w:rPr>
          <w:color w:val="000000" w:themeColor="text1"/>
        </w:rPr>
        <w:t xml:space="preserve"> образца по данным </w:t>
      </w:r>
      <w:r w:rsidR="00884A31">
        <w:rPr>
          <w:color w:val="000000" w:themeColor="text1"/>
          <w:lang w:val="en-US"/>
        </w:rPr>
        <w:t>R</w:t>
      </w:r>
      <w:r w:rsidR="00884A31">
        <w:rPr>
          <w:color w:val="000000" w:themeColor="text1"/>
        </w:rPr>
        <w:t>(</w:t>
      </w:r>
      <w:r w:rsidR="00884A31">
        <w:rPr>
          <w:color w:val="000000" w:themeColor="text1"/>
          <w:lang w:val="en-US"/>
        </w:rPr>
        <w:t>T</w:t>
      </w:r>
      <w:r w:rsidR="00884A31">
        <w:rPr>
          <w:color w:val="000000" w:themeColor="text1"/>
        </w:rPr>
        <w:t xml:space="preserve">). Зависимость </w:t>
      </w:r>
      <w:proofErr w:type="spellStart"/>
      <w:r w:rsidR="00884A31">
        <w:rPr>
          <w:color w:val="000000" w:themeColor="text1"/>
          <w:lang w:val="en-US"/>
        </w:rPr>
        <w:t>I</w:t>
      </w:r>
      <w:r w:rsidR="00884A31">
        <w:rPr>
          <w:color w:val="000000" w:themeColor="text1"/>
          <w:vertAlign w:val="subscript"/>
          <w:lang w:val="en-US"/>
        </w:rPr>
        <w:t>c</w:t>
      </w:r>
      <w:r w:rsidR="00884A31">
        <w:rPr>
          <w:color w:val="000000" w:themeColor="text1"/>
          <w:vertAlign w:val="superscript"/>
          <w:lang w:val="en-US"/>
        </w:rPr>
        <w:t>bulk</w:t>
      </w:r>
      <w:proofErr w:type="spellEnd"/>
      <w:r w:rsidR="00884A31">
        <w:rPr>
          <w:color w:val="000000" w:themeColor="text1"/>
        </w:rPr>
        <w:t>(</w:t>
      </w:r>
      <w:r w:rsidR="00884A31">
        <w:rPr>
          <w:color w:val="000000" w:themeColor="text1"/>
          <w:lang w:val="en-US"/>
        </w:rPr>
        <w:t>T</w:t>
      </w:r>
      <w:r w:rsidR="00884A31">
        <w:rPr>
          <w:color w:val="000000" w:themeColor="text1"/>
        </w:rPr>
        <w:t xml:space="preserve">) может быть описана формулой </w:t>
      </w:r>
      <w:proofErr w:type="spellStart"/>
      <w:r w:rsidR="00884A31">
        <w:rPr>
          <w:color w:val="000000" w:themeColor="text1"/>
        </w:rPr>
        <w:t>Амбегаокара</w:t>
      </w:r>
      <w:proofErr w:type="spellEnd"/>
      <w:r w:rsidR="00884A31">
        <w:rPr>
          <w:color w:val="000000" w:themeColor="text1"/>
        </w:rPr>
        <w:t>-Баратова [4] в двухзонном приближении [2] как сумм</w:t>
      </w:r>
      <w:r w:rsidR="00CB758F">
        <w:rPr>
          <w:color w:val="000000" w:themeColor="text1"/>
        </w:rPr>
        <w:t>а</w:t>
      </w:r>
      <w:r w:rsidR="00884A31">
        <w:rPr>
          <w:color w:val="000000" w:themeColor="text1"/>
        </w:rPr>
        <w:t xml:space="preserve"> вкладов двух зон с соответствующими весами. Из аппроксимации зависимости </w:t>
      </w:r>
      <w:proofErr w:type="spellStart"/>
      <w:r w:rsidR="00884A31">
        <w:rPr>
          <w:color w:val="000000" w:themeColor="text1"/>
          <w:lang w:val="en-US"/>
        </w:rPr>
        <w:t>I</w:t>
      </w:r>
      <w:r w:rsidR="00884A31">
        <w:rPr>
          <w:color w:val="000000" w:themeColor="text1"/>
          <w:vertAlign w:val="subscript"/>
          <w:lang w:val="en-US"/>
        </w:rPr>
        <w:t>c</w:t>
      </w:r>
      <w:proofErr w:type="spellEnd"/>
      <w:r w:rsidR="00884A31">
        <w:rPr>
          <w:color w:val="000000" w:themeColor="text1"/>
        </w:rPr>
        <w:t>(</w:t>
      </w:r>
      <w:r w:rsidR="00884A31">
        <w:rPr>
          <w:color w:val="000000" w:themeColor="text1"/>
          <w:lang w:val="en-US"/>
        </w:rPr>
        <w:t>T</w:t>
      </w:r>
      <w:r w:rsidR="00884A31">
        <w:rPr>
          <w:color w:val="000000" w:themeColor="text1"/>
        </w:rPr>
        <w:t xml:space="preserve">) в двухзонном приближении оценены амплитуды микроскопических сверхпроводящих параметров порядка </w:t>
      </w:r>
      <w:r w:rsidR="00884A31">
        <w:rPr>
          <w:rFonts w:ascii="Arial" w:hAnsi="Arial" w:cs="Arial"/>
          <w:color w:val="000000" w:themeColor="text1"/>
          <w:lang w:val="en-US"/>
        </w:rPr>
        <w:t>Δ</w:t>
      </w:r>
      <w:r w:rsidR="00884A31">
        <w:rPr>
          <w:color w:val="000000" w:themeColor="text1"/>
          <w:vertAlign w:val="subscript"/>
          <w:lang w:val="en-US"/>
        </w:rPr>
        <w:t>S</w:t>
      </w:r>
      <w:r w:rsidR="00884A31">
        <w:rPr>
          <w:color w:val="000000" w:themeColor="text1"/>
        </w:rPr>
        <w:t xml:space="preserve">(0) </w:t>
      </w:r>
      <w:r w:rsidR="00884A31">
        <w:rPr>
          <w:rFonts w:ascii="Calibri" w:hAnsi="Calibri" w:cs="Calibri"/>
          <w:color w:val="000000" w:themeColor="text1"/>
        </w:rPr>
        <w:t>≈</w:t>
      </w:r>
      <w:r w:rsidR="00884A31">
        <w:rPr>
          <w:color w:val="000000" w:themeColor="text1"/>
        </w:rPr>
        <w:t xml:space="preserve"> 1мэВ и </w:t>
      </w:r>
      <w:r w:rsidR="00884A31">
        <w:rPr>
          <w:rFonts w:ascii="Arial" w:hAnsi="Arial" w:cs="Arial"/>
          <w:color w:val="000000" w:themeColor="text1"/>
          <w:lang w:val="en-US"/>
        </w:rPr>
        <w:t>Δ</w:t>
      </w:r>
      <w:r w:rsidR="00884A31">
        <w:rPr>
          <w:color w:val="000000" w:themeColor="text1"/>
          <w:vertAlign w:val="subscript"/>
          <w:lang w:val="en-US"/>
        </w:rPr>
        <w:t>L</w:t>
      </w:r>
      <w:r w:rsidR="00884A31">
        <w:rPr>
          <w:color w:val="000000" w:themeColor="text1"/>
        </w:rPr>
        <w:t xml:space="preserve">(0) </w:t>
      </w:r>
      <w:r w:rsidR="00884A31">
        <w:rPr>
          <w:rFonts w:ascii="Calibri" w:hAnsi="Calibri" w:cs="Calibri"/>
          <w:color w:val="000000" w:themeColor="text1"/>
        </w:rPr>
        <w:t>≈</w:t>
      </w:r>
      <w:r w:rsidR="00884A31">
        <w:rPr>
          <w:color w:val="000000" w:themeColor="text1"/>
        </w:rPr>
        <w:t xml:space="preserve"> 8мэВ с характеристическими отношениями 2</w:t>
      </w:r>
      <w:r w:rsidR="00884A31">
        <w:rPr>
          <w:rFonts w:ascii="Symbol" w:hAnsi="Symbol"/>
          <w:color w:val="000000" w:themeColor="text1"/>
          <w:lang w:val="en-US"/>
        </w:rPr>
        <w:t></w:t>
      </w:r>
      <w:r w:rsidR="00884A31">
        <w:rPr>
          <w:color w:val="000000" w:themeColor="text1"/>
          <w:vertAlign w:val="subscript"/>
          <w:lang w:val="en-US"/>
        </w:rPr>
        <w:t>L</w:t>
      </w:r>
      <w:r w:rsidR="00884A31">
        <w:rPr>
          <w:color w:val="000000" w:themeColor="text1"/>
        </w:rPr>
        <w:t>(0)/</w:t>
      </w:r>
      <w:proofErr w:type="spellStart"/>
      <w:r w:rsidR="00884A31">
        <w:rPr>
          <w:color w:val="000000" w:themeColor="text1"/>
          <w:lang w:val="en-US"/>
        </w:rPr>
        <w:t>k</w:t>
      </w:r>
      <w:r w:rsidR="00884A31">
        <w:rPr>
          <w:color w:val="000000" w:themeColor="text1"/>
          <w:vertAlign w:val="subscript"/>
          <w:lang w:val="en-US"/>
        </w:rPr>
        <w:t>B</w:t>
      </w:r>
      <w:r w:rsidR="00884A31">
        <w:rPr>
          <w:color w:val="000000" w:themeColor="text1"/>
          <w:lang w:val="en-US"/>
        </w:rPr>
        <w:t>T</w:t>
      </w:r>
      <w:r w:rsidR="00884A31">
        <w:rPr>
          <w:color w:val="000000" w:themeColor="text1"/>
          <w:vertAlign w:val="subscript"/>
          <w:lang w:val="en-US"/>
        </w:rPr>
        <w:t>c</w:t>
      </w:r>
      <w:proofErr w:type="spellEnd"/>
      <w:r w:rsidR="00884A31">
        <w:rPr>
          <w:color w:val="000000" w:themeColor="text1"/>
        </w:rPr>
        <w:t xml:space="preserve"> ≈ 5.2 и 2</w:t>
      </w:r>
      <w:r w:rsidR="00884A31">
        <w:rPr>
          <w:rFonts w:ascii="Symbol" w:hAnsi="Symbol"/>
          <w:color w:val="000000" w:themeColor="text1"/>
          <w:lang w:val="en-US"/>
        </w:rPr>
        <w:t></w:t>
      </w:r>
      <w:r w:rsidR="00884A31">
        <w:rPr>
          <w:color w:val="000000" w:themeColor="text1"/>
          <w:vertAlign w:val="subscript"/>
          <w:lang w:val="en-US"/>
        </w:rPr>
        <w:t>S</w:t>
      </w:r>
      <w:r w:rsidR="00884A31">
        <w:rPr>
          <w:color w:val="000000" w:themeColor="text1"/>
        </w:rPr>
        <w:t>(0)/</w:t>
      </w:r>
      <w:proofErr w:type="spellStart"/>
      <w:r w:rsidR="00884A31">
        <w:rPr>
          <w:color w:val="000000" w:themeColor="text1"/>
          <w:lang w:val="en-US"/>
        </w:rPr>
        <w:t>k</w:t>
      </w:r>
      <w:r w:rsidR="00884A31">
        <w:rPr>
          <w:color w:val="000000" w:themeColor="text1"/>
          <w:vertAlign w:val="subscript"/>
          <w:lang w:val="en-US"/>
        </w:rPr>
        <w:t>B</w:t>
      </w:r>
      <w:r w:rsidR="00884A31">
        <w:rPr>
          <w:color w:val="000000" w:themeColor="text1"/>
          <w:lang w:val="en-US"/>
        </w:rPr>
        <w:t>T</w:t>
      </w:r>
      <w:r w:rsidR="00884A31">
        <w:rPr>
          <w:color w:val="000000" w:themeColor="text1"/>
          <w:vertAlign w:val="subscript"/>
          <w:lang w:val="en-US"/>
        </w:rPr>
        <w:t>c</w:t>
      </w:r>
      <w:proofErr w:type="spellEnd"/>
      <w:r w:rsidR="00884A31">
        <w:rPr>
          <w:color w:val="000000" w:themeColor="text1"/>
        </w:rPr>
        <w:t xml:space="preserve"> ≈ 0.6.</w:t>
      </w:r>
      <w:r w:rsidR="00884A31">
        <w:t xml:space="preserve">                                                                                              </w:t>
      </w:r>
    </w:p>
    <w:p w14:paraId="58BF1E7F" w14:textId="585657E3" w:rsidR="001F06BC" w:rsidRDefault="00E44CC6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Рис. 1. (а) </w:t>
      </w:r>
      <w:r w:rsidR="00135E06" w:rsidRPr="002345EE">
        <w:rPr>
          <w:sz w:val="18"/>
          <w:szCs w:val="18"/>
        </w:rPr>
        <w:t>Нормированные</w:t>
      </w:r>
      <w:r w:rsidR="003D03B6" w:rsidRPr="002345EE">
        <w:rPr>
          <w:sz w:val="18"/>
          <w:szCs w:val="18"/>
        </w:rPr>
        <w:t xml:space="preserve"> ВАХ</w:t>
      </w:r>
      <w:r w:rsidR="00135E06" w:rsidRPr="002345EE">
        <w:rPr>
          <w:sz w:val="18"/>
          <w:szCs w:val="18"/>
        </w:rPr>
        <w:t xml:space="preserve"> двух различных последовательных </w:t>
      </w:r>
      <w:proofErr w:type="spellStart"/>
      <w:r w:rsidR="00135E06" w:rsidRPr="002345EE">
        <w:rPr>
          <w:sz w:val="18"/>
          <w:szCs w:val="18"/>
        </w:rPr>
        <w:t>SnS</w:t>
      </w:r>
      <w:proofErr w:type="spellEnd"/>
      <w:r w:rsidR="00135E06" w:rsidRPr="002345EE">
        <w:rPr>
          <w:sz w:val="18"/>
          <w:szCs w:val="18"/>
        </w:rPr>
        <w:t>-</w:t>
      </w:r>
      <w:proofErr w:type="spellStart"/>
      <w:r w:rsidR="00135E06" w:rsidRPr="002345EE">
        <w:rPr>
          <w:sz w:val="18"/>
          <w:szCs w:val="18"/>
        </w:rPr>
        <w:t>ScS</w:t>
      </w:r>
      <w:proofErr w:type="spellEnd"/>
      <w:r w:rsidR="00135E06" w:rsidRPr="002345EE">
        <w:rPr>
          <w:sz w:val="18"/>
          <w:szCs w:val="18"/>
        </w:rPr>
        <w:t>-структур при T = 4.3K</w:t>
      </w:r>
      <w:r w:rsidR="003D03B6" w:rsidRPr="002345EE">
        <w:rPr>
          <w:sz w:val="18"/>
          <w:szCs w:val="18"/>
        </w:rPr>
        <w:t xml:space="preserve">, где </w:t>
      </w:r>
      <w:r w:rsidR="003D03B6" w:rsidRPr="002345EE">
        <w:rPr>
          <w:sz w:val="18"/>
          <w:szCs w:val="18"/>
          <w:lang w:val="en-US"/>
        </w:rPr>
        <w:t>R</w:t>
      </w:r>
      <w:r w:rsidR="003D03B6" w:rsidRPr="002345EE">
        <w:rPr>
          <w:sz w:val="18"/>
          <w:szCs w:val="18"/>
          <w:vertAlign w:val="subscript"/>
          <w:lang w:val="en-US"/>
        </w:rPr>
        <w:t>N</w:t>
      </w:r>
      <w:r w:rsidR="003D03B6" w:rsidRPr="002345EE">
        <w:rPr>
          <w:sz w:val="18"/>
          <w:szCs w:val="18"/>
          <w:vertAlign w:val="subscript"/>
        </w:rPr>
        <w:t xml:space="preserve"> </w:t>
      </w:r>
      <w:r w:rsidR="00135E06" w:rsidRPr="002345EE">
        <w:rPr>
          <w:rFonts w:ascii="Calibri" w:hAnsi="Calibri" w:cs="Calibri"/>
          <w:sz w:val="18"/>
          <w:szCs w:val="18"/>
        </w:rPr>
        <w:t>—</w:t>
      </w:r>
      <w:r w:rsidR="003D03B6" w:rsidRPr="002345EE">
        <w:rPr>
          <w:rFonts w:ascii="Calibri" w:hAnsi="Calibri" w:cs="Calibri"/>
          <w:sz w:val="18"/>
          <w:szCs w:val="18"/>
        </w:rPr>
        <w:t xml:space="preserve"> </w:t>
      </w:r>
      <w:r w:rsidR="003D03B6" w:rsidRPr="002345EE">
        <w:rPr>
          <w:sz w:val="18"/>
          <w:szCs w:val="18"/>
        </w:rPr>
        <w:t xml:space="preserve">нормальное сопротивление </w:t>
      </w:r>
      <w:r w:rsidR="00135E06" w:rsidRPr="002345EE">
        <w:rPr>
          <w:sz w:val="18"/>
          <w:szCs w:val="18"/>
        </w:rPr>
        <w:t>контакта</w:t>
      </w:r>
      <w:r w:rsidRPr="002345EE">
        <w:rPr>
          <w:sz w:val="18"/>
          <w:szCs w:val="18"/>
        </w:rPr>
        <w:t>. (</w:t>
      </w:r>
      <w:r w:rsidR="00135E06" w:rsidRPr="002345EE">
        <w:rPr>
          <w:sz w:val="18"/>
          <w:szCs w:val="18"/>
        </w:rPr>
        <w:t>б</w:t>
      </w:r>
      <w:r w:rsidRPr="002345EE">
        <w:rPr>
          <w:sz w:val="18"/>
          <w:szCs w:val="18"/>
        </w:rPr>
        <w:t xml:space="preserve">) Зависимость нормированного критического тока </w:t>
      </w:r>
      <w:proofErr w:type="spellStart"/>
      <w:r w:rsidR="00135E06" w:rsidRPr="002345EE">
        <w:rPr>
          <w:sz w:val="18"/>
          <w:szCs w:val="18"/>
          <w:lang w:val="en-US"/>
        </w:rPr>
        <w:t>ScS</w:t>
      </w:r>
      <w:proofErr w:type="spellEnd"/>
      <w:r w:rsidR="00135E06" w:rsidRPr="002345EE">
        <w:rPr>
          <w:sz w:val="18"/>
          <w:szCs w:val="18"/>
        </w:rPr>
        <w:t xml:space="preserve">-контакта </w:t>
      </w:r>
      <w:r w:rsidRPr="002345EE">
        <w:rPr>
          <w:sz w:val="18"/>
          <w:szCs w:val="18"/>
        </w:rPr>
        <w:t>и сопротивления объемного образца от температуры.</w:t>
      </w:r>
    </w:p>
    <w:p w14:paraId="3701D4CA" w14:textId="3D9CF945" w:rsidR="001F06BC" w:rsidRDefault="001F06BC">
      <w:pPr>
        <w:pStyle w:val="aff0"/>
        <w:ind w:firstLine="0"/>
        <w:rPr>
          <w:i w:val="0"/>
          <w:color w:val="000000" w:themeColor="text1"/>
        </w:rPr>
      </w:pPr>
    </w:p>
    <w:p w14:paraId="5C4D1D60" w14:textId="7367D545" w:rsidR="001F06BC" w:rsidRDefault="00E44CC6">
      <w:pPr>
        <w:pStyle w:val="a"/>
        <w:ind w:left="0" w:firstLine="425"/>
        <w:rPr>
          <w:color w:val="000000" w:themeColor="text1"/>
          <w:sz w:val="18"/>
          <w:szCs w:val="18"/>
          <w:lang w:val="en-US"/>
        </w:rPr>
      </w:pPr>
      <w:proofErr w:type="spellStart"/>
      <w:r>
        <w:rPr>
          <w:color w:val="000000" w:themeColor="text1"/>
          <w:sz w:val="18"/>
          <w:szCs w:val="18"/>
          <w:lang w:val="en-US"/>
        </w:rPr>
        <w:t>Kuzmichev</w:t>
      </w:r>
      <w:proofErr w:type="spellEnd"/>
      <w:r>
        <w:rPr>
          <w:color w:val="000000" w:themeColor="text1"/>
          <w:sz w:val="18"/>
          <w:szCs w:val="18"/>
          <w:lang w:val="en-US"/>
        </w:rPr>
        <w:t xml:space="preserve"> S. A., Kuzmicheva T. E. – 2016. – Т. 42. – №. 11. – С. 1008-1027.</w:t>
      </w:r>
    </w:p>
    <w:p w14:paraId="156CDD78" w14:textId="54B649E9" w:rsidR="001F06BC" w:rsidRDefault="00E44CC6">
      <w:pPr>
        <w:pStyle w:val="a"/>
        <w:ind w:left="0" w:firstLine="425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Кузьмичева Т. Е. и др. //Физика твердого тела. – 2025. – Т. 67. – №. 7. – С. 1215-1225.</w:t>
      </w:r>
    </w:p>
    <w:p w14:paraId="0C790629" w14:textId="4A72EA83" w:rsidR="001F06BC" w:rsidRDefault="00E44CC6">
      <w:pPr>
        <w:pStyle w:val="a"/>
        <w:ind w:left="0" w:firstLine="425"/>
        <w:rPr>
          <w:color w:val="000000" w:themeColor="text1"/>
          <w:sz w:val="18"/>
          <w:szCs w:val="18"/>
          <w:lang w:val="en-US"/>
        </w:rPr>
      </w:pPr>
      <w:r>
        <w:rPr>
          <w:color w:val="000000" w:themeColor="text1"/>
          <w:sz w:val="18"/>
          <w:szCs w:val="18"/>
          <w:lang w:val="en-US"/>
        </w:rPr>
        <w:t xml:space="preserve">Kuzmicheva T. E. et al. //Bulletin of the Lebedev Physics Institute. – 2025. – </w:t>
      </w:r>
      <w:r>
        <w:rPr>
          <w:color w:val="000000" w:themeColor="text1"/>
          <w:sz w:val="18"/>
          <w:szCs w:val="18"/>
        </w:rPr>
        <w:t>Т</w:t>
      </w:r>
      <w:r>
        <w:rPr>
          <w:color w:val="000000" w:themeColor="text1"/>
          <w:sz w:val="18"/>
          <w:szCs w:val="18"/>
          <w:lang w:val="en-US"/>
        </w:rPr>
        <w:t xml:space="preserve">. 52. – №. 7. – </w:t>
      </w:r>
      <w:r>
        <w:rPr>
          <w:color w:val="000000" w:themeColor="text1"/>
          <w:sz w:val="18"/>
          <w:szCs w:val="18"/>
        </w:rPr>
        <w:t>С</w:t>
      </w:r>
      <w:r>
        <w:rPr>
          <w:color w:val="000000" w:themeColor="text1"/>
          <w:sz w:val="18"/>
          <w:szCs w:val="18"/>
          <w:lang w:val="en-US"/>
        </w:rPr>
        <w:t>. 321-329.</w:t>
      </w:r>
    </w:p>
    <w:p w14:paraId="19EE03E6" w14:textId="206468DD" w:rsidR="001F06BC" w:rsidRDefault="00E44CC6">
      <w:pPr>
        <w:pStyle w:val="a"/>
        <w:ind w:left="0" w:firstLine="425"/>
        <w:rPr>
          <w:color w:val="000000" w:themeColor="text1"/>
          <w:sz w:val="18"/>
          <w:szCs w:val="18"/>
          <w:lang w:val="en-US"/>
        </w:rPr>
      </w:pPr>
      <w:proofErr w:type="spellStart"/>
      <w:r>
        <w:rPr>
          <w:color w:val="000000" w:themeColor="text1"/>
          <w:sz w:val="18"/>
          <w:szCs w:val="18"/>
          <w:lang w:val="en-US"/>
        </w:rPr>
        <w:t>Ambegaokar</w:t>
      </w:r>
      <w:proofErr w:type="spellEnd"/>
      <w:r>
        <w:rPr>
          <w:color w:val="000000" w:themeColor="text1"/>
          <w:sz w:val="18"/>
          <w:szCs w:val="18"/>
          <w:lang w:val="en-US"/>
        </w:rPr>
        <w:t xml:space="preserve"> V., </w:t>
      </w:r>
      <w:proofErr w:type="spellStart"/>
      <w:r>
        <w:rPr>
          <w:color w:val="000000" w:themeColor="text1"/>
          <w:sz w:val="18"/>
          <w:szCs w:val="18"/>
          <w:lang w:val="en-US"/>
        </w:rPr>
        <w:t>Baratoff</w:t>
      </w:r>
      <w:proofErr w:type="spellEnd"/>
      <w:r>
        <w:rPr>
          <w:color w:val="000000" w:themeColor="text1"/>
          <w:sz w:val="18"/>
          <w:szCs w:val="18"/>
          <w:lang w:val="en-US"/>
        </w:rPr>
        <w:t xml:space="preserve"> A. //Physical Review Letters. – 1963. – </w:t>
      </w:r>
      <w:r>
        <w:rPr>
          <w:color w:val="000000" w:themeColor="text1"/>
          <w:sz w:val="18"/>
          <w:szCs w:val="18"/>
        </w:rPr>
        <w:t>Т</w:t>
      </w:r>
      <w:r>
        <w:rPr>
          <w:color w:val="000000" w:themeColor="text1"/>
          <w:sz w:val="18"/>
          <w:szCs w:val="18"/>
          <w:lang w:val="en-US"/>
        </w:rPr>
        <w:t xml:space="preserve">. 10. – №. 11. – </w:t>
      </w:r>
      <w:r>
        <w:rPr>
          <w:color w:val="000000" w:themeColor="text1"/>
          <w:sz w:val="18"/>
          <w:szCs w:val="18"/>
        </w:rPr>
        <w:t>С</w:t>
      </w:r>
      <w:r>
        <w:rPr>
          <w:color w:val="000000" w:themeColor="text1"/>
          <w:sz w:val="18"/>
          <w:szCs w:val="18"/>
          <w:lang w:val="en-US"/>
        </w:rPr>
        <w:t>. 486.</w:t>
      </w:r>
      <w:r w:rsidR="005860A7" w:rsidRPr="005860A7">
        <w:rPr>
          <w:noProof/>
          <w:lang w:val="en-US"/>
        </w:rPr>
        <w:t xml:space="preserve"> </w:t>
      </w:r>
    </w:p>
    <w:sectPr w:rsidR="001F06BC">
      <w:headerReference w:type="even" r:id="rId13"/>
      <w:type w:val="continuous"/>
      <w:pgSz w:w="11906" w:h="16838"/>
      <w:pgMar w:top="1134" w:right="1134" w:bottom="1418" w:left="1134" w:header="709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4F6C3" w14:textId="77777777" w:rsidR="006A748A" w:rsidRDefault="006A748A">
      <w:r>
        <w:separator/>
      </w:r>
    </w:p>
    <w:p w14:paraId="652B6BE2" w14:textId="77777777" w:rsidR="006A748A" w:rsidRDefault="006A748A"/>
    <w:p w14:paraId="4DD69D29" w14:textId="77777777" w:rsidR="006A748A" w:rsidRDefault="006A748A"/>
    <w:p w14:paraId="3D58027D" w14:textId="77777777" w:rsidR="006A748A" w:rsidRDefault="006A748A"/>
  </w:endnote>
  <w:endnote w:type="continuationSeparator" w:id="0">
    <w:p w14:paraId="47AB7723" w14:textId="77777777" w:rsidR="006A748A" w:rsidRDefault="006A748A">
      <w:r>
        <w:continuationSeparator/>
      </w:r>
    </w:p>
    <w:p w14:paraId="18065428" w14:textId="77777777" w:rsidR="006A748A" w:rsidRDefault="006A748A"/>
    <w:p w14:paraId="45D73F39" w14:textId="77777777" w:rsidR="006A748A" w:rsidRDefault="006A748A"/>
    <w:p w14:paraId="6DA14C7D" w14:textId="77777777" w:rsidR="006A748A" w:rsidRDefault="006A74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2C5F0" w14:textId="77777777" w:rsidR="001F06BC" w:rsidRDefault="00E44CC6">
    <w:pPr>
      <w:pStyle w:val="aff3"/>
      <w:pBdr>
        <w:top w:val="single" w:sz="4" w:space="1" w:color="000000"/>
      </w:pBdr>
      <w:tabs>
        <w:tab w:val="clear" w:pos="4677"/>
        <w:tab w:val="clear" w:pos="9355"/>
        <w:tab w:val="right" w:pos="9639"/>
      </w:tabs>
      <w:ind w:firstLine="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  \* MERGEFORMAT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ab/>
      <w:t>Секция 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A8389" w14:textId="610D24BC" w:rsidR="001F06BC" w:rsidRDefault="00E44CC6">
    <w:pPr>
      <w:pBdr>
        <w:top w:val="single" w:sz="4" w:space="1" w:color="000000"/>
      </w:pBdr>
      <w:tabs>
        <w:tab w:val="right" w:pos="9639"/>
      </w:tabs>
      <w:ind w:firstLine="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  \* MERGEFORMAT </w:instrText>
    </w:r>
    <w:r>
      <w:rPr>
        <w:rFonts w:ascii="Arial" w:hAnsi="Arial" w:cs="Arial"/>
        <w:sz w:val="18"/>
        <w:szCs w:val="18"/>
      </w:rPr>
      <w:fldChar w:fldCharType="separate"/>
    </w:r>
    <w:r w:rsidR="00135E06"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057AF" w14:textId="77777777" w:rsidR="006A748A" w:rsidRDefault="006A748A">
      <w:r>
        <w:separator/>
      </w:r>
    </w:p>
    <w:p w14:paraId="2E008EF2" w14:textId="77777777" w:rsidR="006A748A" w:rsidRDefault="006A748A"/>
    <w:p w14:paraId="6678A07F" w14:textId="77777777" w:rsidR="006A748A" w:rsidRDefault="006A748A"/>
    <w:p w14:paraId="3CB20606" w14:textId="77777777" w:rsidR="006A748A" w:rsidRDefault="006A748A"/>
  </w:footnote>
  <w:footnote w:type="continuationSeparator" w:id="0">
    <w:p w14:paraId="076E0243" w14:textId="77777777" w:rsidR="006A748A" w:rsidRDefault="006A748A">
      <w:r>
        <w:continuationSeparator/>
      </w:r>
    </w:p>
    <w:p w14:paraId="2259806F" w14:textId="77777777" w:rsidR="006A748A" w:rsidRDefault="006A748A"/>
    <w:p w14:paraId="5EA0EFB9" w14:textId="77777777" w:rsidR="006A748A" w:rsidRDefault="006A748A"/>
    <w:p w14:paraId="5F197E65" w14:textId="77777777" w:rsidR="006A748A" w:rsidRDefault="006A74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4416D" w14:textId="77777777" w:rsidR="001F06BC" w:rsidRDefault="001F06BC">
    <w:pPr>
      <w:tabs>
        <w:tab w:val="right" w:pos="965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CA9CE" w14:textId="77777777" w:rsidR="001F06BC" w:rsidRDefault="001F06B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7469A"/>
    <w:multiLevelType w:val="hybridMultilevel"/>
    <w:tmpl w:val="9104E87C"/>
    <w:lvl w:ilvl="0" w:tplc="5BE02AF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2C08819A">
      <w:start w:val="1"/>
      <w:numFmt w:val="lowerLetter"/>
      <w:lvlText w:val="%2."/>
      <w:lvlJc w:val="left"/>
      <w:pPr>
        <w:ind w:left="1437" w:hanging="360"/>
      </w:pPr>
    </w:lvl>
    <w:lvl w:ilvl="2" w:tplc="8F508F9A">
      <w:start w:val="1"/>
      <w:numFmt w:val="lowerRoman"/>
      <w:lvlText w:val="%3."/>
      <w:lvlJc w:val="right"/>
      <w:pPr>
        <w:ind w:left="2157" w:hanging="180"/>
      </w:pPr>
    </w:lvl>
    <w:lvl w:ilvl="3" w:tplc="886AC478">
      <w:start w:val="1"/>
      <w:numFmt w:val="decimal"/>
      <w:lvlText w:val="%4."/>
      <w:lvlJc w:val="left"/>
      <w:pPr>
        <w:ind w:left="2877" w:hanging="360"/>
      </w:pPr>
    </w:lvl>
    <w:lvl w:ilvl="4" w:tplc="B50C3CDC">
      <w:start w:val="1"/>
      <w:numFmt w:val="lowerLetter"/>
      <w:lvlText w:val="%5."/>
      <w:lvlJc w:val="left"/>
      <w:pPr>
        <w:ind w:left="3597" w:hanging="360"/>
      </w:pPr>
    </w:lvl>
    <w:lvl w:ilvl="5" w:tplc="12C43778">
      <w:start w:val="1"/>
      <w:numFmt w:val="lowerRoman"/>
      <w:lvlText w:val="%6."/>
      <w:lvlJc w:val="right"/>
      <w:pPr>
        <w:ind w:left="4317" w:hanging="180"/>
      </w:pPr>
    </w:lvl>
    <w:lvl w:ilvl="6" w:tplc="76E2272C">
      <w:start w:val="1"/>
      <w:numFmt w:val="decimal"/>
      <w:lvlText w:val="%7."/>
      <w:lvlJc w:val="left"/>
      <w:pPr>
        <w:ind w:left="5037" w:hanging="360"/>
      </w:pPr>
    </w:lvl>
    <w:lvl w:ilvl="7" w:tplc="0BDC754E">
      <w:start w:val="1"/>
      <w:numFmt w:val="lowerLetter"/>
      <w:lvlText w:val="%8."/>
      <w:lvlJc w:val="left"/>
      <w:pPr>
        <w:ind w:left="5757" w:hanging="360"/>
      </w:pPr>
    </w:lvl>
    <w:lvl w:ilvl="8" w:tplc="B79A43B0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1DE80087"/>
    <w:multiLevelType w:val="hybridMultilevel"/>
    <w:tmpl w:val="D1F40FAA"/>
    <w:lvl w:ilvl="0" w:tplc="6C660374">
      <w:start w:val="1"/>
      <w:numFmt w:val="decimal"/>
      <w:lvlText w:val="%1."/>
      <w:lvlJc w:val="left"/>
      <w:pPr>
        <w:ind w:left="720" w:hanging="360"/>
      </w:pPr>
    </w:lvl>
    <w:lvl w:ilvl="1" w:tplc="E45E7AE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7A6C1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F28A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DEF23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E074E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3AFB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10322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F833E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157F2F"/>
    <w:multiLevelType w:val="hybridMultilevel"/>
    <w:tmpl w:val="DE7E15F8"/>
    <w:lvl w:ilvl="0" w:tplc="15CA358C">
      <w:start w:val="1"/>
      <w:numFmt w:val="decimal"/>
      <w:lvlText w:val="%1."/>
      <w:lvlJc w:val="left"/>
      <w:pPr>
        <w:tabs>
          <w:tab w:val="num" w:pos="0"/>
        </w:tabs>
        <w:ind w:left="810" w:hanging="360"/>
      </w:pPr>
    </w:lvl>
    <w:lvl w:ilvl="1" w:tplc="8AECEA4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4C5A1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9A44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3867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ACBA8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8486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0EC28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76D22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BB7CF8"/>
    <w:multiLevelType w:val="multilevel"/>
    <w:tmpl w:val="32D473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BF73577"/>
    <w:multiLevelType w:val="hybridMultilevel"/>
    <w:tmpl w:val="B0B24370"/>
    <w:lvl w:ilvl="0" w:tplc="A4585D20">
      <w:start w:val="1"/>
      <w:numFmt w:val="decimal"/>
      <w:lvlText w:val="%1."/>
      <w:lvlJc w:val="left"/>
      <w:pPr>
        <w:ind w:left="678" w:hanging="360"/>
      </w:pPr>
      <w:rPr>
        <w:rFonts w:hint="default"/>
        <w:sz w:val="18"/>
        <w:szCs w:val="18"/>
        <w:lang w:val="en-US"/>
      </w:rPr>
    </w:lvl>
    <w:lvl w:ilvl="1" w:tplc="0DFA9C08">
      <w:start w:val="1"/>
      <w:numFmt w:val="lowerLetter"/>
      <w:lvlText w:val="%2."/>
      <w:lvlJc w:val="left"/>
      <w:pPr>
        <w:ind w:left="1398" w:hanging="360"/>
      </w:pPr>
    </w:lvl>
    <w:lvl w:ilvl="2" w:tplc="6D74618C">
      <w:start w:val="1"/>
      <w:numFmt w:val="lowerRoman"/>
      <w:lvlText w:val="%3."/>
      <w:lvlJc w:val="right"/>
      <w:pPr>
        <w:ind w:left="2118" w:hanging="180"/>
      </w:pPr>
    </w:lvl>
    <w:lvl w:ilvl="3" w:tplc="8D463F56">
      <w:start w:val="1"/>
      <w:numFmt w:val="decimal"/>
      <w:lvlText w:val="%4."/>
      <w:lvlJc w:val="left"/>
      <w:pPr>
        <w:ind w:left="2838" w:hanging="360"/>
      </w:pPr>
    </w:lvl>
    <w:lvl w:ilvl="4" w:tplc="294A5A72">
      <w:start w:val="1"/>
      <w:numFmt w:val="lowerLetter"/>
      <w:lvlText w:val="%5."/>
      <w:lvlJc w:val="left"/>
      <w:pPr>
        <w:ind w:left="3558" w:hanging="360"/>
      </w:pPr>
    </w:lvl>
    <w:lvl w:ilvl="5" w:tplc="1E3E88E8">
      <w:start w:val="1"/>
      <w:numFmt w:val="lowerRoman"/>
      <w:lvlText w:val="%6."/>
      <w:lvlJc w:val="right"/>
      <w:pPr>
        <w:ind w:left="4278" w:hanging="180"/>
      </w:pPr>
    </w:lvl>
    <w:lvl w:ilvl="6" w:tplc="9DA07B68">
      <w:start w:val="1"/>
      <w:numFmt w:val="decimal"/>
      <w:lvlText w:val="%7."/>
      <w:lvlJc w:val="left"/>
      <w:pPr>
        <w:ind w:left="4998" w:hanging="360"/>
      </w:pPr>
    </w:lvl>
    <w:lvl w:ilvl="7" w:tplc="B6741F12">
      <w:start w:val="1"/>
      <w:numFmt w:val="lowerLetter"/>
      <w:lvlText w:val="%8."/>
      <w:lvlJc w:val="left"/>
      <w:pPr>
        <w:ind w:left="5718" w:hanging="360"/>
      </w:pPr>
    </w:lvl>
    <w:lvl w:ilvl="8" w:tplc="38545830">
      <w:start w:val="1"/>
      <w:numFmt w:val="lowerRoman"/>
      <w:lvlText w:val="%9."/>
      <w:lvlJc w:val="right"/>
      <w:pPr>
        <w:ind w:left="6438" w:hanging="180"/>
      </w:pPr>
    </w:lvl>
  </w:abstractNum>
  <w:abstractNum w:abstractNumId="5" w15:restartNumberingAfterBreak="0">
    <w:nsid w:val="45476711"/>
    <w:multiLevelType w:val="hybridMultilevel"/>
    <w:tmpl w:val="79C03FA0"/>
    <w:lvl w:ilvl="0" w:tplc="5A1A1518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BE5C568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16970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8AB5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FE64B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1AA584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E8A8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A6F2C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B4EC4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0F343F"/>
    <w:multiLevelType w:val="hybridMultilevel"/>
    <w:tmpl w:val="26EC7DFE"/>
    <w:lvl w:ilvl="0" w:tplc="F4A4F9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320FD0">
      <w:start w:val="1"/>
      <w:numFmt w:val="lowerLetter"/>
      <w:lvlText w:val="%2."/>
      <w:lvlJc w:val="left"/>
      <w:pPr>
        <w:ind w:left="1440" w:hanging="360"/>
      </w:pPr>
    </w:lvl>
    <w:lvl w:ilvl="2" w:tplc="DC6C9AD8">
      <w:start w:val="1"/>
      <w:numFmt w:val="lowerRoman"/>
      <w:lvlText w:val="%3."/>
      <w:lvlJc w:val="right"/>
      <w:pPr>
        <w:ind w:left="2160" w:hanging="180"/>
      </w:pPr>
    </w:lvl>
    <w:lvl w:ilvl="3" w:tplc="BA085FEE">
      <w:start w:val="1"/>
      <w:numFmt w:val="decimal"/>
      <w:lvlText w:val="%4."/>
      <w:lvlJc w:val="left"/>
      <w:pPr>
        <w:ind w:left="2880" w:hanging="360"/>
      </w:pPr>
    </w:lvl>
    <w:lvl w:ilvl="4" w:tplc="86F4D740">
      <w:start w:val="1"/>
      <w:numFmt w:val="lowerLetter"/>
      <w:lvlText w:val="%5."/>
      <w:lvlJc w:val="left"/>
      <w:pPr>
        <w:ind w:left="3600" w:hanging="360"/>
      </w:pPr>
    </w:lvl>
    <w:lvl w:ilvl="5" w:tplc="6602F754">
      <w:start w:val="1"/>
      <w:numFmt w:val="lowerRoman"/>
      <w:lvlText w:val="%6."/>
      <w:lvlJc w:val="right"/>
      <w:pPr>
        <w:ind w:left="4320" w:hanging="180"/>
      </w:pPr>
    </w:lvl>
    <w:lvl w:ilvl="6" w:tplc="DFBAA474">
      <w:start w:val="1"/>
      <w:numFmt w:val="decimal"/>
      <w:lvlText w:val="%7."/>
      <w:lvlJc w:val="left"/>
      <w:pPr>
        <w:ind w:left="5040" w:hanging="360"/>
      </w:pPr>
    </w:lvl>
    <w:lvl w:ilvl="7" w:tplc="A48AE388">
      <w:start w:val="1"/>
      <w:numFmt w:val="lowerLetter"/>
      <w:lvlText w:val="%8."/>
      <w:lvlJc w:val="left"/>
      <w:pPr>
        <w:ind w:left="5760" w:hanging="360"/>
      </w:pPr>
    </w:lvl>
    <w:lvl w:ilvl="8" w:tplc="9A60C62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0A1501"/>
    <w:multiLevelType w:val="hybridMultilevel"/>
    <w:tmpl w:val="EA7C4640"/>
    <w:lvl w:ilvl="0" w:tplc="8F0E9E66">
      <w:start w:val="1"/>
      <w:numFmt w:val="bullet"/>
      <w:lvlText w:val=""/>
      <w:lvlJc w:val="left"/>
      <w:pPr>
        <w:ind w:left="700" w:hanging="360"/>
      </w:pPr>
      <w:rPr>
        <w:rFonts w:ascii="Symbol" w:eastAsia="Times New Roman" w:hAnsi="Symbol" w:cs="Arial" w:hint="default"/>
      </w:rPr>
    </w:lvl>
    <w:lvl w:ilvl="1" w:tplc="431ACEBC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9418ED5E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B73E76F4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DFA68A9A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DA42CD8C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FD262ADE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F1C00C0A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38D22898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8" w15:restartNumberingAfterBreak="0">
    <w:nsid w:val="6BFA1395"/>
    <w:multiLevelType w:val="hybridMultilevel"/>
    <w:tmpl w:val="F89654EC"/>
    <w:lvl w:ilvl="0" w:tplc="5E64BD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BC4518C">
      <w:start w:val="1"/>
      <w:numFmt w:val="lowerLetter"/>
      <w:lvlText w:val="%2."/>
      <w:lvlJc w:val="left"/>
      <w:pPr>
        <w:ind w:left="1440" w:hanging="360"/>
      </w:pPr>
    </w:lvl>
    <w:lvl w:ilvl="2" w:tplc="B80ACCF0">
      <w:start w:val="1"/>
      <w:numFmt w:val="lowerRoman"/>
      <w:lvlText w:val="%3."/>
      <w:lvlJc w:val="right"/>
      <w:pPr>
        <w:ind w:left="2160" w:hanging="180"/>
      </w:pPr>
    </w:lvl>
    <w:lvl w:ilvl="3" w:tplc="88165EEE">
      <w:start w:val="1"/>
      <w:numFmt w:val="decimal"/>
      <w:lvlText w:val="%4."/>
      <w:lvlJc w:val="left"/>
      <w:pPr>
        <w:ind w:left="2880" w:hanging="360"/>
      </w:pPr>
    </w:lvl>
    <w:lvl w:ilvl="4" w:tplc="61683D60">
      <w:start w:val="1"/>
      <w:numFmt w:val="lowerLetter"/>
      <w:lvlText w:val="%5."/>
      <w:lvlJc w:val="left"/>
      <w:pPr>
        <w:ind w:left="3600" w:hanging="360"/>
      </w:pPr>
    </w:lvl>
    <w:lvl w:ilvl="5" w:tplc="132CFDDC">
      <w:start w:val="1"/>
      <w:numFmt w:val="lowerRoman"/>
      <w:lvlText w:val="%6."/>
      <w:lvlJc w:val="right"/>
      <w:pPr>
        <w:ind w:left="4320" w:hanging="180"/>
      </w:pPr>
    </w:lvl>
    <w:lvl w:ilvl="6" w:tplc="AD1A64F6">
      <w:start w:val="1"/>
      <w:numFmt w:val="decimal"/>
      <w:lvlText w:val="%7."/>
      <w:lvlJc w:val="left"/>
      <w:pPr>
        <w:ind w:left="5040" w:hanging="360"/>
      </w:pPr>
    </w:lvl>
    <w:lvl w:ilvl="7" w:tplc="9E42F5BA">
      <w:start w:val="1"/>
      <w:numFmt w:val="lowerLetter"/>
      <w:lvlText w:val="%8."/>
      <w:lvlJc w:val="left"/>
      <w:pPr>
        <w:ind w:left="5760" w:hanging="360"/>
      </w:pPr>
    </w:lvl>
    <w:lvl w:ilvl="8" w:tplc="980462D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4361A7"/>
    <w:multiLevelType w:val="hybridMultilevel"/>
    <w:tmpl w:val="293662F8"/>
    <w:lvl w:ilvl="0" w:tplc="40EE3F3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7E56122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646F3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B055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A02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543B5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F2D8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EEFC1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FAAC9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BC04FCB"/>
    <w:multiLevelType w:val="hybridMultilevel"/>
    <w:tmpl w:val="ACFAA120"/>
    <w:lvl w:ilvl="0" w:tplc="EFBCAA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82B9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DEAD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801E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3E376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0AB8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16C4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D4620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B28C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0644107">
    <w:abstractNumId w:val="1"/>
  </w:num>
  <w:num w:numId="2" w16cid:durableId="20009012">
    <w:abstractNumId w:val="7"/>
  </w:num>
  <w:num w:numId="3" w16cid:durableId="412750227">
    <w:abstractNumId w:val="5"/>
  </w:num>
  <w:num w:numId="4" w16cid:durableId="1799567473">
    <w:abstractNumId w:val="5"/>
    <w:lvlOverride w:ilvl="0">
      <w:startOverride w:val="1"/>
    </w:lvlOverride>
  </w:num>
  <w:num w:numId="5" w16cid:durableId="1156531675">
    <w:abstractNumId w:val="5"/>
    <w:lvlOverride w:ilvl="0">
      <w:startOverride w:val="1"/>
    </w:lvlOverride>
  </w:num>
  <w:num w:numId="6" w16cid:durableId="6948965">
    <w:abstractNumId w:val="3"/>
  </w:num>
  <w:num w:numId="7" w16cid:durableId="1779369866">
    <w:abstractNumId w:val="5"/>
    <w:lvlOverride w:ilvl="0">
      <w:startOverride w:val="1"/>
    </w:lvlOverride>
  </w:num>
  <w:num w:numId="8" w16cid:durableId="895355459">
    <w:abstractNumId w:val="5"/>
    <w:lvlOverride w:ilvl="0">
      <w:startOverride w:val="1"/>
    </w:lvlOverride>
  </w:num>
  <w:num w:numId="9" w16cid:durableId="206841608">
    <w:abstractNumId w:val="5"/>
    <w:lvlOverride w:ilvl="0">
      <w:startOverride w:val="1"/>
    </w:lvlOverride>
  </w:num>
  <w:num w:numId="10" w16cid:durableId="2065059485">
    <w:abstractNumId w:val="5"/>
    <w:lvlOverride w:ilvl="0">
      <w:startOverride w:val="1"/>
    </w:lvlOverride>
  </w:num>
  <w:num w:numId="11" w16cid:durableId="1982729709">
    <w:abstractNumId w:val="5"/>
    <w:lvlOverride w:ilvl="0">
      <w:startOverride w:val="1"/>
    </w:lvlOverride>
  </w:num>
  <w:num w:numId="12" w16cid:durableId="200747233">
    <w:abstractNumId w:val="5"/>
    <w:lvlOverride w:ilvl="0">
      <w:startOverride w:val="1"/>
    </w:lvlOverride>
  </w:num>
  <w:num w:numId="13" w16cid:durableId="1005323793">
    <w:abstractNumId w:val="2"/>
  </w:num>
  <w:num w:numId="14" w16cid:durableId="1963073042">
    <w:abstractNumId w:val="5"/>
    <w:lvlOverride w:ilvl="0">
      <w:startOverride w:val="1"/>
    </w:lvlOverride>
  </w:num>
  <w:num w:numId="15" w16cid:durableId="92282379">
    <w:abstractNumId w:val="0"/>
  </w:num>
  <w:num w:numId="16" w16cid:durableId="1395160351">
    <w:abstractNumId w:val="4"/>
  </w:num>
  <w:num w:numId="17" w16cid:durableId="1077365840">
    <w:abstractNumId w:val="5"/>
    <w:lvlOverride w:ilvl="0">
      <w:startOverride w:val="1"/>
    </w:lvlOverride>
  </w:num>
  <w:num w:numId="18" w16cid:durableId="1978143194">
    <w:abstractNumId w:val="9"/>
  </w:num>
  <w:num w:numId="19" w16cid:durableId="183252343">
    <w:abstractNumId w:val="5"/>
    <w:lvlOverride w:ilvl="0">
      <w:startOverride w:val="1"/>
    </w:lvlOverride>
  </w:num>
  <w:num w:numId="20" w16cid:durableId="371921460">
    <w:abstractNumId w:val="10"/>
  </w:num>
  <w:num w:numId="21" w16cid:durableId="1397628499">
    <w:abstractNumId w:val="5"/>
    <w:lvlOverride w:ilvl="0">
      <w:startOverride w:val="1"/>
    </w:lvlOverride>
  </w:num>
  <w:num w:numId="22" w16cid:durableId="14505664">
    <w:abstractNumId w:val="5"/>
    <w:lvlOverride w:ilvl="0">
      <w:startOverride w:val="1"/>
    </w:lvlOverride>
  </w:num>
  <w:num w:numId="23" w16cid:durableId="780077288">
    <w:abstractNumId w:val="5"/>
    <w:lvlOverride w:ilvl="0">
      <w:startOverride w:val="1"/>
    </w:lvlOverride>
  </w:num>
  <w:num w:numId="24" w16cid:durableId="2083749854">
    <w:abstractNumId w:val="5"/>
    <w:lvlOverride w:ilvl="0">
      <w:startOverride w:val="1"/>
    </w:lvlOverride>
  </w:num>
  <w:num w:numId="25" w16cid:durableId="1303458354">
    <w:abstractNumId w:val="5"/>
    <w:lvlOverride w:ilvl="0">
      <w:startOverride w:val="1"/>
    </w:lvlOverride>
  </w:num>
  <w:num w:numId="26" w16cid:durableId="1637444749">
    <w:abstractNumId w:val="8"/>
  </w:num>
  <w:num w:numId="27" w16cid:durableId="1430154830">
    <w:abstractNumId w:val="5"/>
    <w:lvlOverride w:ilvl="0">
      <w:startOverride w:val="1"/>
    </w:lvlOverride>
  </w:num>
  <w:num w:numId="28" w16cid:durableId="1734347274">
    <w:abstractNumId w:val="5"/>
    <w:lvlOverride w:ilvl="0">
      <w:startOverride w:val="1"/>
    </w:lvlOverride>
  </w:num>
  <w:num w:numId="29" w16cid:durableId="625355983">
    <w:abstractNumId w:val="5"/>
    <w:lvlOverride w:ilvl="0">
      <w:startOverride w:val="1"/>
    </w:lvlOverride>
  </w:num>
  <w:num w:numId="30" w16cid:durableId="626207836">
    <w:abstractNumId w:val="6"/>
  </w:num>
  <w:num w:numId="31" w16cid:durableId="1902254637">
    <w:abstractNumId w:val="5"/>
    <w:lvlOverride w:ilvl="0">
      <w:startOverride w:val="1"/>
    </w:lvlOverride>
  </w:num>
  <w:num w:numId="32" w16cid:durableId="1263731246">
    <w:abstractNumId w:val="5"/>
    <w:lvlOverride w:ilvl="0">
      <w:startOverride w:val="1"/>
    </w:lvlOverride>
  </w:num>
  <w:num w:numId="33" w16cid:durableId="12022071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9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6BC"/>
    <w:rsid w:val="000F63DE"/>
    <w:rsid w:val="00135E06"/>
    <w:rsid w:val="001F06BC"/>
    <w:rsid w:val="002345EE"/>
    <w:rsid w:val="00275A07"/>
    <w:rsid w:val="00324626"/>
    <w:rsid w:val="0033261B"/>
    <w:rsid w:val="00371DCD"/>
    <w:rsid w:val="003D03B6"/>
    <w:rsid w:val="003D2269"/>
    <w:rsid w:val="004F74B0"/>
    <w:rsid w:val="00523380"/>
    <w:rsid w:val="005860A7"/>
    <w:rsid w:val="005B149D"/>
    <w:rsid w:val="006A748A"/>
    <w:rsid w:val="008504E5"/>
    <w:rsid w:val="00884A31"/>
    <w:rsid w:val="00AD7C3B"/>
    <w:rsid w:val="00CB758F"/>
    <w:rsid w:val="00CC5C7E"/>
    <w:rsid w:val="00E1099B"/>
    <w:rsid w:val="00E44CC6"/>
    <w:rsid w:val="00E76AA5"/>
    <w:rsid w:val="00ED2624"/>
    <w:rsid w:val="00F2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517BE"/>
  <w15:docId w15:val="{0A7B91F3-515B-4FA2-A89A-25A80F9C7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ind w:firstLine="340"/>
      <w:jc w:val="both"/>
    </w:pPr>
    <w:rPr>
      <w:szCs w:val="24"/>
    </w:rPr>
  </w:style>
  <w:style w:type="paragraph" w:styleId="1">
    <w:name w:val="heading 1"/>
    <w:basedOn w:val="a0"/>
    <w:next w:val="a0"/>
    <w:link w:val="10"/>
    <w:uiPriority w:val="99"/>
    <w:qFormat/>
    <w:pPr>
      <w:keepNext/>
      <w:pageBreakBefore/>
      <w:ind w:left="340" w:firstLine="0"/>
      <w:contextualSpacing/>
      <w:jc w:val="left"/>
      <w:outlineLvl w:val="0"/>
    </w:pPr>
    <w:rPr>
      <w:rFonts w:ascii="Arial" w:hAnsi="Arial" w:cs="Arial"/>
      <w:b/>
      <w:bCs/>
      <w:sz w:val="28"/>
      <w:szCs w:val="32"/>
    </w:rPr>
  </w:style>
  <w:style w:type="paragraph" w:styleId="2">
    <w:name w:val="heading 2"/>
    <w:basedOn w:val="a0"/>
    <w:next w:val="a0"/>
    <w:link w:val="20"/>
    <w:qFormat/>
    <w:pPr>
      <w:keepNext/>
      <w:spacing w:before="240" w:after="120"/>
      <w:ind w:left="340" w:firstLine="0"/>
      <w:jc w:val="left"/>
      <w:outlineLvl w:val="1"/>
    </w:pPr>
    <w:rPr>
      <w:rFonts w:ascii="Arial" w:hAnsi="Arial" w:cs="Arial"/>
      <w:b/>
      <w:bCs/>
      <w:iCs/>
      <w:szCs w:val="28"/>
    </w:rPr>
  </w:style>
  <w:style w:type="paragraph" w:styleId="3">
    <w:name w:val="heading 3"/>
    <w:basedOn w:val="a0"/>
    <w:next w:val="a0"/>
    <w:link w:val="30"/>
    <w:qFormat/>
    <w:pPr>
      <w:keepNext/>
      <w:jc w:val="left"/>
      <w:outlineLvl w:val="2"/>
    </w:pPr>
    <w:rPr>
      <w:rFonts w:ascii="Arial" w:hAnsi="Arial" w:cs="Arial"/>
      <w:b/>
      <w:bCs/>
      <w:szCs w:val="26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4">
    <w:name w:val="Subtitle"/>
    <w:basedOn w:val="a0"/>
    <w:next w:val="a0"/>
    <w:link w:val="a5"/>
    <w:uiPriority w:val="11"/>
    <w:qFormat/>
    <w:pPr>
      <w:spacing w:before="200" w:after="200"/>
    </w:pPr>
    <w:rPr>
      <w:sz w:val="24"/>
    </w:rPr>
  </w:style>
  <w:style w:type="character" w:customStyle="1" w:styleId="a5">
    <w:name w:val="Подзаголовок Знак"/>
    <w:basedOn w:val="a1"/>
    <w:link w:val="a4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0"/>
    <w:next w:val="a0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8">
    <w:name w:val="caption"/>
    <w:basedOn w:val="a0"/>
    <w:next w:val="a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9">
    <w:name w:val="Текст сноски Знак"/>
    <w:link w:val="aa"/>
    <w:uiPriority w:val="99"/>
    <w:rPr>
      <w:sz w:val="18"/>
    </w:rPr>
  </w:style>
  <w:style w:type="paragraph" w:styleId="ab">
    <w:name w:val="endnote text"/>
    <w:basedOn w:val="a0"/>
    <w:link w:val="ac"/>
    <w:uiPriority w:val="99"/>
    <w:semiHidden/>
    <w:unhideWhenUsed/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1"/>
    <w:uiPriority w:val="99"/>
    <w:semiHidden/>
    <w:unhideWhenUsed/>
    <w:rPr>
      <w:vertAlign w:val="superscript"/>
    </w:rPr>
  </w:style>
  <w:style w:type="paragraph" w:styleId="12">
    <w:name w:val="toc 1"/>
    <w:basedOn w:val="a0"/>
    <w:next w:val="a0"/>
    <w:uiPriority w:val="39"/>
    <w:unhideWhenUsed/>
    <w:pPr>
      <w:spacing w:after="57"/>
      <w:ind w:firstLine="0"/>
    </w:pPr>
  </w:style>
  <w:style w:type="paragraph" w:styleId="24">
    <w:name w:val="toc 2"/>
    <w:basedOn w:val="a0"/>
    <w:next w:val="a0"/>
    <w:uiPriority w:val="39"/>
    <w:unhideWhenUsed/>
    <w:pPr>
      <w:spacing w:after="57"/>
      <w:ind w:left="283" w:firstLine="0"/>
    </w:pPr>
  </w:style>
  <w:style w:type="paragraph" w:styleId="32">
    <w:name w:val="toc 3"/>
    <w:basedOn w:val="a0"/>
    <w:next w:val="a0"/>
    <w:uiPriority w:val="39"/>
    <w:unhideWhenUsed/>
    <w:pPr>
      <w:spacing w:after="57"/>
      <w:ind w:left="567" w:firstLine="0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 w:firstLine="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 w:firstLine="0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 w:firstLine="0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 w:firstLine="0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 w:firstLine="0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 w:firstLine="0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0"/>
    <w:next w:val="a0"/>
    <w:uiPriority w:val="99"/>
    <w:unhideWhenUsed/>
  </w:style>
  <w:style w:type="paragraph" w:styleId="aa">
    <w:name w:val="footnote text"/>
    <w:basedOn w:val="a0"/>
    <w:link w:val="a9"/>
    <w:semiHidden/>
    <w:rPr>
      <w:szCs w:val="20"/>
    </w:rPr>
  </w:style>
  <w:style w:type="character" w:styleId="af0">
    <w:name w:val="footnote reference"/>
    <w:semiHidden/>
    <w:rPr>
      <w:vertAlign w:val="superscript"/>
    </w:rPr>
  </w:style>
  <w:style w:type="character" w:styleId="af1">
    <w:name w:val="Hyperlink"/>
    <w:uiPriority w:val="99"/>
    <w:rPr>
      <w:color w:val="0000FF"/>
      <w:u w:val="single"/>
    </w:rPr>
  </w:style>
  <w:style w:type="paragraph" w:styleId="af2">
    <w:name w:val="Balloon Text"/>
    <w:basedOn w:val="a0"/>
    <w:semiHidden/>
    <w:rPr>
      <w:rFonts w:ascii="Tahoma" w:hAnsi="Tahoma" w:cs="Tahoma"/>
      <w:sz w:val="16"/>
      <w:szCs w:val="16"/>
    </w:rPr>
  </w:style>
  <w:style w:type="paragraph" w:customStyle="1" w:styleId="af3">
    <w:name w:val="Авторы"/>
    <w:basedOn w:val="a0"/>
    <w:link w:val="af4"/>
    <w:qFormat/>
    <w:pPr>
      <w:spacing w:before="280"/>
      <w:jc w:val="left"/>
    </w:pPr>
    <w:rPr>
      <w:rFonts w:ascii="Arial" w:hAnsi="Arial"/>
      <w:b/>
      <w:sz w:val="22"/>
    </w:rPr>
  </w:style>
  <w:style w:type="paragraph" w:customStyle="1" w:styleId="af5">
    <w:name w:val="Аннотация"/>
    <w:basedOn w:val="a0"/>
    <w:pPr>
      <w:spacing w:after="280" w:line="220" w:lineRule="exact"/>
      <w:ind w:left="567"/>
    </w:pPr>
    <w:rPr>
      <w:rFonts w:ascii="Arial" w:hAnsi="Arial"/>
      <w:sz w:val="16"/>
    </w:rPr>
  </w:style>
  <w:style w:type="paragraph" w:styleId="a">
    <w:name w:val="Bibliography"/>
    <w:basedOn w:val="a0"/>
    <w:pPr>
      <w:numPr>
        <w:numId w:val="3"/>
      </w:numPr>
    </w:pPr>
  </w:style>
  <w:style w:type="paragraph" w:customStyle="1" w:styleId="af6">
    <w:name w:val="Места работы"/>
    <w:basedOn w:val="a0"/>
    <w:link w:val="af7"/>
    <w:qFormat/>
    <w:pPr>
      <w:jc w:val="left"/>
    </w:pPr>
    <w:rPr>
      <w:rFonts w:ascii="Arial Narrow" w:hAnsi="Arial Narrow"/>
      <w:sz w:val="16"/>
      <w:szCs w:val="16"/>
    </w:rPr>
  </w:style>
  <w:style w:type="paragraph" w:customStyle="1" w:styleId="af8">
    <w:name w:val="Таблица"/>
    <w:basedOn w:val="a0"/>
    <w:uiPriority w:val="99"/>
    <w:pPr>
      <w:keepNext/>
      <w:keepLines/>
    </w:pPr>
    <w:rPr>
      <w:rFonts w:ascii="Arial Narrow" w:hAnsi="Arial Narrow"/>
      <w:sz w:val="18"/>
    </w:rPr>
  </w:style>
  <w:style w:type="paragraph" w:customStyle="1" w:styleId="af9">
    <w:name w:val="Заголовок таблицы"/>
    <w:basedOn w:val="a0"/>
    <w:pPr>
      <w:keepNext/>
      <w:spacing w:before="280"/>
    </w:pPr>
    <w:rPr>
      <w:rFonts w:ascii="Arial" w:hAnsi="Arial"/>
      <w:color w:val="03193B"/>
      <w:sz w:val="16"/>
    </w:rPr>
  </w:style>
  <w:style w:type="paragraph" w:customStyle="1" w:styleId="E-mail">
    <w:name w:val="E-mail"/>
    <w:basedOn w:val="af6"/>
    <w:qFormat/>
    <w:rPr>
      <w:rFonts w:ascii="Arial" w:hAnsi="Arial"/>
    </w:rPr>
  </w:style>
  <w:style w:type="paragraph" w:customStyle="1" w:styleId="afa">
    <w:name w:val="Подпись к рисунку"/>
    <w:basedOn w:val="a0"/>
    <w:qFormat/>
    <w:pPr>
      <w:spacing w:after="280"/>
    </w:pPr>
    <w:rPr>
      <w:rFonts w:ascii="Arial" w:hAnsi="Arial"/>
      <w:color w:val="000000" w:themeColor="text1"/>
      <w:sz w:val="16"/>
    </w:rPr>
  </w:style>
  <w:style w:type="character" w:styleId="afb">
    <w:name w:val="page number"/>
    <w:rPr>
      <w:rFonts w:ascii="Arial" w:hAnsi="Arial"/>
      <w:b/>
      <w:color w:val="auto"/>
      <w:sz w:val="24"/>
    </w:rPr>
  </w:style>
  <w:style w:type="character" w:customStyle="1" w:styleId="afc">
    <w:name w:val="Курсив"/>
    <w:rPr>
      <w:i/>
    </w:rPr>
  </w:style>
  <w:style w:type="paragraph" w:customStyle="1" w:styleId="afd">
    <w:name w:val="Формула"/>
    <w:basedOn w:val="a0"/>
    <w:pPr>
      <w:tabs>
        <w:tab w:val="left" w:pos="3960"/>
      </w:tabs>
      <w:contextualSpacing/>
    </w:pPr>
    <w:rPr>
      <w:rFonts w:ascii="Cambria Math" w:hAnsi="Cambria Math"/>
    </w:rPr>
  </w:style>
  <w:style w:type="paragraph" w:customStyle="1" w:styleId="25">
    <w:name w:val="Формула 2"/>
    <w:basedOn w:val="afd"/>
    <w:pPr>
      <w:spacing w:after="280" w:line="560" w:lineRule="exact"/>
    </w:pPr>
  </w:style>
  <w:style w:type="character" w:styleId="afe">
    <w:name w:val="Placeholder Text"/>
    <w:basedOn w:val="a1"/>
    <w:uiPriority w:val="99"/>
    <w:semiHidden/>
    <w:rPr>
      <w:color w:val="808080"/>
    </w:rPr>
  </w:style>
  <w:style w:type="paragraph" w:customStyle="1" w:styleId="aff">
    <w:name w:val="Рисунок"/>
    <w:basedOn w:val="a0"/>
    <w:pPr>
      <w:keepNext/>
      <w:jc w:val="center"/>
    </w:pPr>
    <w:rPr>
      <w:szCs w:val="20"/>
    </w:rPr>
  </w:style>
  <w:style w:type="paragraph" w:customStyle="1" w:styleId="aff0">
    <w:name w:val="Финансирование"/>
    <w:basedOn w:val="a0"/>
    <w:uiPriority w:val="99"/>
    <w:qFormat/>
    <w:rPr>
      <w:i/>
    </w:rPr>
  </w:style>
  <w:style w:type="character" w:customStyle="1" w:styleId="13">
    <w:name w:val="Неразрешенное упоминание1"/>
    <w:basedOn w:val="a1"/>
    <w:uiPriority w:val="99"/>
    <w:semiHidden/>
    <w:unhideWhenUsed/>
    <w:rPr>
      <w:color w:val="605E5C"/>
      <w:shd w:val="clear" w:color="auto" w:fill="E1DFDD"/>
    </w:rPr>
  </w:style>
  <w:style w:type="paragraph" w:styleId="aff1">
    <w:name w:val="header"/>
    <w:basedOn w:val="a0"/>
    <w:link w:val="aff2"/>
    <w:pPr>
      <w:tabs>
        <w:tab w:val="center" w:pos="4677"/>
        <w:tab w:val="right" w:pos="9355"/>
      </w:tabs>
    </w:pPr>
  </w:style>
  <w:style w:type="character" w:customStyle="1" w:styleId="aff2">
    <w:name w:val="Верхний колонтитул Знак"/>
    <w:basedOn w:val="a1"/>
    <w:link w:val="aff1"/>
    <w:uiPriority w:val="99"/>
    <w:rPr>
      <w:szCs w:val="24"/>
    </w:rPr>
  </w:style>
  <w:style w:type="paragraph" w:styleId="aff3">
    <w:name w:val="footer"/>
    <w:basedOn w:val="a0"/>
    <w:link w:val="aff4"/>
    <w:uiPriority w:val="99"/>
    <w:pPr>
      <w:tabs>
        <w:tab w:val="center" w:pos="4677"/>
        <w:tab w:val="right" w:pos="9355"/>
      </w:tabs>
    </w:pPr>
  </w:style>
  <w:style w:type="character" w:customStyle="1" w:styleId="aff4">
    <w:name w:val="Нижний колонтитул Знак"/>
    <w:basedOn w:val="a1"/>
    <w:link w:val="aff3"/>
    <w:uiPriority w:val="99"/>
    <w:rPr>
      <w:szCs w:val="24"/>
    </w:rPr>
  </w:style>
  <w:style w:type="paragraph" w:customStyle="1" w:styleId="aff5">
    <w:name w:val="АВТОРЫ"/>
    <w:basedOn w:val="af3"/>
    <w:link w:val="aff6"/>
    <w:qFormat/>
    <w:pPr>
      <w:spacing w:before="240" w:after="120"/>
      <w:ind w:left="340" w:firstLine="0"/>
    </w:pPr>
  </w:style>
  <w:style w:type="paragraph" w:customStyle="1" w:styleId="aff7">
    <w:name w:val="МЕСТО РАБОТЫ"/>
    <w:basedOn w:val="af6"/>
    <w:link w:val="aff8"/>
    <w:qFormat/>
    <w:pPr>
      <w:spacing w:before="120" w:after="120"/>
      <w:ind w:left="340" w:firstLine="0"/>
    </w:pPr>
    <w:rPr>
      <w:rFonts w:ascii="Arial" w:hAnsi="Arial" w:cs="Arial"/>
    </w:rPr>
  </w:style>
  <w:style w:type="character" w:customStyle="1" w:styleId="af4">
    <w:name w:val="Авторы Знак"/>
    <w:basedOn w:val="a1"/>
    <w:link w:val="af3"/>
    <w:rPr>
      <w:rFonts w:ascii="Arial" w:hAnsi="Arial"/>
      <w:b/>
      <w:sz w:val="22"/>
      <w:szCs w:val="24"/>
    </w:rPr>
  </w:style>
  <w:style w:type="character" w:customStyle="1" w:styleId="aff6">
    <w:name w:val="АВТОРЫ Знак"/>
    <w:basedOn w:val="af4"/>
    <w:link w:val="aff5"/>
    <w:rPr>
      <w:rFonts w:ascii="Arial" w:hAnsi="Arial"/>
      <w:b/>
      <w:sz w:val="22"/>
      <w:szCs w:val="24"/>
    </w:rPr>
  </w:style>
  <w:style w:type="paragraph" w:customStyle="1" w:styleId="aff9">
    <w:name w:val="АННОТАЦИЯ"/>
    <w:link w:val="affa"/>
    <w:qFormat/>
    <w:pPr>
      <w:spacing w:before="120" w:after="240"/>
      <w:ind w:left="680"/>
      <w:jc w:val="both"/>
    </w:pPr>
    <w:rPr>
      <w:rFonts w:ascii="Arial" w:hAnsi="Arial"/>
      <w:sz w:val="16"/>
      <w:szCs w:val="24"/>
    </w:rPr>
  </w:style>
  <w:style w:type="character" w:customStyle="1" w:styleId="af7">
    <w:name w:val="Места работы Знак"/>
    <w:basedOn w:val="a1"/>
    <w:link w:val="af6"/>
    <w:rPr>
      <w:rFonts w:ascii="Arial Narrow" w:hAnsi="Arial Narrow"/>
      <w:sz w:val="16"/>
      <w:szCs w:val="16"/>
    </w:rPr>
  </w:style>
  <w:style w:type="character" w:customStyle="1" w:styleId="aff8">
    <w:name w:val="МЕСТО РАБОТЫ Знак"/>
    <w:basedOn w:val="af7"/>
    <w:link w:val="aff7"/>
    <w:rPr>
      <w:rFonts w:ascii="Arial Narrow" w:hAnsi="Arial Narrow"/>
      <w:sz w:val="16"/>
      <w:szCs w:val="16"/>
    </w:rPr>
  </w:style>
  <w:style w:type="paragraph" w:customStyle="1" w:styleId="affb">
    <w:name w:val="ПОДПИСЬ"/>
    <w:basedOn w:val="a0"/>
    <w:link w:val="affc"/>
    <w:pPr>
      <w:ind w:firstLine="0"/>
    </w:pPr>
    <w:rPr>
      <w:bCs/>
      <w:sz w:val="18"/>
      <w:szCs w:val="18"/>
    </w:rPr>
  </w:style>
  <w:style w:type="character" w:customStyle="1" w:styleId="affa">
    <w:name w:val="АННОТАЦИЯ Знак"/>
    <w:basedOn w:val="a1"/>
    <w:link w:val="aff9"/>
    <w:rPr>
      <w:rFonts w:ascii="Arial" w:hAnsi="Arial"/>
      <w:sz w:val="16"/>
      <w:szCs w:val="24"/>
    </w:rPr>
  </w:style>
  <w:style w:type="character" w:customStyle="1" w:styleId="affc">
    <w:name w:val="ПОДПИСЬ Знак"/>
    <w:basedOn w:val="a1"/>
    <w:link w:val="affb"/>
    <w:rPr>
      <w:bCs/>
      <w:sz w:val="18"/>
      <w:szCs w:val="18"/>
    </w:rPr>
  </w:style>
  <w:style w:type="paragraph" w:styleId="affd">
    <w:name w:val="No Spacing"/>
    <w:uiPriority w:val="1"/>
    <w:qFormat/>
    <w:pPr>
      <w:jc w:val="both"/>
    </w:pPr>
    <w:rPr>
      <w:szCs w:val="24"/>
    </w:rPr>
  </w:style>
  <w:style w:type="table" w:styleId="affe">
    <w:name w:val="Table Grid"/>
    <w:basedOn w:val="a2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">
    <w:name w:val="Title"/>
    <w:basedOn w:val="a0"/>
    <w:next w:val="a0"/>
    <w:link w:val="afff0"/>
    <w:qFormat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fff0">
    <w:name w:val="Заголовок Знак"/>
    <w:basedOn w:val="a1"/>
    <w:link w:val="afff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rynqvb">
    <w:name w:val="rynqvb"/>
    <w:basedOn w:val="a1"/>
  </w:style>
  <w:style w:type="character" w:customStyle="1" w:styleId="SI2012">
    <w:name w:val="SI2012_сноска_место_работы"/>
    <w:rPr>
      <w:vertAlign w:val="superscript"/>
    </w:rPr>
  </w:style>
  <w:style w:type="paragraph" w:customStyle="1" w:styleId="Si2012Affiliation">
    <w:name w:val="Si2012_Affiliation"/>
    <w:basedOn w:val="a0"/>
    <w:pPr>
      <w:ind w:firstLine="0"/>
      <w:jc w:val="left"/>
    </w:pPr>
    <w:rPr>
      <w:sz w:val="24"/>
      <w:szCs w:val="20"/>
      <w:lang w:eastAsia="zh-CN"/>
    </w:rPr>
  </w:style>
  <w:style w:type="paragraph" w:customStyle="1" w:styleId="Default">
    <w:name w:val="Default"/>
    <w:rPr>
      <w:rFonts w:ascii="Palatino Linotype" w:eastAsiaTheme="minorHAnsi" w:hAnsi="Palatino Linotype" w:cs="Palatino Linotype"/>
      <w:color w:val="000000"/>
      <w:sz w:val="24"/>
      <w:szCs w:val="24"/>
      <w:lang w:eastAsia="en-US"/>
    </w:rPr>
  </w:style>
  <w:style w:type="character" w:customStyle="1" w:styleId="20">
    <w:name w:val="Заголовок 2 Знак"/>
    <w:basedOn w:val="a1"/>
    <w:link w:val="2"/>
    <w:rPr>
      <w:rFonts w:ascii="Arial" w:hAnsi="Arial" w:cs="Arial"/>
      <w:b/>
      <w:bCs/>
      <w:iCs/>
      <w:szCs w:val="28"/>
    </w:rPr>
  </w:style>
  <w:style w:type="paragraph" w:customStyle="1" w:styleId="210">
    <w:name w:val="Заголовок 21"/>
    <w:basedOn w:val="a0"/>
    <w:next w:val="a0"/>
    <w:pPr>
      <w:keepNext/>
      <w:spacing w:before="280" w:after="140" w:line="288" w:lineRule="auto"/>
      <w:ind w:firstLine="0"/>
      <w:jc w:val="left"/>
      <w:outlineLvl w:val="1"/>
    </w:pPr>
    <w:rPr>
      <w:rFonts w:ascii="Arial" w:hAnsi="Arial" w:cs="Arial"/>
      <w:b/>
      <w:bCs/>
      <w:iCs/>
      <w:sz w:val="24"/>
      <w:szCs w:val="28"/>
    </w:rPr>
  </w:style>
  <w:style w:type="paragraph" w:customStyle="1" w:styleId="14">
    <w:name w:val="Перечень рисунков1"/>
    <w:basedOn w:val="a0"/>
    <w:pPr>
      <w:keepNext/>
      <w:spacing w:before="140" w:after="140" w:line="288" w:lineRule="auto"/>
      <w:ind w:firstLine="0"/>
      <w:jc w:val="center"/>
    </w:pPr>
    <w:rPr>
      <w:szCs w:val="20"/>
    </w:rPr>
  </w:style>
  <w:style w:type="paragraph" w:customStyle="1" w:styleId="120">
    <w:name w:val="Рисунок 12"/>
    <w:basedOn w:val="a0"/>
    <w:pPr>
      <w:keepNext/>
      <w:spacing w:line="3360" w:lineRule="exact"/>
      <w:ind w:firstLine="0"/>
      <w:jc w:val="center"/>
    </w:pPr>
    <w:rPr>
      <w:rFonts w:ascii="Arial" w:hAnsi="Arial"/>
      <w:position w:val="-60"/>
    </w:rPr>
  </w:style>
  <w:style w:type="paragraph" w:styleId="afff1">
    <w:name w:val="Normal (Web)"/>
    <w:basedOn w:val="a0"/>
    <w:uiPriority w:val="99"/>
    <w:unhideWhenUsed/>
    <w:pPr>
      <w:spacing w:before="100" w:beforeAutospacing="1" w:after="100" w:afterAutospacing="1"/>
      <w:ind w:firstLine="0"/>
      <w:jc w:val="left"/>
    </w:pPr>
    <w:rPr>
      <w:sz w:val="24"/>
    </w:rPr>
  </w:style>
  <w:style w:type="character" w:customStyle="1" w:styleId="fontstyle01">
    <w:name w:val="fontstyle01"/>
    <w:basedOn w:val="a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msonormalmrcssattr">
    <w:name w:val="msonormal_mr_css_attr"/>
    <w:basedOn w:val="a0"/>
    <w:pPr>
      <w:spacing w:before="100" w:beforeAutospacing="1" w:after="100" w:afterAutospacing="1"/>
      <w:ind w:firstLine="0"/>
      <w:jc w:val="left"/>
    </w:pPr>
    <w:rPr>
      <w:sz w:val="24"/>
    </w:rPr>
  </w:style>
  <w:style w:type="paragraph" w:customStyle="1" w:styleId="IOPText">
    <w:name w:val="IOPText"/>
    <w:basedOn w:val="a0"/>
    <w:link w:val="IOPTextChar"/>
    <w:qFormat/>
    <w:pPr>
      <w:spacing w:line="259" w:lineRule="auto"/>
      <w:ind w:firstLine="227"/>
    </w:pPr>
    <w:rPr>
      <w:rFonts w:eastAsia="Calibri"/>
      <w:szCs w:val="22"/>
      <w:lang w:val="en-GB" w:eastAsia="en-US"/>
    </w:rPr>
  </w:style>
  <w:style w:type="character" w:customStyle="1" w:styleId="IOPTextChar">
    <w:name w:val="IOPText Char"/>
    <w:link w:val="IOPText"/>
    <w:rPr>
      <w:rFonts w:eastAsia="Calibri"/>
      <w:szCs w:val="22"/>
      <w:lang w:val="en-GB" w:eastAsia="en-US"/>
    </w:rPr>
  </w:style>
  <w:style w:type="character" w:customStyle="1" w:styleId="header-title">
    <w:name w:val="header-title"/>
    <w:basedOn w:val="a1"/>
  </w:style>
  <w:style w:type="paragraph" w:styleId="afff2">
    <w:name w:val="List Paragraph"/>
    <w:basedOn w:val="a0"/>
    <w:uiPriority w:val="34"/>
    <w:qFormat/>
    <w:pPr>
      <w:spacing w:before="140" w:after="140" w:line="288" w:lineRule="auto"/>
      <w:ind w:left="720" w:firstLine="0"/>
      <w:contextualSpacing/>
    </w:pPr>
  </w:style>
  <w:style w:type="character" w:customStyle="1" w:styleId="tlid-translation">
    <w:name w:val="tlid-translation"/>
    <w:basedOn w:val="a1"/>
  </w:style>
  <w:style w:type="character" w:customStyle="1" w:styleId="10">
    <w:name w:val="Заголовок 1 Знак"/>
    <w:basedOn w:val="a1"/>
    <w:link w:val="1"/>
    <w:uiPriority w:val="99"/>
    <w:rPr>
      <w:rFonts w:ascii="Arial" w:hAnsi="Arial" w:cs="Arial"/>
      <w:b/>
      <w:bCs/>
      <w:sz w:val="28"/>
      <w:szCs w:val="32"/>
    </w:rPr>
  </w:style>
  <w:style w:type="character" w:styleId="afff3">
    <w:name w:val="annotation reference"/>
    <w:basedOn w:val="a1"/>
    <w:semiHidden/>
    <w:unhideWhenUsed/>
    <w:rPr>
      <w:sz w:val="16"/>
      <w:szCs w:val="16"/>
    </w:rPr>
  </w:style>
  <w:style w:type="paragraph" w:styleId="afff4">
    <w:name w:val="annotation text"/>
    <w:basedOn w:val="a0"/>
    <w:link w:val="afff5"/>
    <w:semiHidden/>
    <w:unhideWhenUsed/>
    <w:rPr>
      <w:szCs w:val="20"/>
    </w:rPr>
  </w:style>
  <w:style w:type="character" w:customStyle="1" w:styleId="afff5">
    <w:name w:val="Текст примечания Знак"/>
    <w:basedOn w:val="a1"/>
    <w:link w:val="afff4"/>
    <w:semiHidden/>
  </w:style>
  <w:style w:type="paragraph" w:styleId="afff6">
    <w:name w:val="annotation subject"/>
    <w:basedOn w:val="afff4"/>
    <w:next w:val="afff4"/>
    <w:link w:val="afff7"/>
    <w:semiHidden/>
    <w:unhideWhenUsed/>
    <w:rPr>
      <w:b/>
      <w:bCs/>
    </w:rPr>
  </w:style>
  <w:style w:type="character" w:customStyle="1" w:styleId="afff7">
    <w:name w:val="Тема примечания Знак"/>
    <w:basedOn w:val="afff5"/>
    <w:link w:val="afff6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AF1151-EF1C-40E1-880B-DC8AB1513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подготовки тезисов докладов</vt:lpstr>
    </vt:vector>
  </TitlesOfParts>
  <Company>IPM RAS</Company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подготовки тезисов докладов</dc:title>
  <dc:creator>Tatarskiy Dmitry</dc:creator>
  <cp:lastModifiedBy>Стас Понтис</cp:lastModifiedBy>
  <cp:revision>5</cp:revision>
  <dcterms:created xsi:type="dcterms:W3CDTF">2025-11-14T12:08:00Z</dcterms:created>
  <dcterms:modified xsi:type="dcterms:W3CDTF">2026-02-21T21:07:00Z</dcterms:modified>
</cp:coreProperties>
</file>