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6515" w14:textId="0A8745A2" w:rsidR="009F090E" w:rsidRPr="00E40A93" w:rsidRDefault="00E5679C" w:rsidP="00E40A93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E40A9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Исследование применимости моделей класса </w:t>
      </w:r>
      <w:r w:rsidRPr="00E40A9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ARIMA</w:t>
      </w:r>
      <w:r w:rsidRPr="00E40A9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для анализа и прогноза сейсмической активности на примере </w:t>
      </w:r>
      <w:r w:rsidR="00E40A93" w:rsidRPr="00E40A9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синтетических временных</w:t>
      </w:r>
      <w:r w:rsidRPr="00E40A9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рядов</w:t>
      </w:r>
    </w:p>
    <w:p w14:paraId="5F64C04D" w14:textId="0098E7F0" w:rsidR="00E40A93" w:rsidRPr="00E40A93" w:rsidRDefault="00FD73D2" w:rsidP="00E40A93">
      <w:pPr>
        <w:pStyle w:val="af9"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Черкасов П.А.</w:t>
      </w:r>
    </w:p>
    <w:p w14:paraId="3732241D" w14:textId="70A2879A" w:rsidR="00E40A93" w:rsidRPr="00E40A93" w:rsidRDefault="00E40A93" w:rsidP="00E40A93">
      <w:pPr>
        <w:pStyle w:val="af9"/>
        <w:spacing w:before="0" w:line="240" w:lineRule="auto"/>
        <w:jc w:val="center"/>
        <w:rPr>
          <w:rStyle w:val="afa"/>
          <w:rFonts w:ascii="Times New Roman" w:eastAsia="Times Roman" w:hAnsi="Times New Roman" w:cs="Times New Roman"/>
          <w:b/>
          <w:bCs/>
          <w:i/>
          <w:iCs/>
          <w:u w:val="single"/>
        </w:rPr>
      </w:pPr>
      <w:r w:rsidRPr="00E40A93">
        <w:rPr>
          <w:rFonts w:ascii="Times New Roman" w:hAnsi="Times New Roman" w:cs="Times New Roman"/>
          <w:i/>
          <w:iCs/>
        </w:rPr>
        <w:t>Студент</w:t>
      </w:r>
      <w:r w:rsidRPr="00E40A93">
        <w:rPr>
          <w:rFonts w:ascii="Times New Roman" w:hAnsi="Times New Roman" w:cs="Times New Roman"/>
          <w:i/>
          <w:iCs/>
        </w:rPr>
        <w:br/>
      </w:r>
      <w:r w:rsidRPr="00E40A93">
        <w:rPr>
          <w:rFonts w:ascii="Times New Roman" w:hAnsi="Times New Roman" w:cs="Times New Roman"/>
          <w:i/>
          <w:iCs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E40A93">
        <w:rPr>
          <w:rFonts w:ascii="Times New Roman" w:hAnsi="Times New Roman" w:cs="Times New Roman"/>
          <w:i/>
          <w:iCs/>
          <w:shd w:val="clear" w:color="auto" w:fill="FFFFFF"/>
        </w:rPr>
        <w:t>М.В.Ломоносова</w:t>
      </w:r>
      <w:proofErr w:type="spellEnd"/>
      <w:r w:rsidRPr="00E40A93">
        <w:rPr>
          <w:rFonts w:ascii="Times New Roman" w:hAnsi="Times New Roman" w:cs="Times New Roman"/>
          <w:i/>
          <w:iCs/>
          <w:shd w:val="clear" w:color="auto" w:fill="FFFFFF"/>
        </w:rPr>
        <w:t>, </w:t>
      </w:r>
      <w:r w:rsidRPr="00E40A93">
        <w:rPr>
          <w:rFonts w:ascii="Times New Roman" w:hAnsi="Times New Roman" w:cs="Times New Roman"/>
          <w:i/>
          <w:iCs/>
          <w:shd w:val="clear" w:color="auto" w:fill="FFFFFF"/>
        </w:rPr>
        <w:br/>
        <w:t>физический факультет, Москва, Россия</w:t>
      </w:r>
      <w:r w:rsidRPr="00E40A93">
        <w:rPr>
          <w:rFonts w:ascii="Times New Roman" w:hAnsi="Times New Roman" w:cs="Times New Roman"/>
          <w:i/>
          <w:iCs/>
          <w:shd w:val="clear" w:color="auto" w:fill="FFFFFF"/>
        </w:rPr>
        <w:br/>
      </w:r>
      <w:r w:rsidRPr="00E40A93">
        <w:rPr>
          <w:rFonts w:ascii="Times New Roman" w:hAnsi="Times New Roman" w:cs="Times New Roman"/>
          <w:i/>
          <w:iCs/>
        </w:rPr>
        <w:t xml:space="preserve">E-mail: </w:t>
      </w:r>
      <w:hyperlink r:id="rId8" w:history="1">
        <w:r w:rsidR="00FD73D2" w:rsidRPr="0040733A">
          <w:rPr>
            <w:rStyle w:val="af5"/>
            <w:rFonts w:ascii="Times New Roman" w:eastAsia="Times Roman" w:hAnsi="Times New Roman" w:cs="Times New Roman"/>
            <w:lang w:val="en-US"/>
          </w:rPr>
          <w:t>cherkasov</w:t>
        </w:r>
        <w:r w:rsidR="00FD73D2" w:rsidRPr="0040733A">
          <w:rPr>
            <w:rStyle w:val="af5"/>
            <w:rFonts w:ascii="Times New Roman" w:eastAsia="Times Roman" w:hAnsi="Times New Roman" w:cs="Times New Roman"/>
          </w:rPr>
          <w:t>.</w:t>
        </w:r>
        <w:r w:rsidR="00FD73D2" w:rsidRPr="0040733A">
          <w:rPr>
            <w:rStyle w:val="af5"/>
            <w:rFonts w:ascii="Times New Roman" w:eastAsia="Times Roman" w:hAnsi="Times New Roman" w:cs="Times New Roman"/>
            <w:lang w:val="en-US"/>
          </w:rPr>
          <w:t>pa</w:t>
        </w:r>
        <w:r w:rsidR="00FD73D2" w:rsidRPr="0040733A">
          <w:rPr>
            <w:rStyle w:val="af5"/>
            <w:rFonts w:ascii="Times New Roman" w:eastAsia="Times Roman" w:hAnsi="Times New Roman" w:cs="Times New Roman"/>
          </w:rPr>
          <w:t>24@</w:t>
        </w:r>
        <w:r w:rsidR="00FD73D2" w:rsidRPr="0040733A">
          <w:rPr>
            <w:rStyle w:val="af5"/>
            <w:rFonts w:ascii="Times New Roman" w:eastAsia="Times Roman" w:hAnsi="Times New Roman" w:cs="Times New Roman"/>
            <w:lang w:val="en-US"/>
          </w:rPr>
          <w:t>physics</w:t>
        </w:r>
        <w:r w:rsidR="00FD73D2" w:rsidRPr="0040733A">
          <w:rPr>
            <w:rStyle w:val="af5"/>
            <w:rFonts w:ascii="Times New Roman" w:eastAsia="Times Roman" w:hAnsi="Times New Roman" w:cs="Times New Roman"/>
          </w:rPr>
          <w:t>.</w:t>
        </w:r>
        <w:r w:rsidR="00FD73D2" w:rsidRPr="0040733A">
          <w:rPr>
            <w:rStyle w:val="af5"/>
            <w:rFonts w:ascii="Times New Roman" w:eastAsia="Times Roman" w:hAnsi="Times New Roman" w:cs="Times New Roman"/>
            <w:lang w:val="en-US"/>
          </w:rPr>
          <w:t>msu</w:t>
        </w:r>
        <w:r w:rsidR="00FD73D2" w:rsidRPr="0040733A">
          <w:rPr>
            <w:rStyle w:val="af5"/>
            <w:rFonts w:ascii="Times New Roman" w:eastAsia="Times Roman" w:hAnsi="Times New Roman" w:cs="Times New Roman"/>
          </w:rPr>
          <w:t>.</w:t>
        </w:r>
        <w:r w:rsidR="00FD73D2" w:rsidRPr="0040733A">
          <w:rPr>
            <w:rStyle w:val="af5"/>
            <w:rFonts w:ascii="Times New Roman" w:eastAsia="Times Roman" w:hAnsi="Times New Roman" w:cs="Times New Roman"/>
            <w:lang w:val="en-US"/>
          </w:rPr>
          <w:t>ru</w:t>
        </w:r>
      </w:hyperlink>
    </w:p>
    <w:p w14:paraId="3BFA009E" w14:textId="77777777" w:rsidR="00491988" w:rsidRPr="006777EB" w:rsidRDefault="00491988" w:rsidP="00FD73D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C9AEEBD" w14:textId="5DFFA824" w:rsidR="00303EC3" w:rsidRPr="00E856F4" w:rsidRDefault="00303EC3" w:rsidP="00E856F4">
      <w:pPr>
        <w:spacing w:after="200"/>
        <w:ind w:left="397"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Одним из подходов к анализу сейсмических данных является </w:t>
      </w:r>
      <w:r w:rsidR="00D85278"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исследование </w:t>
      </w: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временных рядов, в рамках которо</w:t>
      </w:r>
      <w:r w:rsidR="00D85278"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го</w:t>
      </w: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 наблюдаемые последовательности интерпретируются как реализации стохастических процессов.</w:t>
      </w:r>
    </w:p>
    <w:p w14:paraId="5EC5B18F" w14:textId="06642D4D" w:rsidR="00303EC3" w:rsidRPr="00E856F4" w:rsidRDefault="00303EC3" w:rsidP="00E856F4">
      <w:pPr>
        <w:spacing w:after="200"/>
        <w:ind w:left="397"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Временные ряды, описывающие сейсмическую активность, как правило, обладают выраженной нестационарностью, проявляющейся в изменении их статистических характеристик во времени. </w:t>
      </w:r>
      <w:r w:rsidR="00415DDE"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Это</w:t>
      </w: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 свойство существенно ограничивает применимость классических методов прогнозирования, большинство из которых основано на предположении стационарности процесса или возможности приведения данных к стационарному виду.</w:t>
      </w:r>
    </w:p>
    <w:p w14:paraId="6139A02D" w14:textId="3232E2C4" w:rsidR="00303EC3" w:rsidRPr="00E856F4" w:rsidRDefault="00303EC3" w:rsidP="00E856F4">
      <w:pPr>
        <w:spacing w:after="200"/>
        <w:ind w:left="397"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Широкое распространение в прикладных задачах получили линейные модели класса ARIMA, в которых нестационарность учитывается посредством применения разностных операторов. Несмотря на популярность этих моделей, вопрос о том, в какой мере формальное устранение нестационарности позволяет улучшить прогнозируемость временных рядов, остаётся принципиально важным и требует анализа.</w:t>
      </w:r>
    </w:p>
    <w:p w14:paraId="7AC2C765" w14:textId="39820F04" w:rsidR="00303EC3" w:rsidRPr="00E856F4" w:rsidRDefault="00303EC3" w:rsidP="00E856F4">
      <w:pPr>
        <w:spacing w:after="200"/>
        <w:ind w:left="397"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В работе рассматривается влияние нестационарности временных рядов на возможности их прогнозирования в рамках линейных моделей класса ARIMA</w:t>
      </w:r>
      <w:r w:rsidR="00CA3BC9" w:rsidRPr="00CA3BC9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 [2]</w:t>
      </w: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. Основное внимание уделяется математическим свойствам стационарных и нестационарных процессов, а также ограничениям, возникающим при применении ARIMA-моделей к данным, моделирующим сейсмическую активность</w:t>
      </w:r>
      <w:r w:rsidR="0047736B" w:rsidRPr="0047736B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 [1, 2]</w:t>
      </w: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.</w:t>
      </w:r>
    </w:p>
    <w:p w14:paraId="1D6860DC" w14:textId="77777777" w:rsidR="00303EC3" w:rsidRPr="00E856F4" w:rsidRDefault="00303EC3" w:rsidP="00E856F4">
      <w:pPr>
        <w:spacing w:after="200"/>
        <w:ind w:left="397"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Для анализа используются синтетические временные ряды с заданными статистическими характеристиками, что позволяет изолировать влияние нестационарности и избежать неопределённостей, связанных с интерпретацией реальных данных.</w:t>
      </w:r>
    </w:p>
    <w:p w14:paraId="7C437E61" w14:textId="5C5590C2" w:rsidR="00303EC3" w:rsidRPr="00E856F4" w:rsidRDefault="00303EC3" w:rsidP="00E856F4">
      <w:pPr>
        <w:spacing w:after="200"/>
        <w:ind w:left="397"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В рамках практического исследования </w:t>
      </w:r>
      <w:r w:rsidR="00491988"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проведен </w:t>
      </w: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анализ устойчивости прогнозов при изменении характеристик нестационарности</w:t>
      </w:r>
      <w:r w:rsidR="006434C6"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, </w:t>
      </w:r>
      <w:r w:rsidR="00D85278"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а также </w:t>
      </w: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сопоставлен</w:t>
      </w:r>
      <w:r w:rsidR="00491988"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ы</w:t>
      </w: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 ограничени</w:t>
      </w:r>
      <w:r w:rsidR="00491988"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я</w:t>
      </w: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 модели с результатами численного эксперимента.</w:t>
      </w:r>
    </w:p>
    <w:p w14:paraId="5492D0D3" w14:textId="2FCA604E" w:rsidR="00303EC3" w:rsidRPr="00E856F4" w:rsidRDefault="00303EC3" w:rsidP="00E856F4">
      <w:pPr>
        <w:spacing w:after="200"/>
        <w:ind w:left="397"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В качестве исходного примера рассматривается стационарный линейный процесс, например ARMA-модель с фиксированными параметрами</w:t>
      </w:r>
      <w:r w:rsidR="00917F84" w:rsidRPr="00917F8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 [1]</w:t>
      </w: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. </w:t>
      </w:r>
      <w:r w:rsidR="00415DDE"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Такой</w:t>
      </w: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 ряд используется в качестве эталона, для которого прогнозирование в рамках линейной модели является корректным.</w:t>
      </w:r>
    </w:p>
    <w:p w14:paraId="3B4311C9" w14:textId="5A1D7A8A" w:rsidR="00303EC3" w:rsidRPr="00E856F4" w:rsidRDefault="00DD4E59" w:rsidP="00E856F4">
      <w:pPr>
        <w:spacing w:after="200"/>
        <w:ind w:left="397"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На </w:t>
      </w:r>
      <w:r w:rsidR="00303EC3"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примере синтетических временных рядов продемонстрировано, что даже при корректной спецификации модели ARIMA качество прогнозов для нестационарных процессов существенно уступает прогнозам стационарных рядов. Полученные результаты подтверждают выводы о принципиальных ограничениях линейных моделей при анализе сложных нестационарных процессов.</w:t>
      </w:r>
    </w:p>
    <w:p w14:paraId="6D7B7605" w14:textId="6ABDC6CE" w:rsidR="009F3661" w:rsidRPr="006777EB" w:rsidRDefault="00491988" w:rsidP="009F3661">
      <w:pPr>
        <w:spacing w:after="200"/>
        <w:ind w:left="397"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  <w:r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Таким образом, модель </w:t>
      </w:r>
      <w:r w:rsidR="00303EC3"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ARIMA может рассматриваться как формальный инструмент анализа статистических свойств временных рядов, моделирующих </w:t>
      </w:r>
      <w:r w:rsidR="00303EC3" w:rsidRPr="00E856F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lastRenderedPageBreak/>
        <w:t>сейсмическую активность, однако её применение в задачах прогнозирования требует осторожной интерпретации результатов и осознания ограничений, связанных с нестационарной природой данных.</w:t>
      </w:r>
    </w:p>
    <w:p w14:paraId="69FEFAF8" w14:textId="77777777" w:rsidR="009F3661" w:rsidRPr="006777EB" w:rsidRDefault="009F3661" w:rsidP="009F3661">
      <w:pPr>
        <w:spacing w:after="200"/>
        <w:ind w:left="397"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</w:p>
    <w:p w14:paraId="346B9DF2" w14:textId="77777777" w:rsidR="009F3661" w:rsidRDefault="009F3661" w:rsidP="009F3661">
      <w:pPr>
        <w:spacing w:after="200"/>
        <w:ind w:left="397" w:firstLine="397"/>
        <w:jc w:val="center"/>
        <w:rPr>
          <w:rFonts w:ascii="Times New Roman" w:eastAsia="Times New Roman" w:hAnsi="Times New Roman"/>
          <w:b/>
          <w:bCs/>
          <w:iCs/>
          <w:color w:val="000000"/>
          <w:kern w:val="0"/>
          <w:lang w:val="en-US"/>
        </w:rPr>
      </w:pPr>
      <w:r w:rsidRPr="00352165">
        <w:rPr>
          <w:rFonts w:ascii="Times New Roman" w:eastAsia="Times New Roman" w:hAnsi="Times New Roman"/>
          <w:b/>
          <w:bCs/>
          <w:iCs/>
          <w:color w:val="000000"/>
          <w:kern w:val="0"/>
        </w:rPr>
        <w:t>Литература</w:t>
      </w:r>
    </w:p>
    <w:p w14:paraId="09CAEB27" w14:textId="77777777" w:rsidR="00D67524" w:rsidRPr="00D67524" w:rsidRDefault="00D67524" w:rsidP="00D67524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D67524">
        <w:rPr>
          <w:rFonts w:ascii="Times New Roman" w:hAnsi="Times New Roman"/>
          <w:lang w:val="en-US"/>
        </w:rPr>
        <w:t>Brockwell P.J., Davis R.A., Introduction to Time Series and Forecasting.</w:t>
      </w:r>
    </w:p>
    <w:p w14:paraId="48ABE300" w14:textId="77777777" w:rsidR="00D67524" w:rsidRPr="00D67524" w:rsidRDefault="00D67524" w:rsidP="00D67524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D67524">
        <w:rPr>
          <w:rFonts w:ascii="Times New Roman" w:hAnsi="Times New Roman"/>
          <w:lang w:val="en-US"/>
        </w:rPr>
        <w:t>Box, George E. P. Time series analysis: forecasting and control. -- Fifth edition / George E.P. Box, Gwilym M. Jenkins, Gregory C. Reinsel, Greta M. Ljung.</w:t>
      </w:r>
    </w:p>
    <w:p w14:paraId="794504A0" w14:textId="25488908" w:rsidR="009F3661" w:rsidRPr="000235F3" w:rsidRDefault="00D67524" w:rsidP="000235F3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6777EB">
        <w:rPr>
          <w:rFonts w:ascii="Times New Roman" w:hAnsi="Times New Roman"/>
        </w:rPr>
        <w:t xml:space="preserve">Кричевский М. Л., Временные ряды в менеджменте. </w:t>
      </w:r>
      <w:r w:rsidRPr="000235F3">
        <w:rPr>
          <w:rFonts w:ascii="Times New Roman" w:hAnsi="Times New Roman"/>
        </w:rPr>
        <w:t>Часть 1</w:t>
      </w:r>
      <w:r w:rsidR="000235F3">
        <w:rPr>
          <w:rFonts w:ascii="Times New Roman" w:hAnsi="Times New Roman"/>
        </w:rPr>
        <w:t>, 2</w:t>
      </w:r>
      <w:r w:rsidRPr="000235F3">
        <w:rPr>
          <w:rFonts w:ascii="Times New Roman" w:hAnsi="Times New Roman"/>
        </w:rPr>
        <w:t>: монография. — М.: РУСАЙНС, 2016.</w:t>
      </w:r>
    </w:p>
    <w:sectPr w:rsidR="009F3661" w:rsidRPr="000235F3" w:rsidSect="00E856F4">
      <w:footerReference w:type="default" r:id="rId9"/>
      <w:pgSz w:w="11906" w:h="16838"/>
      <w:pgMar w:top="1134" w:right="1361" w:bottom="1259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770E" w14:textId="77777777" w:rsidR="009A3747" w:rsidRDefault="009A3747" w:rsidP="002961F6">
      <w:r>
        <w:separator/>
      </w:r>
    </w:p>
  </w:endnote>
  <w:endnote w:type="continuationSeparator" w:id="0">
    <w:p w14:paraId="007EC692" w14:textId="77777777" w:rsidR="009A3747" w:rsidRDefault="009A3747" w:rsidP="0029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4599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7E5A59" w14:textId="7DFFB32A" w:rsidR="002961F6" w:rsidRPr="002961F6" w:rsidRDefault="002961F6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61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61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961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2D83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2961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0613" w14:textId="77777777" w:rsidR="009A3747" w:rsidRDefault="009A3747" w:rsidP="002961F6">
      <w:r>
        <w:separator/>
      </w:r>
    </w:p>
  </w:footnote>
  <w:footnote w:type="continuationSeparator" w:id="0">
    <w:p w14:paraId="1F46115A" w14:textId="77777777" w:rsidR="009A3747" w:rsidRDefault="009A3747" w:rsidP="00296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C52"/>
    <w:multiLevelType w:val="multilevel"/>
    <w:tmpl w:val="A180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F276F"/>
    <w:multiLevelType w:val="hybridMultilevel"/>
    <w:tmpl w:val="4A307938"/>
    <w:lvl w:ilvl="0" w:tplc="F1948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C8252C"/>
    <w:multiLevelType w:val="multilevel"/>
    <w:tmpl w:val="AAB0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92EF8"/>
    <w:multiLevelType w:val="multilevel"/>
    <w:tmpl w:val="333E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F22A7"/>
    <w:multiLevelType w:val="multilevel"/>
    <w:tmpl w:val="105A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56A5E"/>
    <w:multiLevelType w:val="multilevel"/>
    <w:tmpl w:val="EC6C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27279"/>
    <w:multiLevelType w:val="multilevel"/>
    <w:tmpl w:val="C08E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27729"/>
    <w:multiLevelType w:val="multilevel"/>
    <w:tmpl w:val="6B8A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4051D"/>
    <w:multiLevelType w:val="multilevel"/>
    <w:tmpl w:val="BC0C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43FAD"/>
    <w:multiLevelType w:val="multilevel"/>
    <w:tmpl w:val="0028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9C1D57"/>
    <w:multiLevelType w:val="multilevel"/>
    <w:tmpl w:val="8DC0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D59D5"/>
    <w:multiLevelType w:val="hybridMultilevel"/>
    <w:tmpl w:val="110C3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D57496"/>
    <w:multiLevelType w:val="multilevel"/>
    <w:tmpl w:val="E110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B123B"/>
    <w:multiLevelType w:val="multilevel"/>
    <w:tmpl w:val="21D0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82632"/>
    <w:multiLevelType w:val="multilevel"/>
    <w:tmpl w:val="FDF2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F31B1"/>
    <w:multiLevelType w:val="multilevel"/>
    <w:tmpl w:val="1F6E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FA535C"/>
    <w:multiLevelType w:val="multilevel"/>
    <w:tmpl w:val="91AE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EA30AA"/>
    <w:multiLevelType w:val="multilevel"/>
    <w:tmpl w:val="4954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3B5CF2"/>
    <w:multiLevelType w:val="multilevel"/>
    <w:tmpl w:val="04AA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5D714C"/>
    <w:multiLevelType w:val="multilevel"/>
    <w:tmpl w:val="8CC4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8B529C"/>
    <w:multiLevelType w:val="hybridMultilevel"/>
    <w:tmpl w:val="BDCAA0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9BA566C"/>
    <w:multiLevelType w:val="multilevel"/>
    <w:tmpl w:val="03F4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BB0E1D"/>
    <w:multiLevelType w:val="hybridMultilevel"/>
    <w:tmpl w:val="5F86F8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AC5F92"/>
    <w:multiLevelType w:val="hybridMultilevel"/>
    <w:tmpl w:val="1C0682AA"/>
    <w:lvl w:ilvl="0" w:tplc="0D247BD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7ECF1ED6"/>
    <w:multiLevelType w:val="multilevel"/>
    <w:tmpl w:val="3D12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859261">
    <w:abstractNumId w:val="21"/>
  </w:num>
  <w:num w:numId="2" w16cid:durableId="501513327">
    <w:abstractNumId w:val="4"/>
  </w:num>
  <w:num w:numId="3" w16cid:durableId="1780448556">
    <w:abstractNumId w:val="3"/>
  </w:num>
  <w:num w:numId="4" w16cid:durableId="117652089">
    <w:abstractNumId w:val="10"/>
  </w:num>
  <w:num w:numId="5" w16cid:durableId="909466780">
    <w:abstractNumId w:val="5"/>
  </w:num>
  <w:num w:numId="6" w16cid:durableId="89013737">
    <w:abstractNumId w:val="16"/>
  </w:num>
  <w:num w:numId="7" w16cid:durableId="384522863">
    <w:abstractNumId w:val="17"/>
  </w:num>
  <w:num w:numId="8" w16cid:durableId="77099093">
    <w:abstractNumId w:val="13"/>
  </w:num>
  <w:num w:numId="9" w16cid:durableId="1110517058">
    <w:abstractNumId w:val="9"/>
  </w:num>
  <w:num w:numId="10" w16cid:durableId="1292830976">
    <w:abstractNumId w:val="0"/>
  </w:num>
  <w:num w:numId="11" w16cid:durableId="730738994">
    <w:abstractNumId w:val="24"/>
  </w:num>
  <w:num w:numId="12" w16cid:durableId="1376084515">
    <w:abstractNumId w:val="14"/>
  </w:num>
  <w:num w:numId="13" w16cid:durableId="935140547">
    <w:abstractNumId w:val="15"/>
  </w:num>
  <w:num w:numId="14" w16cid:durableId="1319766362">
    <w:abstractNumId w:val="2"/>
  </w:num>
  <w:num w:numId="15" w16cid:durableId="1041128964">
    <w:abstractNumId w:val="12"/>
  </w:num>
  <w:num w:numId="16" w16cid:durableId="888494118">
    <w:abstractNumId w:val="8"/>
  </w:num>
  <w:num w:numId="17" w16cid:durableId="1383751894">
    <w:abstractNumId w:val="20"/>
  </w:num>
  <w:num w:numId="18" w16cid:durableId="839662998">
    <w:abstractNumId w:val="1"/>
  </w:num>
  <w:num w:numId="19" w16cid:durableId="300892702">
    <w:abstractNumId w:val="18"/>
  </w:num>
  <w:num w:numId="20" w16cid:durableId="1819303385">
    <w:abstractNumId w:val="6"/>
  </w:num>
  <w:num w:numId="21" w16cid:durableId="886914495">
    <w:abstractNumId w:val="7"/>
  </w:num>
  <w:num w:numId="22" w16cid:durableId="880676061">
    <w:abstractNumId w:val="19"/>
  </w:num>
  <w:num w:numId="23" w16cid:durableId="20782675">
    <w:abstractNumId w:val="22"/>
  </w:num>
  <w:num w:numId="24" w16cid:durableId="2146191019">
    <w:abstractNumId w:val="11"/>
  </w:num>
  <w:num w:numId="25" w16cid:durableId="7094559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C3"/>
    <w:rsid w:val="000235F3"/>
    <w:rsid w:val="0002706D"/>
    <w:rsid w:val="00051E56"/>
    <w:rsid w:val="00054749"/>
    <w:rsid w:val="00093039"/>
    <w:rsid w:val="00093CE5"/>
    <w:rsid w:val="000A063E"/>
    <w:rsid w:val="000A1BF6"/>
    <w:rsid w:val="000D6F59"/>
    <w:rsid w:val="000F48AB"/>
    <w:rsid w:val="0012106E"/>
    <w:rsid w:val="00160617"/>
    <w:rsid w:val="001709E1"/>
    <w:rsid w:val="0017567C"/>
    <w:rsid w:val="001A20E2"/>
    <w:rsid w:val="001E6727"/>
    <w:rsid w:val="00212D83"/>
    <w:rsid w:val="00233A37"/>
    <w:rsid w:val="002351F8"/>
    <w:rsid w:val="0024003E"/>
    <w:rsid w:val="00250D0C"/>
    <w:rsid w:val="002876B4"/>
    <w:rsid w:val="00292A10"/>
    <w:rsid w:val="002961F6"/>
    <w:rsid w:val="002A5C13"/>
    <w:rsid w:val="002E0CC7"/>
    <w:rsid w:val="002F283D"/>
    <w:rsid w:val="002F72DE"/>
    <w:rsid w:val="00300F8C"/>
    <w:rsid w:val="00303EC3"/>
    <w:rsid w:val="003352F7"/>
    <w:rsid w:val="00340B7D"/>
    <w:rsid w:val="00350FFF"/>
    <w:rsid w:val="00361AD3"/>
    <w:rsid w:val="003D6419"/>
    <w:rsid w:val="00415DDE"/>
    <w:rsid w:val="004317F1"/>
    <w:rsid w:val="00452545"/>
    <w:rsid w:val="0047736B"/>
    <w:rsid w:val="00485724"/>
    <w:rsid w:val="00491988"/>
    <w:rsid w:val="004A4E19"/>
    <w:rsid w:val="004E6FCE"/>
    <w:rsid w:val="004F1954"/>
    <w:rsid w:val="004F732F"/>
    <w:rsid w:val="00515EAC"/>
    <w:rsid w:val="0053159A"/>
    <w:rsid w:val="0054607C"/>
    <w:rsid w:val="00560475"/>
    <w:rsid w:val="005737E5"/>
    <w:rsid w:val="0057484C"/>
    <w:rsid w:val="005D049C"/>
    <w:rsid w:val="006119DD"/>
    <w:rsid w:val="006434C6"/>
    <w:rsid w:val="006515F5"/>
    <w:rsid w:val="006777EB"/>
    <w:rsid w:val="00680505"/>
    <w:rsid w:val="00681742"/>
    <w:rsid w:val="006D38A2"/>
    <w:rsid w:val="007349D7"/>
    <w:rsid w:val="00743877"/>
    <w:rsid w:val="007754E6"/>
    <w:rsid w:val="00784A10"/>
    <w:rsid w:val="007E29EF"/>
    <w:rsid w:val="00810288"/>
    <w:rsid w:val="00814A7D"/>
    <w:rsid w:val="00840C1C"/>
    <w:rsid w:val="00845315"/>
    <w:rsid w:val="00863552"/>
    <w:rsid w:val="008A44DB"/>
    <w:rsid w:val="008C7A74"/>
    <w:rsid w:val="008D209A"/>
    <w:rsid w:val="008E7477"/>
    <w:rsid w:val="008F6F10"/>
    <w:rsid w:val="008F7DB8"/>
    <w:rsid w:val="00917F84"/>
    <w:rsid w:val="00937093"/>
    <w:rsid w:val="00961812"/>
    <w:rsid w:val="00973455"/>
    <w:rsid w:val="009A3747"/>
    <w:rsid w:val="009C068B"/>
    <w:rsid w:val="009C6347"/>
    <w:rsid w:val="009D0037"/>
    <w:rsid w:val="009D62F3"/>
    <w:rsid w:val="009E745B"/>
    <w:rsid w:val="009F090E"/>
    <w:rsid w:val="009F3661"/>
    <w:rsid w:val="00A00829"/>
    <w:rsid w:val="00A17837"/>
    <w:rsid w:val="00A534C8"/>
    <w:rsid w:val="00A5614A"/>
    <w:rsid w:val="00A56D07"/>
    <w:rsid w:val="00A7424E"/>
    <w:rsid w:val="00AC0F6E"/>
    <w:rsid w:val="00AC33F2"/>
    <w:rsid w:val="00AC3416"/>
    <w:rsid w:val="00AD5435"/>
    <w:rsid w:val="00B3397A"/>
    <w:rsid w:val="00B36B75"/>
    <w:rsid w:val="00B44455"/>
    <w:rsid w:val="00B50849"/>
    <w:rsid w:val="00B72717"/>
    <w:rsid w:val="00B825EE"/>
    <w:rsid w:val="00B91CC4"/>
    <w:rsid w:val="00C16541"/>
    <w:rsid w:val="00C40C7B"/>
    <w:rsid w:val="00C54B4A"/>
    <w:rsid w:val="00C9705F"/>
    <w:rsid w:val="00CA3BC9"/>
    <w:rsid w:val="00CB4CC8"/>
    <w:rsid w:val="00CC454F"/>
    <w:rsid w:val="00CE678B"/>
    <w:rsid w:val="00D25460"/>
    <w:rsid w:val="00D56A1D"/>
    <w:rsid w:val="00D67524"/>
    <w:rsid w:val="00D722C8"/>
    <w:rsid w:val="00D85278"/>
    <w:rsid w:val="00D87B87"/>
    <w:rsid w:val="00DC0ACF"/>
    <w:rsid w:val="00DD4E59"/>
    <w:rsid w:val="00DD5C7A"/>
    <w:rsid w:val="00DF7614"/>
    <w:rsid w:val="00E0346D"/>
    <w:rsid w:val="00E23175"/>
    <w:rsid w:val="00E37BB9"/>
    <w:rsid w:val="00E40980"/>
    <w:rsid w:val="00E40A93"/>
    <w:rsid w:val="00E5679C"/>
    <w:rsid w:val="00E67219"/>
    <w:rsid w:val="00E81707"/>
    <w:rsid w:val="00E856F4"/>
    <w:rsid w:val="00E96C8F"/>
    <w:rsid w:val="00EA64F3"/>
    <w:rsid w:val="00EB581E"/>
    <w:rsid w:val="00EC3C32"/>
    <w:rsid w:val="00EF387F"/>
    <w:rsid w:val="00F13488"/>
    <w:rsid w:val="00F200B8"/>
    <w:rsid w:val="00F23393"/>
    <w:rsid w:val="00F444B4"/>
    <w:rsid w:val="00F51E88"/>
    <w:rsid w:val="00F70D4B"/>
    <w:rsid w:val="00F74A64"/>
    <w:rsid w:val="00F9426C"/>
    <w:rsid w:val="00F946AE"/>
    <w:rsid w:val="00F9789E"/>
    <w:rsid w:val="00FB341E"/>
    <w:rsid w:val="00FC5926"/>
    <w:rsid w:val="00FD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D5EB"/>
  <w15:docId w15:val="{E301DD90-C6A3-43E8-911F-285A1763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0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03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0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03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3E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3E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3E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3E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3E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3E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3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E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3E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3E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3E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3E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3E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3EC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03E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03EC3"/>
  </w:style>
  <w:style w:type="character" w:styleId="ad">
    <w:name w:val="Strong"/>
    <w:basedOn w:val="a0"/>
    <w:uiPriority w:val="22"/>
    <w:qFormat/>
    <w:rsid w:val="00303EC3"/>
    <w:rPr>
      <w:b/>
      <w:bCs/>
    </w:rPr>
  </w:style>
  <w:style w:type="character" w:styleId="ae">
    <w:name w:val="Emphasis"/>
    <w:basedOn w:val="a0"/>
    <w:uiPriority w:val="20"/>
    <w:qFormat/>
    <w:rsid w:val="00303EC3"/>
    <w:rPr>
      <w:i/>
      <w:iCs/>
    </w:rPr>
  </w:style>
  <w:style w:type="paragraph" w:styleId="af">
    <w:name w:val="header"/>
    <w:basedOn w:val="a"/>
    <w:link w:val="af0"/>
    <w:uiPriority w:val="99"/>
    <w:unhideWhenUsed/>
    <w:rsid w:val="002961F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961F6"/>
  </w:style>
  <w:style w:type="paragraph" w:styleId="af1">
    <w:name w:val="footer"/>
    <w:basedOn w:val="a"/>
    <w:link w:val="af2"/>
    <w:uiPriority w:val="99"/>
    <w:unhideWhenUsed/>
    <w:rsid w:val="002961F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961F6"/>
  </w:style>
  <w:style w:type="paragraph" w:customStyle="1" w:styleId="p1">
    <w:name w:val="p1"/>
    <w:basedOn w:val="a"/>
    <w:rsid w:val="00AD5435"/>
    <w:rPr>
      <w:rFonts w:ascii="Helvetica" w:eastAsia="Times New Roman" w:hAnsi="Helvetica" w:cs="Times New Roman"/>
      <w:color w:val="000000"/>
      <w:kern w:val="0"/>
      <w:sz w:val="18"/>
      <w:szCs w:val="18"/>
      <w:lang w:eastAsia="ru-RU"/>
      <w14:ligatures w14:val="none"/>
    </w:rPr>
  </w:style>
  <w:style w:type="character" w:styleId="af3">
    <w:name w:val="Placeholder Text"/>
    <w:basedOn w:val="a0"/>
    <w:uiPriority w:val="99"/>
    <w:semiHidden/>
    <w:rsid w:val="007E29EF"/>
    <w:rPr>
      <w:color w:val="666666"/>
    </w:rPr>
  </w:style>
  <w:style w:type="paragraph" w:styleId="af4">
    <w:name w:val="TOC Heading"/>
    <w:basedOn w:val="1"/>
    <w:next w:val="a"/>
    <w:uiPriority w:val="39"/>
    <w:unhideWhenUsed/>
    <w:qFormat/>
    <w:rsid w:val="00EC3C32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EC3C32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EC3C32"/>
    <w:pPr>
      <w:spacing w:before="120"/>
    </w:pPr>
    <w:rPr>
      <w:rFonts w:cstheme="minorHAnsi"/>
      <w:b/>
      <w:bCs/>
      <w:i/>
      <w:iCs/>
    </w:rPr>
  </w:style>
  <w:style w:type="paragraph" w:styleId="31">
    <w:name w:val="toc 3"/>
    <w:basedOn w:val="a"/>
    <w:next w:val="a"/>
    <w:autoRedefine/>
    <w:uiPriority w:val="39"/>
    <w:unhideWhenUsed/>
    <w:rsid w:val="00EC3C32"/>
    <w:pPr>
      <w:ind w:left="480"/>
    </w:pPr>
    <w:rPr>
      <w:rFonts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EC3C32"/>
    <w:pPr>
      <w:ind w:left="720"/>
    </w:pPr>
    <w:rPr>
      <w:rFonts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EC3C32"/>
    <w:pPr>
      <w:ind w:left="960"/>
    </w:pPr>
    <w:rPr>
      <w:rFonts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EC3C32"/>
    <w:pPr>
      <w:ind w:left="1200"/>
    </w:pPr>
    <w:rPr>
      <w:rFonts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EC3C32"/>
    <w:pPr>
      <w:ind w:left="1440"/>
    </w:pPr>
    <w:rPr>
      <w:rFonts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EC3C32"/>
    <w:pPr>
      <w:ind w:left="1680"/>
    </w:pPr>
    <w:rPr>
      <w:rFonts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EC3C32"/>
    <w:pPr>
      <w:ind w:left="1920"/>
    </w:pPr>
    <w:rPr>
      <w:rFonts w:cstheme="minorHAnsi"/>
      <w:sz w:val="20"/>
      <w:szCs w:val="20"/>
    </w:rPr>
  </w:style>
  <w:style w:type="character" w:styleId="af5">
    <w:name w:val="Hyperlink"/>
    <w:basedOn w:val="a0"/>
    <w:uiPriority w:val="99"/>
    <w:unhideWhenUsed/>
    <w:rsid w:val="00093039"/>
    <w:rPr>
      <w:color w:val="0563C1" w:themeColor="hyperlink"/>
      <w:u w:val="single"/>
    </w:rPr>
  </w:style>
  <w:style w:type="table" w:styleId="af6">
    <w:name w:val="Table Grid"/>
    <w:basedOn w:val="a1"/>
    <w:uiPriority w:val="39"/>
    <w:rsid w:val="0009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A7424E"/>
  </w:style>
  <w:style w:type="paragraph" w:styleId="af7">
    <w:name w:val="Balloon Text"/>
    <w:basedOn w:val="a"/>
    <w:link w:val="af8"/>
    <w:uiPriority w:val="99"/>
    <w:semiHidden/>
    <w:unhideWhenUsed/>
    <w:rsid w:val="00212D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12D83"/>
    <w:rPr>
      <w:rFonts w:ascii="Tahoma" w:hAnsi="Tahoma" w:cs="Tahoma"/>
      <w:sz w:val="16"/>
      <w:szCs w:val="16"/>
    </w:rPr>
  </w:style>
  <w:style w:type="paragraph" w:customStyle="1" w:styleId="af9">
    <w:name w:val="По умолчанию"/>
    <w:rsid w:val="00E40A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fa">
    <w:name w:val="Нет"/>
    <w:rsid w:val="00E40A93"/>
  </w:style>
  <w:style w:type="character" w:customStyle="1" w:styleId="Hyperlink0">
    <w:name w:val="Hyperlink.0"/>
    <w:basedOn w:val="afa"/>
    <w:rsid w:val="00E40A93"/>
    <w:rPr>
      <w:rFonts w:ascii="Times Roman" w:eastAsia="Times Roman" w:hAnsi="Times Roman" w:cs="Times Roman"/>
      <w:i/>
      <w:iCs/>
      <w:u w:val="none"/>
      <w:lang w:val="en-US"/>
    </w:rPr>
  </w:style>
  <w:style w:type="character" w:styleId="afb">
    <w:name w:val="Unresolved Mention"/>
    <w:basedOn w:val="a0"/>
    <w:uiPriority w:val="99"/>
    <w:semiHidden/>
    <w:unhideWhenUsed/>
    <w:rsid w:val="00FD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kasov.pa24@physics.m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2B4E9-9E12-4C66-9F6C-E603224C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Cherkasov Alexey</dc:creator>
  <cp:lastModifiedBy>Cherkasov Alexey</cp:lastModifiedBy>
  <cp:revision>3</cp:revision>
  <dcterms:created xsi:type="dcterms:W3CDTF">2026-03-01T13:40:00Z</dcterms:created>
  <dcterms:modified xsi:type="dcterms:W3CDTF">2026-03-01T13:43:00Z</dcterms:modified>
</cp:coreProperties>
</file>