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4C97FDE" wp14:paraId="2C078E63" wp14:textId="2CFF7541">
      <w:pPr>
        <w:spacing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24C97FDE" w:rsidR="4E986C5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Aлгоритм</w:t>
      </w:r>
      <w:r w:rsidRPr="24C97FDE" w:rsidR="4E986C5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24C97FDE" w:rsidR="4E986C5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поиска</w:t>
      </w:r>
      <w:r w:rsidRPr="24C97FDE" w:rsidR="4E986C5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24C97FDE" w:rsidR="4E986C5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регуляризованного</w:t>
      </w:r>
      <w:r w:rsidRPr="24C97FDE" w:rsidR="4E986C5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24C97FDE" w:rsidR="4E986C5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решения</w:t>
      </w:r>
      <w:r w:rsidRPr="24C97FDE" w:rsidR="4E986C5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24C97FDE" w:rsidR="4E986C5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плохообусловленных</w:t>
      </w:r>
      <w:r w:rsidRPr="24C97FDE" w:rsidR="4E986C5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СЛАУ с </w:t>
      </w:r>
      <w:r w:rsidRPr="24C97FDE" w:rsidR="4E986C5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адаптивным</w:t>
      </w:r>
      <w:r w:rsidRPr="24C97FDE" w:rsidR="4E986C5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24C97FDE" w:rsidR="4E986C5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учётом</w:t>
      </w:r>
      <w:r w:rsidRPr="24C97FDE" w:rsidR="4E986C5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24C97FDE" w:rsidR="4E986C5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ошибок</w:t>
      </w:r>
      <w:r w:rsidRPr="24C97FDE" w:rsidR="4E986C5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24C97FDE" w:rsidR="4E986C5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машинного</w:t>
      </w:r>
      <w:r w:rsidRPr="24C97FDE" w:rsidR="4E986C5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24C97FDE" w:rsidR="4E986C5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округления</w:t>
      </w:r>
    </w:p>
    <w:p w:rsidR="39D70525" w:rsidP="24C97FDE" w:rsidRDefault="39D70525" w14:paraId="2A11EC73" w14:textId="484627F7">
      <w:pPr>
        <w:spacing w:line="240" w:lineRule="auto"/>
        <w:jc w:val="center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24C97FDE" w:rsidR="39D7052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Шинкарев</w:t>
      </w:r>
      <w:r w:rsidRPr="24C97FDE" w:rsidR="39D7052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 В.Д.</w:t>
      </w:r>
    </w:p>
    <w:p w:rsidR="6A120BCC" w:rsidP="24C97FDE" w:rsidRDefault="6A120BCC" w14:paraId="71E563CB" w14:textId="6FB83CE1">
      <w:pPr>
        <w:spacing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</w:pPr>
      <w:bookmarkStart w:name="_Int_A89xsK22" w:id="761669981"/>
      <w:r w:rsidRPr="24C97FDE" w:rsidR="6A120BCC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аспирант</w:t>
      </w:r>
      <w:bookmarkEnd w:id="761669981"/>
    </w:p>
    <w:p w:rsidR="266DF1BE" w:rsidP="24C97FDE" w:rsidRDefault="266DF1BE" w14:paraId="617640CD" w14:textId="6E4E9C5A">
      <w:pPr>
        <w:spacing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</w:pPr>
      <w:r w:rsidRPr="24C97FDE" w:rsidR="266DF1BE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Московский</w:t>
      </w:r>
      <w:r w:rsidRPr="24C97FDE" w:rsidR="266DF1BE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4C97FDE" w:rsidR="266DF1BE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государственный</w:t>
      </w:r>
      <w:r w:rsidRPr="24C97FDE" w:rsidR="266DF1BE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4C97FDE" w:rsidR="266DF1BE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университет</w:t>
      </w:r>
      <w:r w:rsidRPr="24C97FDE" w:rsidR="266DF1BE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4C97FDE" w:rsidR="266DF1BE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имени</w:t>
      </w:r>
      <w:r w:rsidRPr="24C97FDE" w:rsidR="266DF1BE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М.В. </w:t>
      </w:r>
      <w:r w:rsidRPr="24C97FDE" w:rsidR="266DF1BE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Ломоносова</w:t>
      </w:r>
      <w:r w:rsidRPr="24C97FDE" w:rsidR="266DF1BE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,</w:t>
      </w:r>
    </w:p>
    <w:p w:rsidR="281F2E28" w:rsidP="24C97FDE" w:rsidRDefault="281F2E28" w14:paraId="41CC058B" w14:textId="3EB78298">
      <w:pPr>
        <w:spacing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</w:pPr>
      <w:r w:rsidRPr="24C97FDE" w:rsidR="281F2E28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физический</w:t>
      </w:r>
      <w:r w:rsidRPr="24C97FDE" w:rsidR="281F2E28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4C97FDE" w:rsidR="281F2E28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факультет</w:t>
      </w:r>
      <w:r w:rsidRPr="24C97FDE" w:rsidR="281F2E28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, </w:t>
      </w:r>
      <w:r w:rsidRPr="24C97FDE" w:rsidR="281F2E28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Москва</w:t>
      </w:r>
      <w:r w:rsidRPr="24C97FDE" w:rsidR="281F2E28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, </w:t>
      </w:r>
      <w:r w:rsidRPr="24C97FDE" w:rsidR="281F2E28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Ро</w:t>
      </w:r>
      <w:r w:rsidRPr="24C97FDE" w:rsidR="3C19EBFE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ссия</w:t>
      </w:r>
    </w:p>
    <w:p w:rsidR="3C19EBFE" w:rsidP="24C97FDE" w:rsidRDefault="3C19EBFE" w14:paraId="1933731B" w14:textId="02B2E994">
      <w:pPr>
        <w:spacing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</w:pPr>
      <w:r w:rsidRPr="24C97FDE" w:rsidR="3C19EBFE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E-mail: </w:t>
      </w:r>
      <w:hyperlink r:id="R4e45d2a4084e434a">
        <w:r w:rsidRPr="24C97FDE" w:rsidR="3C19EBFE">
          <w:rPr>
            <w:rStyle w:val="Hyperlink"/>
            <w:rFonts w:ascii="Times New Roman" w:hAnsi="Times New Roman" w:eastAsia="Times New Roman" w:cs="Times New Roman"/>
            <w:b w:val="0"/>
            <w:bCs w:val="0"/>
            <w:i w:val="1"/>
            <w:iCs w:val="1"/>
            <w:sz w:val="24"/>
            <w:szCs w:val="24"/>
          </w:rPr>
          <w:t>shinkarev.vd</w:t>
        </w:r>
        <w:r w:rsidRPr="24C97FDE" w:rsidR="3C19EBFE">
          <w:rPr>
            <w:rStyle w:val="Hyperlink"/>
            <w:rFonts w:ascii="Times New Roman" w:hAnsi="Times New Roman" w:eastAsia="Times New Roman" w:cs="Times New Roman"/>
            <w:b w:val="0"/>
            <w:bCs w:val="0"/>
            <w:i w:val="1"/>
            <w:iCs w:val="1"/>
            <w:sz w:val="24"/>
            <w:szCs w:val="24"/>
          </w:rPr>
          <w:t>17@physics.msu.ru</w:t>
        </w:r>
      </w:hyperlink>
    </w:p>
    <w:p w:rsidR="2AE62920" w:rsidP="24C97FDE" w:rsidRDefault="2AE62920" w14:paraId="4339D4E9" w14:textId="4318EBD8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  <w:r w:rsidRPr="24C97FDE" w:rsidR="2AE6292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В данной работе обсуждаются особенности автоматического выбора параметра регуляризации при решении некорректно поставленных обратных задач. Обоснованный выбор параметра регуляризации во многих случаях требует учёта не только классической информации об ошибках – погрешностей задания входных данных и оператора – но и ошибок машинного округления. В вычислительно сложных многомерных обратных задачах последние могут оказывать критическое влияние на регуляризованное решение. Рассматриваемый в работе подход позволяет включить выполненную оценку ошибок машинного округления в процедуру выбора параметра регуляризации, что может повысить точность полученного численного решения.</w:t>
      </w:r>
      <w:r w:rsidRPr="24C97FDE" w:rsidR="2AE6292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</w:p>
    <w:p w:rsidR="5E9DC377" w:rsidP="24C97FDE" w:rsidRDefault="5E9DC377" w14:paraId="5924D576" w14:textId="770B0431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При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решении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многих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прикладных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задач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часто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возникает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необходимость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в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решении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систем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линейных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алгебраических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уравнений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вида</w:t>
      </w:r>
    </w:p>
    <w:p w:rsidR="24C97FDE" w:rsidP="24C97FDE" w:rsidRDefault="24C97FDE" w14:paraId="2D482B62" w14:textId="30EE1612">
      <w:pPr>
        <w:spacing w:line="240" w:lineRule="auto"/>
        <w:ind w:firstLine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  <m:oMathPara xmlns:m="http://schemas.openxmlformats.org/officeDocument/2006/math">
        <m:oMath xmlns:m="http://schemas.openxmlformats.org/officeDocument/2006/math">
          <m:sSub xmlns:m="http://schemas.openxmlformats.org/officeDocument/2006/math">
            <m:sSubPr>
              <m:ctrlPr/>
            </m:sSubPr>
            <m:e>
              <m:r>
                <m:t>𝐴</m:t>
              </m:r>
            </m:e>
            <m:sub>
              <m:r>
                <m:t>h</m:t>
              </m:r>
            </m:sub>
          </m:sSub>
          <m:r xmlns:m="http://schemas.openxmlformats.org/officeDocument/2006/math">
            <m:t xmlns:m="http://schemas.openxmlformats.org/officeDocument/2006/math">𝑥</m:t>
          </m:r>
          <m:r xmlns:m="http://schemas.openxmlformats.org/officeDocument/2006/math">
            <m:t xmlns:m="http://schemas.openxmlformats.org/officeDocument/2006/math"> = </m:t>
          </m:r>
          <m:sSub xmlns:m="http://schemas.openxmlformats.org/officeDocument/2006/math">
            <m:sSubPr>
              <m:ctrlPr/>
            </m:sSubPr>
            <m:e>
              <m:r>
                <m:t>𝑏</m:t>
              </m:r>
            </m:e>
            <m:sub>
              <m:r>
                <m:t>𝛿</m:t>
              </m:r>
            </m:sub>
          </m:sSub>
          <m:r xmlns:m="http://schemas.openxmlformats.org/officeDocument/2006/math">
            <m:t xmlns:m="http://schemas.openxmlformats.org/officeDocument/2006/math">, </m:t>
          </m:r>
        </m:oMath>
      </m:oMathPara>
    </w:p>
    <w:p w:rsidR="2B2C1A1C" w:rsidP="24C97FDE" w:rsidRDefault="2B2C1A1C" w14:paraId="7C6295DB" w14:textId="7B42F1BE">
      <w:pPr>
        <w:pStyle w:val="Normal"/>
        <w:spacing w:line="240" w:lineRule="auto"/>
        <w:ind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  <w:r w:rsidRPr="24C97FDE" w:rsidR="2B2C1A1C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где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, в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общем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случае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, </w:t>
      </w:r>
      <m:oMathPara xmlns:m="http://schemas.openxmlformats.org/officeDocument/2006/math">
        <m:oMath xmlns:m="http://schemas.openxmlformats.org/officeDocument/2006/math">
          <m:sSub xmlns:m="http://schemas.openxmlformats.org/officeDocument/2006/math">
            <m:sSubPr>
              <m:ctrlPr/>
            </m:sSubPr>
            <m:e>
              <m:r>
                <m:t>𝐴</m:t>
              </m:r>
            </m:e>
            <m:sub>
              <m:r>
                <m:t>h</m:t>
              </m:r>
            </m:sub>
          </m:sSub>
          <m:r xmlns:m="http://schemas.openxmlformats.org/officeDocument/2006/math">
            <m:t xmlns:m="http://schemas.openxmlformats.org/officeDocument/2006/math"> </m:t>
          </m:r>
        </m:oMath>
      </m:oMathPara>
      <w:r w:rsidRPr="24C97FDE" w:rsidR="5E9DC377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–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прямоугольная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плотнозаполненная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матрица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размерности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𝑀</m:t>
          </m:r>
          <m:r xmlns:m="http://schemas.openxmlformats.org/officeDocument/2006/math">
            <m:t xmlns:m="http://schemas.openxmlformats.org/officeDocument/2006/math">×</m:t>
          </m:r>
          <m:r xmlns:m="http://schemas.openxmlformats.org/officeDocument/2006/math">
            <m:t xmlns:m="http://schemas.openxmlformats.org/officeDocument/2006/math">𝑁</m:t>
          </m:r>
          <m:r xmlns:m="http://schemas.openxmlformats.org/officeDocument/2006/math">
            <m:t xmlns:m="http://schemas.openxmlformats.org/officeDocument/2006/math"> </m:t>
          </m:r>
        </m:oMath>
      </m:oMathPara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(</w:t>
      </w: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𝑀</m:t>
          </m:r>
          <m:r xmlns:m="http://schemas.openxmlformats.org/officeDocument/2006/math">
            <m:t xmlns:m="http://schemas.openxmlformats.org/officeDocument/2006/math">≥</m:t>
          </m:r>
          <m:r xmlns:m="http://schemas.openxmlformats.org/officeDocument/2006/math">
            <m:t xmlns:m="http://schemas.openxmlformats.org/officeDocument/2006/math">𝑁</m:t>
          </m:r>
          <m:r xmlns:m="http://schemas.openxmlformats.org/officeDocument/2006/math">
            <m:t xmlns:m="http://schemas.openxmlformats.org/officeDocument/2006/math"> </m:t>
          </m:r>
        </m:oMath>
      </m:oMathPara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)</w:t>
      </w:r>
      <w:r w:rsidRPr="24C97FDE" w:rsidR="477F528A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, заданная с ошибкой </w:t>
      </w: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h</m:t>
          </m:r>
          <m:r xmlns:m="http://schemas.openxmlformats.org/officeDocument/2006/math">
            <m:t xmlns:m="http://schemas.openxmlformats.org/officeDocument/2006/math"> </m:t>
          </m:r>
        </m:oMath>
      </m:oMathPara>
      <w:r w:rsidRPr="24C97FDE" w:rsidR="7E928DC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(т.е. </w:t>
      </w:r>
      <m:oMathPara xmlns:m="http://schemas.openxmlformats.org/officeDocument/2006/math">
        <m:oMath xmlns:m="http://schemas.openxmlformats.org/officeDocument/2006/math">
          <m:d xmlns:m="http://schemas.openxmlformats.org/officeDocument/2006/math">
            <m:dPr>
              <m:begChr m:val="|"/>
              <m:endChr m:val="|"/>
              <m:ctrlPr/>
            </m:dPr>
            <m:e>
              <m:d>
                <m:dPr>
                  <m:begChr m:val="|"/>
                  <m:endChr m:val="|"/>
                  <m:ctrlPr/>
                </m:dPr>
                <m:e>
                  <m:sSub>
                    <m:sSubPr>
                      <m:ctrlPr/>
                    </m:sSubPr>
                    <m:e>
                      <m:r>
                        <m:t>𝐴</m:t>
                      </m:r>
                    </m:e>
                    <m:sub>
                      <m:r>
                        <m:t>h</m:t>
                      </m:r>
                    </m:sub>
                  </m:sSub>
                  <m:r>
                    <m:t>−</m:t>
                  </m:r>
                  <m:r>
                    <m:t>𝐴</m:t>
                  </m:r>
                </m:e>
              </m:d>
            </m:e>
          </m:d>
          <m:r xmlns:m="http://schemas.openxmlformats.org/officeDocument/2006/math">
            <m:t xmlns:m="http://schemas.openxmlformats.org/officeDocument/2006/math">≤</m:t>
          </m:r>
          <m:r xmlns:m="http://schemas.openxmlformats.org/officeDocument/2006/math">
            <m:t xmlns:m="http://schemas.openxmlformats.org/officeDocument/2006/math">h</m:t>
          </m:r>
        </m:oMath>
      </m:oMathPara>
      <w:r w:rsidRPr="24C97FDE" w:rsidR="7E928DC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)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, </w:t>
      </w:r>
      <m:oMathPara xmlns:m="http://schemas.openxmlformats.org/officeDocument/2006/math">
        <m:oMath xmlns:m="http://schemas.openxmlformats.org/officeDocument/2006/math">
          <m:sSub xmlns:m="http://schemas.openxmlformats.org/officeDocument/2006/math">
            <m:sSubPr>
              <m:ctrlPr/>
            </m:sSubPr>
            <m:e>
              <m:r>
                <m:t>𝑏</m:t>
              </m:r>
            </m:e>
            <m:sub>
              <m:r>
                <m:t>𝛿</m:t>
              </m:r>
            </m:sub>
          </m:sSub>
        </m:oMath>
      </m:oMathPara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–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вектор-столбец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c </w:t>
      </w: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𝑀</m:t>
          </m:r>
          <m:r xmlns:m="http://schemas.openxmlformats.org/officeDocument/2006/math">
            <m:t xmlns:m="http://schemas.openxmlformats.org/officeDocument/2006/math"> </m:t>
          </m:r>
        </m:oMath>
      </m:oMathPara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компонентами</w:t>
      </w:r>
      <w:r w:rsidRPr="24C97FDE" w:rsidR="36D2398F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, измеренный с ошибкой </w:t>
      </w: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𝛿</m:t>
          </m:r>
        </m:oMath>
      </m:oMathPara>
      <w:r w:rsidRPr="24C97FDE" w:rsidR="6ABD87BC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(т.е. </w:t>
      </w:r>
      <m:oMathPara xmlns:m="http://schemas.openxmlformats.org/officeDocument/2006/math">
        <m:oMath xmlns:m="http://schemas.openxmlformats.org/officeDocument/2006/math">
          <m:d xmlns:m="http://schemas.openxmlformats.org/officeDocument/2006/math">
            <m:dPr>
              <m:begChr m:val="|"/>
              <m:endChr m:val="|"/>
              <m:ctrlPr/>
            </m:dPr>
            <m:e>
              <m:d>
                <m:dPr>
                  <m:begChr m:val="|"/>
                  <m:endChr m:val="|"/>
                  <m:ctrlPr/>
                </m:dPr>
                <m:e>
                  <m:sSub>
                    <m:sSubPr>
                      <m:ctrlPr/>
                    </m:sSubPr>
                    <m:e>
                      <m:r>
                        <m:t>𝑏</m:t>
                      </m:r>
                    </m:e>
                    <m:sub>
                      <m:r>
                        <m:t>𝛿</m:t>
                      </m:r>
                    </m:sub>
                  </m:sSub>
                  <m:r>
                    <m:t>−</m:t>
                  </m:r>
                  <m:r>
                    <m:t>𝑏</m:t>
                  </m:r>
                </m:e>
              </m:d>
            </m:e>
          </m:d>
          <m:r xmlns:m="http://schemas.openxmlformats.org/officeDocument/2006/math">
            <m:t xmlns:m="http://schemas.openxmlformats.org/officeDocument/2006/math">≤</m:t>
          </m:r>
          <m:r xmlns:m="http://schemas.openxmlformats.org/officeDocument/2006/math">
            <m:t xmlns:m="http://schemas.openxmlformats.org/officeDocument/2006/math">𝛿</m:t>
          </m:r>
        </m:oMath>
      </m:oMathPara>
      <w:r w:rsidRPr="24C97FDE" w:rsidR="6ABD87BC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)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.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Целью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решения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матричного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уравнения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является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поиск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вектора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𝑥</m:t>
          </m:r>
          <m:r xmlns:m="http://schemas.openxmlformats.org/officeDocument/2006/math">
            <m:t xmlns:m="http://schemas.openxmlformats.org/officeDocument/2006/math"> </m:t>
          </m:r>
        </m:oMath>
      </m:oMathPara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с </w:t>
      </w: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𝑁</m:t>
          </m:r>
          <m:r xmlns:m="http://schemas.openxmlformats.org/officeDocument/2006/math">
            <m:t xmlns:m="http://schemas.openxmlformats.org/officeDocument/2006/math"> </m:t>
          </m:r>
        </m:oMath>
      </m:oMathPara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компонентами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.</w:t>
      </w:r>
    </w:p>
    <w:p w:rsidR="043D227B" w:rsidP="24C97FDE" w:rsidRDefault="043D227B" w14:paraId="00E1F2DE" w14:textId="339C62F2">
      <w:pPr>
        <w:pStyle w:val="Normal"/>
        <w:spacing w:line="240" w:lineRule="auto"/>
        <w:ind w:firstLine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  <w:r w:rsidRPr="24C97FDE" w:rsidR="043D227B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Для</w:t>
      </w:r>
      <w:r w:rsidRPr="24C97FDE" w:rsidR="043D227B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043D227B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решения</w:t>
      </w:r>
      <w:r w:rsidRPr="24C97FDE" w:rsidR="043D227B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043D227B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задачи</w:t>
      </w:r>
      <w:r w:rsidRPr="24C97FDE" w:rsidR="043D227B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043D227B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необходимо</w:t>
      </w:r>
      <w:r w:rsidRPr="24C97FDE" w:rsidR="043D227B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043D227B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строить</w:t>
      </w:r>
      <w:r w:rsidRPr="24C97FDE" w:rsidR="043D227B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043D227B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регуляризирующий</w:t>
      </w:r>
      <w:r w:rsidRPr="24C97FDE" w:rsidR="043D227B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043D227B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алгоритм</w:t>
      </w:r>
      <w:r w:rsidRPr="24C97FDE" w:rsidR="043D227B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. В </w:t>
      </w:r>
      <w:r w:rsidRPr="24C97FDE" w:rsidR="043D227B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качестве</w:t>
      </w:r>
      <w:r w:rsidRPr="24C97FDE" w:rsidR="043D227B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043D227B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такого</w:t>
      </w:r>
      <w:r w:rsidRPr="24C97FDE" w:rsidR="043D227B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043D227B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алгоритма</w:t>
      </w:r>
      <w:r w:rsidRPr="24C97FDE" w:rsidR="043D227B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043D227B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может</w:t>
      </w:r>
      <w:r w:rsidRPr="24C97FDE" w:rsidR="043D227B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043D227B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быть</w:t>
      </w:r>
      <w:r w:rsidRPr="24C97FDE" w:rsidR="043D227B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043D227B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использован</w:t>
      </w:r>
      <w:r w:rsidRPr="24C97FDE" w:rsidR="043D227B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043D227B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регуляризирующий</w:t>
      </w:r>
      <w:r w:rsidRPr="24C97FDE" w:rsidR="043D227B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043D227B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алгоритм</w:t>
      </w:r>
      <w:r w:rsidRPr="24C97FDE" w:rsidR="043D227B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A.Н. </w:t>
      </w:r>
      <w:r w:rsidRPr="24C97FDE" w:rsidR="043D227B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Тихонова</w:t>
      </w:r>
      <w:r w:rsidRPr="24C97FDE" w:rsidR="043D227B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[1], </w:t>
      </w:r>
      <w:r w:rsidRPr="24C97FDE" w:rsidR="043D227B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основанный</w:t>
      </w:r>
      <w:r w:rsidRPr="24C97FDE" w:rsidR="043D227B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043D227B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на</w:t>
      </w:r>
      <w:r w:rsidRPr="24C97FDE" w:rsidR="043D227B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043D227B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минимизации</w:t>
      </w:r>
      <w:r w:rsidRPr="24C97FDE" w:rsidR="043D227B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043D227B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функционала</w:t>
      </w:r>
      <w:r w:rsidRPr="24C97FDE" w:rsidR="043D227B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</w:p>
    <w:p w:rsidR="24C97FDE" w:rsidP="24C97FDE" w:rsidRDefault="24C97FDE" w14:paraId="55D61B8A" w14:textId="65013D58">
      <w:pPr>
        <w:pStyle w:val="Normal"/>
        <w:spacing w:line="240" w:lineRule="auto"/>
        <w:ind w:firstLine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  <m:oMathPara xmlns:m="http://schemas.openxmlformats.org/officeDocument/2006/math">
        <m:oMath xmlns:m="http://schemas.openxmlformats.org/officeDocument/2006/math">
          <m:sSup xmlns:m="http://schemas.openxmlformats.org/officeDocument/2006/math">
            <m:sSupPr>
              <m:ctrlPr/>
            </m:sSupPr>
            <m:e>
              <m:r>
                <m:t>𝑀</m:t>
              </m:r>
            </m:e>
            <m:sup>
              <m:r>
                <m:t>𝛼</m:t>
              </m:r>
            </m:sup>
          </m:sSup>
          <m:d xmlns:m="http://schemas.openxmlformats.org/officeDocument/2006/math">
            <m:dPr>
              <m:begChr m:val="["/>
              <m:endChr m:val="]"/>
              <m:ctrlPr/>
            </m:dPr>
            <m:e>
              <m:r>
                <m:t>𝑥</m:t>
              </m:r>
            </m:e>
          </m:d>
          <m:r xmlns:m="http://schemas.openxmlformats.org/officeDocument/2006/math">
            <m:t xmlns:m="http://schemas.openxmlformats.org/officeDocument/2006/math"> = </m:t>
          </m:r>
          <m:sSup xmlns:m="http://schemas.openxmlformats.org/officeDocument/2006/math">
            <m:sSupPr>
              <m:ctrlPr/>
            </m:sSupPr>
            <m:e>
              <m:d>
                <m:dPr>
                  <m:begChr m:val="|"/>
                  <m:endChr m:val="|"/>
                  <m:ctrlPr/>
                </m:dPr>
                <m:e>
                  <m:d>
                    <m:dPr>
                      <m:begChr m:val="|"/>
                      <m:endChr m:val="|"/>
                      <m:ctrlPr/>
                    </m:dPr>
                    <m:e>
                      <m:sSub>
                        <m:sSubPr>
                          <m:ctrlPr/>
                        </m:sSubPr>
                        <m:e>
                          <m:r>
                            <m:t>𝐴</m:t>
                          </m:r>
                        </m:e>
                        <m:sub>
                          <m:r>
                            <m:t>h</m:t>
                          </m:r>
                        </m:sub>
                      </m:sSub>
                      <m:r>
                        <m:t>𝑥</m:t>
                      </m:r>
                      <m:r>
                        <m:t> − </m:t>
                      </m:r>
                      <m:sSub>
                        <m:sSubPr>
                          <m:ctrlPr/>
                        </m:sSubPr>
                        <m:e>
                          <m:r>
                            <m:t>𝑏</m:t>
                          </m:r>
                        </m:e>
                        <m:sub>
                          <m:r>
                            <m:t>𝛿</m:t>
                          </m:r>
                        </m:sub>
                      </m:sSub>
                    </m:e>
                  </m:d>
                </m:e>
              </m:d>
            </m:e>
            <m:sup>
              <m:r>
                <m:t>2</m:t>
              </m:r>
            </m:sup>
          </m:sSup>
          <m:r xmlns:m="http://schemas.openxmlformats.org/officeDocument/2006/math">
            <m:t xmlns:m="http://schemas.openxmlformats.org/officeDocument/2006/math">+</m:t>
          </m:r>
          <m:r xmlns:m="http://schemas.openxmlformats.org/officeDocument/2006/math">
            <m:t xmlns:m="http://schemas.openxmlformats.org/officeDocument/2006/math">𝛼</m:t>
          </m:r>
          <m:sSup xmlns:m="http://schemas.openxmlformats.org/officeDocument/2006/math">
            <m:sSupPr>
              <m:ctrlPr/>
            </m:sSupPr>
            <m:e>
              <m:d>
                <m:dPr>
                  <m:begChr m:val="|"/>
                  <m:endChr m:val="|"/>
                  <m:ctrlPr/>
                </m:dPr>
                <m:e>
                  <m:d>
                    <m:dPr>
                      <m:begChr m:val="|"/>
                      <m:endChr m:val="|"/>
                      <m:ctrlPr/>
                    </m:dPr>
                    <m:e>
                      <m:r>
                        <m:t>𝑅𝑥</m:t>
                      </m:r>
                    </m:e>
                  </m:d>
                </m:e>
              </m:d>
            </m:e>
            <m:sup>
              <m:r>
                <m:t>2</m:t>
              </m:r>
            </m:sup>
          </m:sSup>
          <m:r xmlns:m="http://schemas.openxmlformats.org/officeDocument/2006/math">
            <m:t xmlns:m="http://schemas.openxmlformats.org/officeDocument/2006/math">,</m:t>
          </m:r>
        </m:oMath>
      </m:oMathPara>
    </w:p>
    <w:p w:rsidR="13B19E56" w:rsidP="24C97FDE" w:rsidRDefault="13B19E56" w14:paraId="5C5E66F4" w14:textId="0EC4CE50">
      <w:pPr>
        <w:pStyle w:val="Normal"/>
        <w:spacing w:line="240" w:lineRule="auto"/>
        <w:ind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  <w:r w:rsidRPr="24C97FDE" w:rsidR="13B19E56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с</w:t>
      </w:r>
      <w:r w:rsidRPr="24C97FDE" w:rsidR="5ABC113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ABC113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выбором</w:t>
      </w:r>
      <w:r w:rsidRPr="24C97FDE" w:rsidR="5ABC113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ABC113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параметра</w:t>
      </w:r>
      <w:r w:rsidRPr="24C97FDE" w:rsidR="5ABC113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ABC113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регуляризации</w:t>
      </w:r>
      <w:r w:rsidRPr="24C97FDE" w:rsidR="5ABC113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ABC113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по</w:t>
      </w:r>
      <w:r w:rsidRPr="24C97FDE" w:rsidR="5ABC113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ABC113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обобщённому</w:t>
      </w:r>
      <w:r w:rsidRPr="24C97FDE" w:rsidR="5ABC113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ABC113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принципу</w:t>
      </w:r>
      <w:r w:rsidRPr="24C97FDE" w:rsidR="5ABC113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ABC113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невязки</w:t>
      </w:r>
      <w:r w:rsidRPr="24C97FDE" w:rsidR="5ABC113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ABC113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из</w:t>
      </w:r>
      <w:r w:rsidRPr="24C97FDE" w:rsidR="5ABC113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ABC113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уравнения</w:t>
      </w:r>
      <w:r w:rsidRPr="24C97FDE" w:rsidR="5ABC113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</w:p>
    <w:p w:rsidR="24C97FDE" w:rsidP="24C97FDE" w:rsidRDefault="24C97FDE" w14:paraId="172F534E" w14:textId="0E44C0A7">
      <w:pPr>
        <w:pStyle w:val="Normal"/>
        <w:spacing w:line="240" w:lineRule="auto"/>
        <w:ind w:firstLine="720"/>
        <w:jc w:val="left"/>
      </w:pP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𝜌</m:t>
          </m:r>
          <m:d xmlns:m="http://schemas.openxmlformats.org/officeDocument/2006/math">
            <m:dPr>
              <m:ctrlPr/>
            </m:dPr>
            <m:e>
              <m:r>
                <m:t>𝛼</m:t>
              </m:r>
            </m:e>
          </m:d>
          <m:r xmlns:m="http://schemas.openxmlformats.org/officeDocument/2006/math">
            <m:t xmlns:m="http://schemas.openxmlformats.org/officeDocument/2006/math"> = </m:t>
          </m:r>
          <m:sSup xmlns:m="http://schemas.openxmlformats.org/officeDocument/2006/math">
            <m:sSupPr>
              <m:ctrlPr/>
            </m:sSupPr>
            <m:e>
              <m:d>
                <m:dPr>
                  <m:begChr m:val="|"/>
                  <m:endChr m:val="|"/>
                  <m:ctrlPr/>
                </m:dPr>
                <m:e>
                  <m:d>
                    <m:dPr>
                      <m:begChr m:val="|"/>
                      <m:endChr m:val="|"/>
                      <m:ctrlPr/>
                    </m:dPr>
                    <m:e>
                      <m:sSub>
                        <m:sSubPr>
                          <m:ctrlPr/>
                        </m:sSubPr>
                        <m:e>
                          <m:r>
                            <m:t>𝐴</m:t>
                          </m:r>
                        </m:e>
                        <m:sub>
                          <m:r>
                            <m:t>h</m:t>
                          </m:r>
                        </m:sub>
                      </m:sSub>
                      <m:sSup>
                        <m:sSupPr>
                          <m:ctrlPr/>
                        </m:sSupPr>
                        <m:e>
                          <m:r>
                            <m:t>𝑥</m:t>
                          </m:r>
                        </m:e>
                        <m:sup>
                          <m:r>
                            <m:t>𝛼</m:t>
                          </m:r>
                        </m:sup>
                      </m:sSup>
                      <m:r>
                        <m:t> − </m:t>
                      </m:r>
                      <m:sSub>
                        <m:sSubPr>
                          <m:ctrlPr/>
                        </m:sSubPr>
                        <m:e>
                          <m:r>
                            <m:t>𝑏</m:t>
                          </m:r>
                        </m:e>
                        <m:sub>
                          <m:r>
                            <m:t>𝛿</m:t>
                          </m:r>
                        </m:sub>
                      </m:sSub>
                    </m:e>
                  </m:d>
                </m:e>
              </m:d>
            </m:e>
            <m:sup>
              <m:r>
                <m:t>2</m:t>
              </m:r>
            </m:sup>
          </m:sSup>
          <m:r xmlns:m="http://schemas.openxmlformats.org/officeDocument/2006/math">
            <m:t xmlns:m="http://schemas.openxmlformats.org/officeDocument/2006/math">− </m:t>
          </m:r>
          <m:d xmlns:m="http://schemas.openxmlformats.org/officeDocument/2006/math">
            <m:dPr>
              <m:ctrlPr/>
            </m:dPr>
            <m:e>
              <m:r>
                <m:t>𝛿</m:t>
              </m:r>
              <m:r>
                <m:t>+</m:t>
              </m:r>
              <m:r>
                <m:t>h</m:t>
              </m:r>
              <m:d>
                <m:dPr>
                  <m:begChr m:val="|"/>
                  <m:endChr m:val="|"/>
                  <m:ctrlPr/>
                </m:dPr>
                <m:e>
                  <m:d>
                    <m:dPr>
                      <m:begChr m:val="|"/>
                      <m:endChr m:val="|"/>
                      <m:ctrlPr/>
                    </m:dPr>
                    <m:e>
                      <m:sSup>
                        <m:sSupPr>
                          <m:ctrlPr/>
                        </m:sSupPr>
                        <m:e>
                          <m:r>
                            <m:t>𝑥</m:t>
                          </m:r>
                        </m:e>
                        <m:sup>
                          <m:r>
                            <m:t>𝛼</m:t>
                          </m:r>
                        </m:sup>
                      </m:sSup>
                    </m:e>
                  </m:d>
                </m:e>
              </m:d>
            </m:e>
          </m:d>
          <m:r xmlns:m="http://schemas.openxmlformats.org/officeDocument/2006/math">
            <m:t xmlns:m="http://schemas.openxmlformats.org/officeDocument/2006/math">−</m:t>
          </m:r>
          <m:sSup xmlns:m="http://schemas.openxmlformats.org/officeDocument/2006/math">
            <m:sSupPr>
              <m:ctrlPr/>
            </m:sSupPr>
            <m:e>
              <m:r>
                <m:t>𝜇</m:t>
              </m:r>
            </m:e>
            <m:sup>
              <m:r>
                <m:t>2</m:t>
              </m:r>
            </m:sup>
          </m:sSup>
          <m:r xmlns:m="http://schemas.openxmlformats.org/officeDocument/2006/math">
            <m:t xmlns:m="http://schemas.openxmlformats.org/officeDocument/2006/math">=0,</m:t>
          </m:r>
        </m:oMath>
      </m:oMathPara>
    </w:p>
    <w:p w:rsidR="4318CA56" w:rsidP="24C97FDE" w:rsidRDefault="4318CA56" w14:paraId="6674AE6B" w14:textId="11780A03">
      <w:pPr>
        <w:pStyle w:val="Normal"/>
        <w:spacing w:line="240" w:lineRule="auto"/>
        <w:ind w:firstLine="0"/>
        <w:jc w:val="left"/>
        <w:rPr>
          <w:rFonts w:ascii="Times New Roman" w:hAnsi="Times New Roman" w:eastAsia="Times New Roman" w:cs="Times New Roman"/>
          <w:noProof w:val="0"/>
          <w:lang w:val="en-US"/>
        </w:rPr>
      </w:pPr>
      <w:r w:rsidRPr="24C97FDE" w:rsidR="4318CA56">
        <w:rPr>
          <w:rFonts w:ascii="Times New Roman" w:hAnsi="Times New Roman" w:eastAsia="Times New Roman" w:cs="Times New Roman"/>
          <w:noProof w:val="0"/>
          <w:lang w:val="en-US"/>
        </w:rPr>
        <w:t>где</w:t>
      </w:r>
      <w:r w:rsidRPr="24C97FDE" w:rsidR="3C407CBC">
        <w:rPr>
          <w:noProof w:val="0"/>
          <w:lang w:val="en-US"/>
        </w:rPr>
        <w:t xml:space="preserve"> </w:t>
      </w:r>
      <m:oMathPara xmlns:m="http://schemas.openxmlformats.org/officeDocument/2006/math">
        <m:oMath xmlns:m="http://schemas.openxmlformats.org/officeDocument/2006/math">
          <m:sSup xmlns:m="http://schemas.openxmlformats.org/officeDocument/2006/math">
            <m:sSupPr>
              <m:ctrlPr/>
            </m:sSupPr>
            <m:e>
              <m:r>
                <m:t>𝑥</m:t>
              </m:r>
            </m:e>
            <m:sup>
              <m:r>
                <m:t>𝛼</m:t>
              </m:r>
            </m:sup>
          </m:sSup>
        </m:oMath>
      </m:oMathPara>
      <w:r w:rsidRPr="24C97FDE" w:rsidR="097F3B36">
        <w:rPr>
          <w:rFonts w:ascii="Times New Roman" w:hAnsi="Times New Roman" w:eastAsia="Times New Roman" w:cs="Times New Roman"/>
          <w:noProof w:val="0"/>
          <w:lang w:val="en-US"/>
        </w:rPr>
        <w:t xml:space="preserve">– </w:t>
      </w:r>
      <w:r w:rsidRPr="24C97FDE" w:rsidR="3C407CBC">
        <w:rPr>
          <w:rFonts w:ascii="Times New Roman" w:hAnsi="Times New Roman" w:eastAsia="Times New Roman" w:cs="Times New Roman"/>
          <w:noProof w:val="0"/>
          <w:lang w:val="en-US"/>
        </w:rPr>
        <w:t>элемент</w:t>
      </w:r>
      <w:r w:rsidRPr="24C97FDE" w:rsidR="3C407CBC">
        <w:rPr>
          <w:rFonts w:ascii="Times New Roman" w:hAnsi="Times New Roman" w:eastAsia="Times New Roman" w:cs="Times New Roman"/>
          <w:noProof w:val="0"/>
          <w:lang w:val="en-US"/>
        </w:rPr>
        <w:t xml:space="preserve">, </w:t>
      </w:r>
      <w:r w:rsidRPr="24C97FDE" w:rsidR="3C407CBC">
        <w:rPr>
          <w:rFonts w:ascii="Times New Roman" w:hAnsi="Times New Roman" w:eastAsia="Times New Roman" w:cs="Times New Roman"/>
          <w:noProof w:val="0"/>
          <w:lang w:val="en-US"/>
        </w:rPr>
        <w:t>реализующий</w:t>
      </w:r>
      <w:r w:rsidRPr="24C97FDE" w:rsidR="3C407CBC">
        <w:rPr>
          <w:rFonts w:ascii="Times New Roman" w:hAnsi="Times New Roman" w:eastAsia="Times New Roman" w:cs="Times New Roman"/>
          <w:noProof w:val="0"/>
          <w:lang w:val="en-US"/>
        </w:rPr>
        <w:t xml:space="preserve"> </w:t>
      </w:r>
      <w:r w:rsidRPr="24C97FDE" w:rsidR="3C407CBC">
        <w:rPr>
          <w:rFonts w:ascii="Times New Roman" w:hAnsi="Times New Roman" w:eastAsia="Times New Roman" w:cs="Times New Roman"/>
          <w:noProof w:val="0"/>
          <w:lang w:val="en-US"/>
        </w:rPr>
        <w:t>минимум</w:t>
      </w:r>
      <w:r w:rsidRPr="24C97FDE" w:rsidR="3C407CBC">
        <w:rPr>
          <w:rFonts w:ascii="Times New Roman" w:hAnsi="Times New Roman" w:eastAsia="Times New Roman" w:cs="Times New Roman"/>
          <w:noProof w:val="0"/>
          <w:lang w:val="en-US"/>
        </w:rPr>
        <w:t xml:space="preserve"> </w:t>
      </w:r>
      <w:r w:rsidRPr="24C97FDE" w:rsidR="3C407CBC">
        <w:rPr>
          <w:rFonts w:ascii="Times New Roman" w:hAnsi="Times New Roman" w:eastAsia="Times New Roman" w:cs="Times New Roman"/>
          <w:noProof w:val="0"/>
          <w:lang w:val="en-US"/>
        </w:rPr>
        <w:t>функционала</w:t>
      </w:r>
      <w:r w:rsidRPr="24C97FDE" w:rsidR="3369D5F3">
        <w:rPr>
          <w:rFonts w:ascii="Times New Roman" w:hAnsi="Times New Roman" w:eastAsia="Times New Roman" w:cs="Times New Roman"/>
          <w:noProof w:val="0"/>
          <w:lang w:val="en-US"/>
        </w:rPr>
        <w:t xml:space="preserve"> </w:t>
      </w:r>
      <w:r w:rsidRPr="24C97FDE" w:rsidR="3369D5F3">
        <w:rPr>
          <w:rFonts w:ascii="Times New Roman" w:hAnsi="Times New Roman" w:eastAsia="Times New Roman" w:cs="Times New Roman"/>
          <w:noProof w:val="0"/>
          <w:lang w:val="en-US"/>
        </w:rPr>
        <w:t>Тихонова</w:t>
      </w:r>
      <w:r w:rsidRPr="24C97FDE" w:rsidR="3C407CBC">
        <w:rPr>
          <w:rFonts w:ascii="Times New Roman" w:hAnsi="Times New Roman" w:eastAsia="Times New Roman" w:cs="Times New Roman"/>
          <w:noProof w:val="0"/>
          <w:lang w:val="en-US"/>
        </w:rPr>
        <w:t xml:space="preserve"> </w:t>
      </w:r>
      <w:r w:rsidRPr="24C97FDE" w:rsidR="3C407CBC">
        <w:rPr>
          <w:rFonts w:ascii="Times New Roman" w:hAnsi="Times New Roman" w:eastAsia="Times New Roman" w:cs="Times New Roman"/>
          <w:noProof w:val="0"/>
          <w:lang w:val="en-US"/>
        </w:rPr>
        <w:t>при</w:t>
      </w:r>
      <w:r w:rsidRPr="24C97FDE" w:rsidR="3C407CBC">
        <w:rPr>
          <w:rFonts w:ascii="Times New Roman" w:hAnsi="Times New Roman" w:eastAsia="Times New Roman" w:cs="Times New Roman"/>
          <w:noProof w:val="0"/>
          <w:lang w:val="en-US"/>
        </w:rPr>
        <w:t xml:space="preserve"> </w:t>
      </w:r>
      <w:r w:rsidRPr="24C97FDE" w:rsidR="3C407CBC">
        <w:rPr>
          <w:rFonts w:ascii="Times New Roman" w:hAnsi="Times New Roman" w:eastAsia="Times New Roman" w:cs="Times New Roman"/>
          <w:noProof w:val="0"/>
          <w:lang w:val="en-US"/>
        </w:rPr>
        <w:t>заданном</w:t>
      </w:r>
      <w:r w:rsidRPr="24C97FDE" w:rsidR="3C407CBC">
        <w:rPr>
          <w:rFonts w:ascii="Times New Roman" w:hAnsi="Times New Roman" w:eastAsia="Times New Roman" w:cs="Times New Roman"/>
          <w:noProof w:val="0"/>
          <w:lang w:val="en-US"/>
        </w:rPr>
        <w:t xml:space="preserve"> </w:t>
      </w:r>
      <w:r w:rsidRPr="24C97FDE" w:rsidR="3C407CBC">
        <w:rPr>
          <w:rFonts w:ascii="Times New Roman" w:hAnsi="Times New Roman" w:eastAsia="Times New Roman" w:cs="Times New Roman"/>
          <w:noProof w:val="0"/>
          <w:lang w:val="en-US"/>
        </w:rPr>
        <w:t>значении</w:t>
      </w:r>
      <w:r w:rsidRPr="24C97FDE" w:rsidR="3C407CBC">
        <w:rPr>
          <w:rFonts w:ascii="Times New Roman" w:hAnsi="Times New Roman" w:eastAsia="Times New Roman" w:cs="Times New Roman"/>
          <w:noProof w:val="0"/>
          <w:lang w:val="en-US"/>
        </w:rPr>
        <w:t xml:space="preserve"> </w:t>
      </w:r>
      <w:r w:rsidRPr="24C97FDE" w:rsidR="3C407CBC">
        <w:rPr>
          <w:rFonts w:ascii="Times New Roman" w:hAnsi="Times New Roman" w:eastAsia="Times New Roman" w:cs="Times New Roman"/>
          <w:noProof w:val="0"/>
          <w:lang w:val="en-US"/>
        </w:rPr>
        <w:t>параметра</w:t>
      </w:r>
      <w:r w:rsidRPr="24C97FDE" w:rsidR="3C407CBC">
        <w:rPr>
          <w:rFonts w:ascii="Times New Roman" w:hAnsi="Times New Roman" w:eastAsia="Times New Roman" w:cs="Times New Roman"/>
          <w:noProof w:val="0"/>
          <w:lang w:val="en-US"/>
        </w:rPr>
        <w:t xml:space="preserve"> </w:t>
      </w:r>
      <w:r w:rsidRPr="24C97FDE" w:rsidR="3C407CBC">
        <w:rPr>
          <w:rFonts w:ascii="Times New Roman" w:hAnsi="Times New Roman" w:eastAsia="Times New Roman" w:cs="Times New Roman"/>
          <w:noProof w:val="0"/>
          <w:lang w:val="en-US"/>
        </w:rPr>
        <w:t>регуляризации</w:t>
      </w:r>
      <w:r w:rsidRPr="24C97FDE" w:rsidR="3C407CBC">
        <w:rPr>
          <w:rFonts w:ascii="Times New Roman" w:hAnsi="Times New Roman" w:eastAsia="Times New Roman" w:cs="Times New Roman"/>
          <w:noProof w:val="0"/>
          <w:lang w:val="en-US"/>
        </w:rPr>
        <w:t xml:space="preserve"> </w:t>
      </w: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𝛼</m:t>
          </m:r>
        </m:oMath>
      </m:oMathPara>
      <w:r w:rsidRPr="24C97FDE" w:rsidR="3C407CBC">
        <w:rPr>
          <w:rFonts w:ascii="Times New Roman" w:hAnsi="Times New Roman" w:eastAsia="Times New Roman" w:cs="Times New Roman"/>
          <w:noProof w:val="0"/>
          <w:lang w:val="en-US"/>
        </w:rPr>
        <w:t xml:space="preserve">; </w:t>
      </w: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𝜇</m:t>
          </m:r>
        </m:oMath>
      </m:oMathPara>
      <w:r w:rsidRPr="24C97FDE" w:rsidR="6720E6C4">
        <w:rPr>
          <w:rFonts w:ascii="Times New Roman" w:hAnsi="Times New Roman" w:eastAsia="Times New Roman" w:cs="Times New Roman"/>
          <w:noProof w:val="0"/>
          <w:lang w:val="en-US"/>
        </w:rPr>
        <w:t xml:space="preserve"> –</w:t>
      </w:r>
      <w:r w:rsidRPr="24C97FDE" w:rsidR="3C407CBC">
        <w:rPr>
          <w:rFonts w:ascii="Times New Roman" w:hAnsi="Times New Roman" w:eastAsia="Times New Roman" w:cs="Times New Roman"/>
          <w:noProof w:val="0"/>
          <w:lang w:val="en-US"/>
        </w:rPr>
        <w:t xml:space="preserve"> </w:t>
      </w:r>
      <w:r w:rsidRPr="24C97FDE" w:rsidR="3C407CBC">
        <w:rPr>
          <w:rFonts w:ascii="Times New Roman" w:hAnsi="Times New Roman" w:eastAsia="Times New Roman" w:cs="Times New Roman"/>
          <w:noProof w:val="0"/>
          <w:lang w:val="en-US"/>
        </w:rPr>
        <w:t>мера</w:t>
      </w:r>
      <w:r w:rsidRPr="24C97FDE" w:rsidR="3C407CBC">
        <w:rPr>
          <w:rFonts w:ascii="Times New Roman" w:hAnsi="Times New Roman" w:eastAsia="Times New Roman" w:cs="Times New Roman"/>
          <w:noProof w:val="0"/>
          <w:lang w:val="en-US"/>
        </w:rPr>
        <w:t xml:space="preserve"> </w:t>
      </w:r>
      <w:r w:rsidRPr="24C97FDE" w:rsidR="3C407CBC">
        <w:rPr>
          <w:rFonts w:ascii="Times New Roman" w:hAnsi="Times New Roman" w:eastAsia="Times New Roman" w:cs="Times New Roman"/>
          <w:noProof w:val="0"/>
          <w:lang w:val="en-US"/>
        </w:rPr>
        <w:t>несовместности</w:t>
      </w:r>
      <w:r w:rsidRPr="24C97FDE" w:rsidR="3C407CBC">
        <w:rPr>
          <w:rFonts w:ascii="Times New Roman" w:hAnsi="Times New Roman" w:eastAsia="Times New Roman" w:cs="Times New Roman"/>
          <w:noProof w:val="0"/>
          <w:lang w:val="en-US"/>
        </w:rPr>
        <w:t xml:space="preserve"> </w:t>
      </w:r>
      <w:r w:rsidRPr="24C97FDE" w:rsidR="3C407CBC">
        <w:rPr>
          <w:rFonts w:ascii="Times New Roman" w:hAnsi="Times New Roman" w:eastAsia="Times New Roman" w:cs="Times New Roman"/>
          <w:noProof w:val="0"/>
          <w:lang w:val="en-US"/>
        </w:rPr>
        <w:t>приближённых</w:t>
      </w:r>
      <w:r w:rsidRPr="24C97FDE" w:rsidR="3C407CBC">
        <w:rPr>
          <w:rFonts w:ascii="Times New Roman" w:hAnsi="Times New Roman" w:eastAsia="Times New Roman" w:cs="Times New Roman"/>
          <w:noProof w:val="0"/>
          <w:lang w:val="en-US"/>
        </w:rPr>
        <w:t xml:space="preserve"> </w:t>
      </w:r>
      <w:r w:rsidRPr="24C97FDE" w:rsidR="3C407CBC">
        <w:rPr>
          <w:rFonts w:ascii="Times New Roman" w:hAnsi="Times New Roman" w:eastAsia="Times New Roman" w:cs="Times New Roman"/>
          <w:noProof w:val="0"/>
          <w:lang w:val="en-US"/>
        </w:rPr>
        <w:t>данных</w:t>
      </w:r>
      <w:r w:rsidRPr="24C97FDE" w:rsidR="3C407CBC">
        <w:rPr>
          <w:rFonts w:ascii="Times New Roman" w:hAnsi="Times New Roman" w:eastAsia="Times New Roman" w:cs="Times New Roman"/>
          <w:noProof w:val="0"/>
          <w:lang w:val="en-US"/>
        </w:rPr>
        <w:t xml:space="preserve">; </w:t>
      </w:r>
      <w:r w:rsidRPr="24C97FDE" w:rsidR="3C407CBC">
        <w:rPr>
          <w:rFonts w:ascii="Times New Roman" w:hAnsi="Times New Roman" w:eastAsia="Times New Roman" w:cs="Times New Roman"/>
          <w:noProof w:val="0"/>
          <w:lang w:val="en-US"/>
        </w:rPr>
        <w:t>матрица</w:t>
      </w:r>
      <w:r w:rsidRPr="24C97FDE" w:rsidR="3C407CBC">
        <w:rPr>
          <w:rFonts w:ascii="Times New Roman" w:hAnsi="Times New Roman" w:eastAsia="Times New Roman" w:cs="Times New Roman"/>
          <w:noProof w:val="0"/>
          <w:lang w:val="en-US"/>
        </w:rPr>
        <w:t xml:space="preserve"> </w:t>
      </w: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𝑅</m:t>
          </m:r>
          <m:r xmlns:m="http://schemas.openxmlformats.org/officeDocument/2006/math">
            <m:t xmlns:m="http://schemas.openxmlformats.org/officeDocument/2006/math"> </m:t>
          </m:r>
        </m:oMath>
      </m:oMathPara>
      <w:r w:rsidRPr="24C97FDE" w:rsidR="3C407CBC">
        <w:rPr>
          <w:rFonts w:ascii="Times New Roman" w:hAnsi="Times New Roman" w:eastAsia="Times New Roman" w:cs="Times New Roman"/>
          <w:noProof w:val="0"/>
          <w:lang w:val="en-US"/>
        </w:rPr>
        <w:t xml:space="preserve"> </w:t>
      </w:r>
      <w:r w:rsidRPr="24C97FDE" w:rsidR="3C407CBC">
        <w:rPr>
          <w:rFonts w:ascii="Times New Roman" w:hAnsi="Times New Roman" w:eastAsia="Times New Roman" w:cs="Times New Roman"/>
          <w:noProof w:val="0"/>
          <w:lang w:val="en-US"/>
        </w:rPr>
        <w:t>содержит</w:t>
      </w:r>
      <w:r w:rsidRPr="24C97FDE" w:rsidR="3C407CBC">
        <w:rPr>
          <w:rFonts w:ascii="Times New Roman" w:hAnsi="Times New Roman" w:eastAsia="Times New Roman" w:cs="Times New Roman"/>
          <w:noProof w:val="0"/>
          <w:lang w:val="en-US"/>
        </w:rPr>
        <w:t xml:space="preserve"> </w:t>
      </w:r>
      <w:r w:rsidRPr="24C97FDE" w:rsidR="3C407CBC">
        <w:rPr>
          <w:rFonts w:ascii="Times New Roman" w:hAnsi="Times New Roman" w:eastAsia="Times New Roman" w:cs="Times New Roman"/>
          <w:noProof w:val="0"/>
          <w:lang w:val="en-US"/>
        </w:rPr>
        <w:t>информацию</w:t>
      </w:r>
      <w:r w:rsidRPr="24C97FDE" w:rsidR="3C407CBC">
        <w:rPr>
          <w:rFonts w:ascii="Times New Roman" w:hAnsi="Times New Roman" w:eastAsia="Times New Roman" w:cs="Times New Roman"/>
          <w:noProof w:val="0"/>
          <w:lang w:val="en-US"/>
        </w:rPr>
        <w:t xml:space="preserve"> </w:t>
      </w:r>
      <w:r w:rsidRPr="24C97FDE" w:rsidR="3C407CBC">
        <w:rPr>
          <w:rFonts w:ascii="Times New Roman" w:hAnsi="Times New Roman" w:eastAsia="Times New Roman" w:cs="Times New Roman"/>
          <w:noProof w:val="0"/>
          <w:lang w:val="en-US"/>
        </w:rPr>
        <w:t>об</w:t>
      </w:r>
      <w:r w:rsidRPr="24C97FDE" w:rsidR="3C407CBC">
        <w:rPr>
          <w:rFonts w:ascii="Times New Roman" w:hAnsi="Times New Roman" w:eastAsia="Times New Roman" w:cs="Times New Roman"/>
          <w:noProof w:val="0"/>
          <w:lang w:val="en-US"/>
        </w:rPr>
        <w:t xml:space="preserve"> </w:t>
      </w:r>
      <w:r w:rsidRPr="24C97FDE" w:rsidR="3C407CBC">
        <w:rPr>
          <w:rFonts w:ascii="Times New Roman" w:hAnsi="Times New Roman" w:eastAsia="Times New Roman" w:cs="Times New Roman"/>
          <w:noProof w:val="0"/>
          <w:lang w:val="en-US"/>
        </w:rPr>
        <w:t>априорных</w:t>
      </w:r>
      <w:r w:rsidRPr="24C97FDE" w:rsidR="3C407CBC">
        <w:rPr>
          <w:rFonts w:ascii="Times New Roman" w:hAnsi="Times New Roman" w:eastAsia="Times New Roman" w:cs="Times New Roman"/>
          <w:noProof w:val="0"/>
          <w:lang w:val="en-US"/>
        </w:rPr>
        <w:t xml:space="preserve"> </w:t>
      </w:r>
      <w:r w:rsidRPr="24C97FDE" w:rsidR="3C407CBC">
        <w:rPr>
          <w:rFonts w:ascii="Times New Roman" w:hAnsi="Times New Roman" w:eastAsia="Times New Roman" w:cs="Times New Roman"/>
          <w:noProof w:val="0"/>
          <w:lang w:val="en-US"/>
        </w:rPr>
        <w:t>ограничениях</w:t>
      </w:r>
      <w:r w:rsidRPr="24C97FDE" w:rsidR="3C407CBC">
        <w:rPr>
          <w:rFonts w:ascii="Times New Roman" w:hAnsi="Times New Roman" w:eastAsia="Times New Roman" w:cs="Times New Roman"/>
          <w:noProof w:val="0"/>
          <w:lang w:val="en-US"/>
        </w:rPr>
        <w:t xml:space="preserve"> </w:t>
      </w:r>
      <w:r w:rsidRPr="24C97FDE" w:rsidR="3C407CBC">
        <w:rPr>
          <w:rFonts w:ascii="Times New Roman" w:hAnsi="Times New Roman" w:eastAsia="Times New Roman" w:cs="Times New Roman"/>
          <w:noProof w:val="0"/>
          <w:lang w:val="en-US"/>
        </w:rPr>
        <w:t>на</w:t>
      </w:r>
      <w:r w:rsidRPr="24C97FDE" w:rsidR="3C407CBC">
        <w:rPr>
          <w:rFonts w:ascii="Times New Roman" w:hAnsi="Times New Roman" w:eastAsia="Times New Roman" w:cs="Times New Roman"/>
          <w:noProof w:val="0"/>
          <w:lang w:val="en-US"/>
        </w:rPr>
        <w:t xml:space="preserve"> </w:t>
      </w:r>
      <w:r w:rsidRPr="24C97FDE" w:rsidR="3C407CBC">
        <w:rPr>
          <w:rFonts w:ascii="Times New Roman" w:hAnsi="Times New Roman" w:eastAsia="Times New Roman" w:cs="Times New Roman"/>
          <w:noProof w:val="0"/>
          <w:lang w:val="en-US"/>
        </w:rPr>
        <w:t>искомое</w:t>
      </w:r>
      <w:r w:rsidRPr="24C97FDE" w:rsidR="3C407CBC">
        <w:rPr>
          <w:rFonts w:ascii="Times New Roman" w:hAnsi="Times New Roman" w:eastAsia="Times New Roman" w:cs="Times New Roman"/>
          <w:noProof w:val="0"/>
          <w:lang w:val="en-US"/>
        </w:rPr>
        <w:t xml:space="preserve"> </w:t>
      </w:r>
      <w:r w:rsidRPr="24C97FDE" w:rsidR="3C407CBC">
        <w:rPr>
          <w:rFonts w:ascii="Times New Roman" w:hAnsi="Times New Roman" w:eastAsia="Times New Roman" w:cs="Times New Roman"/>
          <w:noProof w:val="0"/>
          <w:lang w:val="en-US"/>
        </w:rPr>
        <w:t>решение</w:t>
      </w:r>
      <w:r w:rsidRPr="24C97FDE" w:rsidR="7EAAF094">
        <w:rPr>
          <w:rFonts w:ascii="Times New Roman" w:hAnsi="Times New Roman" w:eastAsia="Times New Roman" w:cs="Times New Roman"/>
          <w:noProof w:val="0"/>
          <w:lang w:val="en-US"/>
        </w:rPr>
        <w:t>.</w:t>
      </w:r>
    </w:p>
    <w:p w:rsidR="61120352" w:rsidP="24C97FDE" w:rsidRDefault="61120352" w14:paraId="1CA71B27" w14:textId="6A6BA60C">
      <w:pPr>
        <w:pStyle w:val="Normal"/>
        <w:spacing w:line="240" w:lineRule="auto"/>
        <w:ind w:firstLine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  <w:r w:rsidRPr="24C97FDE" w:rsidR="6112035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На</w:t>
      </w:r>
      <w:r w:rsidRPr="24C97FDE" w:rsidR="6112035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6112035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практике</w:t>
      </w:r>
      <w:r w:rsidRPr="24C97FDE" w:rsidR="6112035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6112035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элемент</w:t>
      </w:r>
      <w:r w:rsidRPr="24C97FDE" w:rsidR="6112035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, </w:t>
      </w:r>
      <w:r w:rsidRPr="24C97FDE" w:rsidR="6112035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реализующий</w:t>
      </w:r>
      <w:r w:rsidRPr="24C97FDE" w:rsidR="6112035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6112035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минимум</w:t>
      </w:r>
      <w:r w:rsidRPr="24C97FDE" w:rsidR="6112035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6112035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функционала</w:t>
      </w:r>
      <w:r w:rsidRPr="24C97FDE" w:rsidR="5C871A1B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C871A1B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Тихонова</w:t>
      </w:r>
      <w:r w:rsidRPr="24C97FDE" w:rsidR="6112035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, </w:t>
      </w:r>
      <w:r w:rsidRPr="24C97FDE" w:rsidR="222DDB1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часто</w:t>
      </w:r>
      <w:r w:rsidRPr="24C97FDE" w:rsidR="222DDB1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222DDB1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ищут</w:t>
      </w:r>
      <w:r w:rsidRPr="24C97FDE" w:rsidR="222DDB1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6112035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с </w:t>
      </w:r>
      <w:r w:rsidRPr="24C97FDE" w:rsidR="6112035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помощью</w:t>
      </w:r>
      <w:r w:rsidRPr="24C97FDE" w:rsidR="6112035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6112035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градиентных</w:t>
      </w:r>
      <w:r w:rsidRPr="24C97FDE" w:rsidR="6112035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6112035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методов</w:t>
      </w:r>
      <w:r w:rsidRPr="24C97FDE" w:rsidR="6112035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6112035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минимизации</w:t>
      </w:r>
      <w:r w:rsidRPr="24C97FDE" w:rsidR="6112035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. </w:t>
      </w:r>
      <w:r w:rsidRPr="24C97FDE" w:rsidR="6112035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При</w:t>
      </w:r>
      <w:r w:rsidRPr="24C97FDE" w:rsidR="6112035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6112035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вычислениях</w:t>
      </w:r>
      <w:r w:rsidRPr="24C97FDE" w:rsidR="6112035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6112035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без</w:t>
      </w:r>
      <w:r w:rsidRPr="24C97FDE" w:rsidR="6112035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6112035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ошибок</w:t>
      </w:r>
      <w:r w:rsidRPr="24C97FDE" w:rsidR="6112035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6112035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за</w:t>
      </w:r>
      <w:r w:rsidRPr="24C97FDE" w:rsidR="6112035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6112035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бесконечное</w:t>
      </w:r>
      <w:r w:rsidRPr="24C97FDE" w:rsidR="6112035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6112035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число</w:t>
      </w:r>
      <w:r w:rsidRPr="24C97FDE" w:rsidR="6112035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6112035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итераций</w:t>
      </w:r>
      <w:r w:rsidRPr="24C97FDE" w:rsidR="6112035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6112035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такие</w:t>
      </w:r>
      <w:r w:rsidRPr="24C97FDE" w:rsidR="6112035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6112035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методы</w:t>
      </w:r>
      <w:r w:rsidRPr="24C97FDE" w:rsidR="6112035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6112035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сходятся</w:t>
      </w:r>
      <w:r w:rsidRPr="24C97FDE" w:rsidR="6112035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к </w:t>
      </w:r>
      <w:r w:rsidRPr="24C97FDE" w:rsidR="6112035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элементу</w:t>
      </w:r>
      <w:r w:rsidRPr="24C97FDE" w:rsidR="6112035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𝑥</m:t>
          </m:r>
          <m:r xmlns:m="http://schemas.openxmlformats.org/officeDocument/2006/math">
            <m:t xmlns:m="http://schemas.openxmlformats.org/officeDocument/2006/math"> </m:t>
          </m:r>
        </m:oMath>
      </m:oMathPara>
      <w:r w:rsidRPr="24C97FDE" w:rsidR="6112035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, </w:t>
      </w:r>
      <w:r w:rsidRPr="24C97FDE" w:rsidR="6112035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который</w:t>
      </w:r>
      <w:r w:rsidRPr="24C97FDE" w:rsidR="6112035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6112035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реализует</w:t>
      </w:r>
      <w:r w:rsidRPr="24C97FDE" w:rsidR="6112035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6112035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минимум</w:t>
      </w:r>
      <w:r w:rsidRPr="24C97FDE" w:rsidR="6112035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6112035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функционала</w:t>
      </w:r>
      <w:r w:rsidRPr="24C97FDE" w:rsidR="6ADE90D6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.</w:t>
      </w:r>
      <w:r w:rsidRPr="24C97FDE" w:rsidR="6112035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6112035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Н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аиболее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эффективным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градиентным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методом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решения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2076498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задачи</w:t>
      </w:r>
      <w:r w:rsidRPr="24C97FDE" w:rsidR="2076498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является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метод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сопряжённых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градиентов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(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см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.,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например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,</w:t>
      </w:r>
      <w:r w:rsidRPr="24C97FDE" w:rsidR="0466FB79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[</w:t>
      </w:r>
      <w:r w:rsidRPr="24C97FDE" w:rsidR="76B94B95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2</w:t>
      </w:r>
      <w:r w:rsidRPr="24C97FDE" w:rsidR="0466FB79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], [</w:t>
      </w:r>
      <w:r w:rsidRPr="24C97FDE" w:rsidR="289A754E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3</w:t>
      </w:r>
      <w:r w:rsidRPr="24C97FDE" w:rsidR="0466FB79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], [</w:t>
      </w:r>
      <w:r w:rsidRPr="24C97FDE" w:rsidR="72311993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4</w:t>
      </w:r>
      <w:r w:rsidRPr="24C97FDE" w:rsidR="0466FB79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]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).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Этот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метод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в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случае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точных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вычислений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способен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найти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элемент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,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реализующий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минимум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функционал</w:t>
      </w:r>
      <w:r w:rsidRPr="24C97FDE" w:rsidR="464A1A2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а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,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ровно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за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𝑁</m:t>
          </m:r>
          <m:r xmlns:m="http://schemas.openxmlformats.org/officeDocument/2006/math">
            <m:t xmlns:m="http://schemas.openxmlformats.org/officeDocument/2006/math"> </m:t>
          </m:r>
        </m:oMath>
      </m:oMathPara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итераций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,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на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каждой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из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которых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необходимо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выполнить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𝑂</m:t>
          </m:r>
          <m:d xmlns:m="http://schemas.openxmlformats.org/officeDocument/2006/math">
            <m:dPr>
              <m:ctrlPr/>
            </m:dPr>
            <m:e>
              <m:r>
                <m:t>𝑀𝑁</m:t>
              </m:r>
            </m:e>
          </m:d>
        </m:oMath>
      </m:oMathPara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операций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. Однако с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учётом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того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,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что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при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решении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практических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задач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все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вычисления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выполняются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лишь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приближённо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(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за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счёт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наличия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ошибок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машинного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округления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),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утверждение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о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возможности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минимизации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функционала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ровно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за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𝑁</m:t>
          </m:r>
          <m:r xmlns:m="http://schemas.openxmlformats.org/officeDocument/2006/math">
            <m:t xmlns:m="http://schemas.openxmlformats.org/officeDocument/2006/math"> </m:t>
          </m:r>
        </m:oMath>
      </m:oMathPara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итераций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оказывается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неверным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.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На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практике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возможны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следующие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три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ситуации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.</w:t>
      </w:r>
    </w:p>
    <w:p w:rsidR="18B14DCF" w:rsidP="24C97FDE" w:rsidRDefault="18B14DCF" w14:paraId="48FC8A36" w14:textId="74DC7FF5">
      <w:pPr>
        <w:pStyle w:val="Normal"/>
        <w:spacing w:line="240" w:lineRule="auto"/>
        <w:ind w:firstLine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  <w:r w:rsidRPr="24C97FDE" w:rsidR="18B14DCF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1.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Начиная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с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какой-то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итерации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,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номер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которой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меньше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𝑁</m:t>
          </m:r>
          <m:r xmlns:m="http://schemas.openxmlformats.org/officeDocument/2006/math">
            <m:t xmlns:m="http://schemas.openxmlformats.org/officeDocument/2006/math"> </m:t>
          </m:r>
        </m:oMath>
      </m:oMathPara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,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значение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минимизируемого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функционала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становится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сопоставимым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с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фоном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ошибок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машинного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округления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.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Это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означает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,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что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все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последующие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итерации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бессмысленны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и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итерационный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процесс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можно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прекратить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,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так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как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на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последующих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итерациях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значение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функционала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не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будет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убывать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.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Знание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такого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номера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итерации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даёт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возможность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сэкономить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вычислительные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ресурсы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,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найдя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приближённое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решение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0C13B51C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за</w:t>
      </w:r>
      <w:r w:rsidRPr="24C97FDE" w:rsidR="0C13B51C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0C13B51C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меньшее</w:t>
      </w:r>
      <w:r w:rsidRPr="24C97FDE" w:rsidR="0C13B51C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0C13B51C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количество</w:t>
      </w:r>
      <w:r w:rsidRPr="24C97FDE" w:rsidR="0C13B51C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итераций.</w:t>
      </w:r>
    </w:p>
    <w:p w:rsidR="5855A277" w:rsidP="24C97FDE" w:rsidRDefault="5855A277" w14:paraId="47854BFA" w14:textId="60B8622A">
      <w:pPr>
        <w:pStyle w:val="Normal"/>
        <w:spacing w:line="240" w:lineRule="auto"/>
        <w:ind w:firstLine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  <w:r w:rsidRPr="24C97FDE" w:rsidR="5855A2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2.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В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первом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случае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также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возможна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ситуация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,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при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которой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выполнение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полного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набора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из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𝑁</m:t>
          </m:r>
          <m:r xmlns:m="http://schemas.openxmlformats.org/officeDocument/2006/math">
            <m:t xmlns:m="http://schemas.openxmlformats.org/officeDocument/2006/math"> </m:t>
          </m:r>
        </m:oMath>
      </m:oMathPara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итераций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приводит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к </w:t>
      </w:r>
      <w:r w:rsidRPr="24C97FDE" w:rsidR="5CEC08E6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“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разрушению</w:t>
      </w:r>
      <w:r w:rsidRPr="24C97FDE" w:rsidR="1B41EFFD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”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численного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решения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.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Таким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образом</w:t>
      </w:r>
      <w:r w:rsidRPr="24C97FDE" w:rsidR="76E32B5D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,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возможность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досрочно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прервать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итерационный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процесс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не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только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экономит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вычислительные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ресурсы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,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но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ещё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и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позволяет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найти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адекватное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приближённое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решение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.</w:t>
      </w:r>
    </w:p>
    <w:p w:rsidR="0768B360" w:rsidP="24C97FDE" w:rsidRDefault="0768B360" w14:paraId="3AB617D0" w14:textId="58B98485">
      <w:pPr>
        <w:pStyle w:val="Normal"/>
        <w:spacing w:line="240" w:lineRule="auto"/>
        <w:ind w:firstLine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  <w:r w:rsidRPr="24C97FDE" w:rsidR="0768B36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3.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Из-за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влияния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ошибок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машинного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округления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на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точность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определения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направлений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минимизации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и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шагов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вдоль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них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после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совершения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𝑁</m:t>
          </m:r>
          <m:r xmlns:m="http://schemas.openxmlformats.org/officeDocument/2006/math">
            <m:t xmlns:m="http://schemas.openxmlformats.org/officeDocument/2006/math"> </m:t>
          </m:r>
        </m:oMath>
      </m:oMathPara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итераций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значение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минимизируемого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функционала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остаётся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достаточно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большим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.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Это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означает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,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что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найденное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через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𝑁</m:t>
          </m:r>
          <m:r xmlns:m="http://schemas.openxmlformats.org/officeDocument/2006/math">
            <m:t xmlns:m="http://schemas.openxmlformats.org/officeDocument/2006/math"> </m:t>
          </m:r>
        </m:oMath>
      </m:oMathPara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итераций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приближённое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решение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может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быть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уточнено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ещё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,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если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итерационный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процесс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продолжить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. В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этом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случае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итерационный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процесс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необходимо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продолжать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до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тех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пор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,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пока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значение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функционала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не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выйдет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на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фон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ошибок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машинного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округления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.</w:t>
      </w:r>
    </w:p>
    <w:p w:rsidR="5E9DC377" w:rsidP="24C97FDE" w:rsidRDefault="5E9DC377" w14:paraId="7248E851" w14:textId="65D8923A">
      <w:pPr>
        <w:pStyle w:val="Normal"/>
        <w:spacing w:line="240" w:lineRule="auto"/>
        <w:ind w:firstLine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Другими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словами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,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если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на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практике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используется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0F8D5109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“</w:t>
      </w:r>
      <w:r w:rsidRPr="24C97FDE" w:rsidR="0F8D5109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к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лассический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''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критерий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остановки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итерационного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процесса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в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методе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сопряжённых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градиентов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(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по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фиксированному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числу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итераций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равному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𝑁</m:t>
          </m:r>
          <m:r xmlns:m="http://schemas.openxmlformats.org/officeDocument/2006/math">
            <m:t xmlns:m="http://schemas.openxmlformats.org/officeDocument/2006/math"> </m:t>
          </m:r>
        </m:oMath>
      </m:oMathPara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),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то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: в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первом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случае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приближённое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решение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будет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найдено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,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но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на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его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поиск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будут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затрачены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излишние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вычислительные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ресурсы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;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во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втором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случае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приближённое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решение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не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будет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найдено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вовсе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; в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третьем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случае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будет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найдено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очень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грубое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приближённое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решение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,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которое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ещё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может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быть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уточнено</w:t>
      </w:r>
      <w:r w:rsidRPr="24C97FDE" w:rsidR="5E9DC37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.</w:t>
      </w:r>
    </w:p>
    <w:p w:rsidR="760C0000" w:rsidP="24C97FDE" w:rsidRDefault="760C0000" w14:paraId="16452383" w14:textId="513C3688">
      <w:pPr>
        <w:pStyle w:val="Normal"/>
        <w:spacing w:line="240" w:lineRule="auto"/>
        <w:ind w:firstLine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В 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данной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работе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представлен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усовершенствованный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метод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сопряжённых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градиентов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, в 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котором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критерий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прекращения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итераций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строится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на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основе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статистической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оценки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дисперсии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ошибок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машинного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округления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. В 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частности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, 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сформулирован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алгоритм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, 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который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позвол</w:t>
      </w:r>
      <w:r w:rsidRPr="24C97FDE" w:rsidR="003A8E0C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я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ет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с 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помощью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этого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метода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найти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как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элемент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, 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реализующий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минимум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функционала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Тихонова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, 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так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и 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оценить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меру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несовместности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приближённых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данных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.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5EADA21C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Н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а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п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римере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т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рёхмерной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з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адачи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в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осстановления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п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лотности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з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аряда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(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р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едуцированной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к 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о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дномерной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п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остановке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)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п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роводится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с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равнение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к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лассического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и 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п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редлагаемого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п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одходов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;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д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емонстрируется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,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ч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то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у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чёт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о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шибок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о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кругления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м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ожет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п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омочь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и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збежать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и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злишнего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с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глаживания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п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олученного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р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ешения</w:t>
      </w:r>
      <w:r w:rsidRPr="24C97FDE" w:rsidR="760C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.</w:t>
      </w:r>
    </w:p>
    <w:p w:rsidR="32E08D04" w:rsidP="24C97FDE" w:rsidRDefault="32E08D04" w14:paraId="6D3A33AB" w14:textId="2E8824D9">
      <w:pPr>
        <w:spacing w:line="240" w:lineRule="auto"/>
        <w:ind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  <w:r w:rsidRPr="24C97FDE" w:rsidR="32E08D04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[1] </w:t>
      </w:r>
      <w:r w:rsidRPr="24C97FDE" w:rsidR="6F60D98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A.N. Tikhonov, A.V Goncharsky, V.V. Stepanov, and A.G. Yagola. Numerical methods for the solution of ill-posed problems. Dordrecht: Kluwer Academic Publishers, 1995.</w:t>
      </w:r>
    </w:p>
    <w:p w:rsidR="39A66B6F" w:rsidP="24C97FDE" w:rsidRDefault="39A66B6F" w14:paraId="138C7A8E" w14:textId="267E1FE3">
      <w:pPr>
        <w:spacing w:line="240" w:lineRule="auto"/>
        <w:ind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  <w:r w:rsidRPr="24C97FDE" w:rsidR="39A66B6F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[</w:t>
      </w:r>
      <w:r w:rsidRPr="24C97FDE" w:rsidR="39F6F3D8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2</w:t>
      </w:r>
      <w:r w:rsidRPr="24C97FDE" w:rsidR="39A66B6F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] M.R. Hestenes and E. Stiefel. Methods of conjugate gradients for solving linear systems. Journal of Research of the National Bureau of Standards, 49(6):409, 1952.</w:t>
      </w:r>
    </w:p>
    <w:p w:rsidR="39A66B6F" w:rsidP="24C97FDE" w:rsidRDefault="39A66B6F" w14:paraId="36EB3C70" w14:textId="2C651083">
      <w:pPr>
        <w:spacing w:line="240" w:lineRule="auto"/>
        <w:ind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  <w:r w:rsidRPr="24C97FDE" w:rsidR="39A66B6F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[</w:t>
      </w:r>
      <w:r w:rsidRPr="24C97FDE" w:rsidR="60CF5FC1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3</w:t>
      </w:r>
      <w:r w:rsidRPr="24C97FDE" w:rsidR="39A66B6F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] Anne Greenbaum. Iterative methods for solving linear systems. SIAM, 1997.</w:t>
      </w:r>
    </w:p>
    <w:p w:rsidR="39A66B6F" w:rsidP="24C97FDE" w:rsidRDefault="39A66B6F" w14:paraId="41E3275B" w14:textId="79862000">
      <w:pPr>
        <w:spacing w:line="240" w:lineRule="auto"/>
        <w:ind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  <w:r w:rsidRPr="24C97FDE" w:rsidR="39A66B6F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[</w:t>
      </w:r>
      <w:r w:rsidRPr="24C97FDE" w:rsidR="60CF5FC1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4</w:t>
      </w:r>
      <w:r w:rsidRPr="24C97FDE" w:rsidR="39A66B6F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] S.I. </w:t>
      </w:r>
      <w:r w:rsidRPr="24C97FDE" w:rsidR="39A66B6F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Kabanikhin</w:t>
      </w:r>
      <w:r w:rsidRPr="24C97FDE" w:rsidR="39A66B6F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. Inverse and ill-posed problems: theory and applications. Walter de Gruyter, 2011.</w:t>
      </w:r>
    </w:p>
    <w:p w:rsidR="6CC1C2B4" w:rsidP="24C97FDE" w:rsidRDefault="6CC1C2B4" w14:paraId="527AF815" w14:textId="0F36D9F0">
      <w:pPr>
        <w:spacing w:line="240" w:lineRule="auto"/>
        <w:ind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  <w:r w:rsidRPr="24C97FDE" w:rsidR="6CC1C2B4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[5] </w:t>
      </w:r>
      <w:r w:rsidRPr="24C97FDE" w:rsidR="6CC1C2B4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D. Lukyanenko, V. Shinkarev, and A. Yagola. Accounting for round-o</w:t>
      </w:r>
      <w:r w:rsidRPr="24C97FDE" w:rsidR="71B8DF6F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ff</w:t>
      </w:r>
      <w:r w:rsidRPr="24C97FDE" w:rsidR="6CC1C2B4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errors when using gradient minimization methods. Algorithms, 15(9):324, 2022.</w:t>
      </w:r>
    </w:p>
    <w:sectPr>
      <w:pgSz w:w="12240" w:h="15840" w:orient="portrait"/>
      <w:pgMar w:top="1134" w:right="1361" w:bottom="113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2q31JOYDTuPeXN" int2:id="9YhjAu6N">
      <int2:state int2:type="spell" int2:value="Rejected"/>
    </int2:textHash>
    <int2:bookmark int2:bookmarkName="_Int_A89xsK22" int2:invalidationBookmarkName="" int2:hashCode="qE3+N66/9WFf0M" int2:id="e9FnbTwV">
      <int2:state int2:type="spell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F0B100"/>
    <w:rsid w:val="0036EBD0"/>
    <w:rsid w:val="003A8E0C"/>
    <w:rsid w:val="01382C63"/>
    <w:rsid w:val="04152832"/>
    <w:rsid w:val="043D227B"/>
    <w:rsid w:val="0466FB79"/>
    <w:rsid w:val="06CD229D"/>
    <w:rsid w:val="0768B360"/>
    <w:rsid w:val="097F3B36"/>
    <w:rsid w:val="0B63BAFE"/>
    <w:rsid w:val="0C13B51C"/>
    <w:rsid w:val="0C70D4C7"/>
    <w:rsid w:val="0D4C9701"/>
    <w:rsid w:val="0D5680F5"/>
    <w:rsid w:val="0F1BFBA8"/>
    <w:rsid w:val="0F8D5109"/>
    <w:rsid w:val="0FE33BB6"/>
    <w:rsid w:val="0FF27F58"/>
    <w:rsid w:val="10C6B087"/>
    <w:rsid w:val="11C6E677"/>
    <w:rsid w:val="135447A4"/>
    <w:rsid w:val="13AA1B39"/>
    <w:rsid w:val="13B19E56"/>
    <w:rsid w:val="13B8C9C6"/>
    <w:rsid w:val="13D4629F"/>
    <w:rsid w:val="15DD5B60"/>
    <w:rsid w:val="18B14DCF"/>
    <w:rsid w:val="18C72849"/>
    <w:rsid w:val="1AF7AFCD"/>
    <w:rsid w:val="1B358DF6"/>
    <w:rsid w:val="1B41EFFD"/>
    <w:rsid w:val="1C261407"/>
    <w:rsid w:val="1C581177"/>
    <w:rsid w:val="1D98DE80"/>
    <w:rsid w:val="200D8180"/>
    <w:rsid w:val="204B4E24"/>
    <w:rsid w:val="20764982"/>
    <w:rsid w:val="20B65D7C"/>
    <w:rsid w:val="222DDB12"/>
    <w:rsid w:val="2392FE8E"/>
    <w:rsid w:val="23DA51BD"/>
    <w:rsid w:val="24C97FDE"/>
    <w:rsid w:val="25015F71"/>
    <w:rsid w:val="2647EF17"/>
    <w:rsid w:val="266DF1BE"/>
    <w:rsid w:val="2678C1D9"/>
    <w:rsid w:val="281F2E28"/>
    <w:rsid w:val="284CB74F"/>
    <w:rsid w:val="289A754E"/>
    <w:rsid w:val="297AAA67"/>
    <w:rsid w:val="2AE62920"/>
    <w:rsid w:val="2B2C1A1C"/>
    <w:rsid w:val="2E94CCC4"/>
    <w:rsid w:val="2E992887"/>
    <w:rsid w:val="2EE1361A"/>
    <w:rsid w:val="32E08D04"/>
    <w:rsid w:val="3369D5F3"/>
    <w:rsid w:val="345CE760"/>
    <w:rsid w:val="34A2E2AC"/>
    <w:rsid w:val="34F6B0B5"/>
    <w:rsid w:val="36D2398F"/>
    <w:rsid w:val="3778E6B3"/>
    <w:rsid w:val="39589854"/>
    <w:rsid w:val="3988C5AE"/>
    <w:rsid w:val="39A66B6F"/>
    <w:rsid w:val="39B3DB3C"/>
    <w:rsid w:val="39D70525"/>
    <w:rsid w:val="39F6F3D8"/>
    <w:rsid w:val="3ABAC2A5"/>
    <w:rsid w:val="3B6585DE"/>
    <w:rsid w:val="3C19EBFE"/>
    <w:rsid w:val="3C407CBC"/>
    <w:rsid w:val="3C6EA453"/>
    <w:rsid w:val="3D20B733"/>
    <w:rsid w:val="3E6D02AE"/>
    <w:rsid w:val="40AD7DF1"/>
    <w:rsid w:val="410DC004"/>
    <w:rsid w:val="41D672EE"/>
    <w:rsid w:val="4318CA56"/>
    <w:rsid w:val="432253D2"/>
    <w:rsid w:val="4456A4E0"/>
    <w:rsid w:val="464A1A22"/>
    <w:rsid w:val="46C78E66"/>
    <w:rsid w:val="476B7DC6"/>
    <w:rsid w:val="477F528A"/>
    <w:rsid w:val="47F4661D"/>
    <w:rsid w:val="4C4ECA56"/>
    <w:rsid w:val="4DA18CAE"/>
    <w:rsid w:val="4E5D2DE8"/>
    <w:rsid w:val="4E65241C"/>
    <w:rsid w:val="4E986C54"/>
    <w:rsid w:val="4EE0ADB2"/>
    <w:rsid w:val="4F4AB907"/>
    <w:rsid w:val="4FD75513"/>
    <w:rsid w:val="50084E4F"/>
    <w:rsid w:val="50F0B100"/>
    <w:rsid w:val="527BD0E9"/>
    <w:rsid w:val="549B6E43"/>
    <w:rsid w:val="55F1C685"/>
    <w:rsid w:val="5622192F"/>
    <w:rsid w:val="56929776"/>
    <w:rsid w:val="57765218"/>
    <w:rsid w:val="5855A277"/>
    <w:rsid w:val="59A84E00"/>
    <w:rsid w:val="59BB1070"/>
    <w:rsid w:val="5ABC1130"/>
    <w:rsid w:val="5C871A1B"/>
    <w:rsid w:val="5CE8B287"/>
    <w:rsid w:val="5CEC08E6"/>
    <w:rsid w:val="5D02498E"/>
    <w:rsid w:val="5DBA692B"/>
    <w:rsid w:val="5DDC8EA0"/>
    <w:rsid w:val="5E26E841"/>
    <w:rsid w:val="5E9DC377"/>
    <w:rsid w:val="5EADA21C"/>
    <w:rsid w:val="609BFFCD"/>
    <w:rsid w:val="60CF5FC1"/>
    <w:rsid w:val="60F894F5"/>
    <w:rsid w:val="61120352"/>
    <w:rsid w:val="62266EAE"/>
    <w:rsid w:val="6450FFB8"/>
    <w:rsid w:val="6486A596"/>
    <w:rsid w:val="6720E6C4"/>
    <w:rsid w:val="67444403"/>
    <w:rsid w:val="6771DE56"/>
    <w:rsid w:val="6894BD3C"/>
    <w:rsid w:val="69F7A0F7"/>
    <w:rsid w:val="69F7A0F7"/>
    <w:rsid w:val="6A120BCC"/>
    <w:rsid w:val="6A97FA82"/>
    <w:rsid w:val="6ABD87BC"/>
    <w:rsid w:val="6ADE90D6"/>
    <w:rsid w:val="6CC1C2B4"/>
    <w:rsid w:val="6CD7C9E4"/>
    <w:rsid w:val="6E2CD5EF"/>
    <w:rsid w:val="6F60D982"/>
    <w:rsid w:val="7028B4CD"/>
    <w:rsid w:val="706FA8A0"/>
    <w:rsid w:val="7073C718"/>
    <w:rsid w:val="71B8DF6F"/>
    <w:rsid w:val="71EFE692"/>
    <w:rsid w:val="72182B6F"/>
    <w:rsid w:val="72311993"/>
    <w:rsid w:val="72EE147B"/>
    <w:rsid w:val="73B54FBF"/>
    <w:rsid w:val="75E79382"/>
    <w:rsid w:val="760C0000"/>
    <w:rsid w:val="766C4C1B"/>
    <w:rsid w:val="76B94B95"/>
    <w:rsid w:val="76E32B5D"/>
    <w:rsid w:val="78197350"/>
    <w:rsid w:val="79200D34"/>
    <w:rsid w:val="7AE31B9D"/>
    <w:rsid w:val="7E928DC2"/>
    <w:rsid w:val="7EAAF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0B100"/>
  <w15:chartTrackingRefBased/>
  <w15:docId w15:val="{8EC7033E-A627-47F2-9F24-88E89C32D2C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24C97FD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shinkarev.vd17@physics.msu.ru" TargetMode="External" Id="R4e45d2a4084e434a" /><Relationship Type="http://schemas.microsoft.com/office/2020/10/relationships/intelligence" Target="intelligence2.xml" Id="R2250b51b692f411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2026-03-09T14:41:21.9661652Z</dcterms:created>
  <dcterms:modified xsi:type="dcterms:W3CDTF">2026-03-09T16:38:10.4878884Z</dcterms:modified>
  <dc:creator>Валентин Шинкарев</dc:creator>
  <lastModifiedBy>Валентин Шинкарев</lastModifiedBy>
</coreProperties>
</file>