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39B" w:rsidRPr="00B1339B" w:rsidRDefault="00B1339B" w:rsidP="00B1339B">
      <w:pPr>
        <w:spacing w:line="240" w:lineRule="auto"/>
        <w:jc w:val="center"/>
        <w:rPr>
          <w:b/>
        </w:rPr>
      </w:pPr>
      <w:r w:rsidRPr="00B1339B">
        <w:rPr>
          <w:b/>
        </w:rPr>
        <w:t>Сравнение результатов численного моделирования сигналов флуоресцентного лидара с экспериментальными данными</w:t>
      </w:r>
    </w:p>
    <w:p w:rsidR="00B1339B" w:rsidRPr="00B1339B" w:rsidRDefault="00B1339B" w:rsidP="00B1339B">
      <w:pPr>
        <w:spacing w:line="240" w:lineRule="auto"/>
        <w:jc w:val="center"/>
        <w:rPr>
          <w:b/>
          <w:i/>
        </w:rPr>
      </w:pPr>
      <w:r w:rsidRPr="00B1339B">
        <w:rPr>
          <w:b/>
          <w:i/>
        </w:rPr>
        <w:t>Якушкин Л.Е.</w:t>
      </w:r>
    </w:p>
    <w:p w:rsidR="00B1339B" w:rsidRPr="00B1339B" w:rsidRDefault="00B1339B" w:rsidP="00B1339B">
      <w:pPr>
        <w:spacing w:line="240" w:lineRule="auto"/>
        <w:jc w:val="center"/>
        <w:rPr>
          <w:i/>
        </w:rPr>
      </w:pPr>
      <w:r w:rsidRPr="00B1339B">
        <w:rPr>
          <w:i/>
        </w:rPr>
        <w:t>Аспирант</w:t>
      </w:r>
    </w:p>
    <w:p w:rsidR="00B1339B" w:rsidRPr="00B1339B" w:rsidRDefault="00B1339B" w:rsidP="00B1339B">
      <w:pPr>
        <w:spacing w:line="240" w:lineRule="auto"/>
        <w:jc w:val="center"/>
        <w:rPr>
          <w:i/>
        </w:rPr>
      </w:pPr>
      <w:r w:rsidRPr="00B1339B">
        <w:rPr>
          <w:i/>
        </w:rPr>
        <w:t>Московский государственный университет имени М.В. Ломоносова, физический факультет, Москва, Россия</w:t>
      </w:r>
    </w:p>
    <w:p w:rsidR="00B1339B" w:rsidRPr="00741C9A" w:rsidRDefault="00B1339B" w:rsidP="00741C9A">
      <w:pPr>
        <w:spacing w:line="240" w:lineRule="auto"/>
        <w:jc w:val="center"/>
        <w:rPr>
          <w:i/>
          <w:lang w:val="en-US"/>
        </w:rPr>
      </w:pPr>
      <w:r w:rsidRPr="00B1339B">
        <w:rPr>
          <w:i/>
          <w:lang w:val="en-US"/>
        </w:rPr>
        <w:t>yakushkin@mail.ru</w:t>
      </w:r>
    </w:p>
    <w:p w:rsidR="00B1339B" w:rsidRDefault="00B1339B" w:rsidP="003C4FBC">
      <w:pPr>
        <w:spacing w:line="240" w:lineRule="auto"/>
        <w:ind w:firstLine="708"/>
        <w:jc w:val="both"/>
      </w:pPr>
      <w:r>
        <w:t>В настоящее время для получения различных гидрооптических характеристик морской воды широко применяются флуоресцентные лидары судового и авиационного базирования. Их принцип работы основан на анализе возвратного эхо-сигнала, получаемого при зондировании водной толщи лазерным лучом, возбуждающим флуоресценцию веществ, растворённых и взвешенных в приповерхностном слое. В спектре флуоресценции присутствуют характерные области, позволяющие определять концентрацию хлорофилла а, окрашенного растворённого органического вещества (ОРОВ), а также взвеси</w:t>
      </w:r>
      <w:r w:rsidR="00741C9A">
        <w:t xml:space="preserve"> </w:t>
      </w:r>
      <w:r w:rsidR="00D733C3" w:rsidRPr="00D733C3">
        <w:t>[2, 4]</w:t>
      </w:r>
      <w:r>
        <w:t>.</w:t>
      </w:r>
    </w:p>
    <w:p w:rsidR="00B1339B" w:rsidRPr="001B51E8" w:rsidRDefault="00B1339B" w:rsidP="003C4FBC">
      <w:pPr>
        <w:spacing w:line="240" w:lineRule="auto"/>
        <w:ind w:firstLine="708"/>
        <w:jc w:val="both"/>
      </w:pPr>
      <w:r>
        <w:t>Гидрооптические характеристики, такие, как коэффициенты поглощения и рассеяния, индикатрисы рассеяния и другие характеристики, в разных акваториях существенно отличаются. Поэтому для корректного и обоснованного применения на практике результатов моделирования их необходимо сравнить с экспериментальными спектрами флуоресценции, полученными в различных типах вод. В данной работе проводится сравнение модельного спектра с экспериментальными данными, полученными в Адриатическом море.</w:t>
      </w:r>
    </w:p>
    <w:p w:rsidR="00B1339B" w:rsidRPr="007E7C36" w:rsidRDefault="00B1339B" w:rsidP="003C4FBC">
      <w:pPr>
        <w:spacing w:line="240" w:lineRule="auto"/>
        <w:ind w:firstLine="708"/>
        <w:jc w:val="both"/>
      </w:pPr>
      <w:r>
        <w:t xml:space="preserve">Для выполнения </w:t>
      </w:r>
      <w:r w:rsidR="00741C9A">
        <w:t xml:space="preserve">расчётов </w:t>
      </w:r>
      <w:r>
        <w:t>применялась программа «</w:t>
      </w:r>
      <w:r>
        <w:rPr>
          <w:lang w:val="en-US"/>
        </w:rPr>
        <w:t>fluor</w:t>
      </w:r>
      <w:r w:rsidRPr="00971DB0">
        <w:t>2</w:t>
      </w:r>
      <w:r>
        <w:t>», написанная в Лаборатории оптики океана ИО РАН и позволяющая рассчитывать формирование флуоресцентного отклика при зондировании верхнего квазиоднородного слоя моря ультрафиолетовым судовым лидаром</w:t>
      </w:r>
      <w:r w:rsidR="00D733C3">
        <w:t xml:space="preserve"> [1]</w:t>
      </w:r>
      <w:r>
        <w:t xml:space="preserve">. </w:t>
      </w:r>
      <w:r>
        <w:rPr>
          <w:rFonts w:cs="Times New Roman"/>
        </w:rPr>
        <w:t xml:space="preserve">Полученный при расчёте спектр сравнивается с экспериментальным спектром, опубликованным в работе </w:t>
      </w:r>
      <w:r w:rsidR="00D733C3">
        <w:rPr>
          <w:rFonts w:cs="Times New Roman"/>
        </w:rPr>
        <w:t>[3]</w:t>
      </w:r>
      <w:r>
        <w:rPr>
          <w:rFonts w:cs="Times New Roman"/>
        </w:rPr>
        <w:t xml:space="preserve"> для Адриатического моря вблизи г. Бари (Италия). Данный спектр получен при зондировании флуоресцентным лидаром с возбуждением посредством лазера </w:t>
      </w:r>
      <w:r>
        <w:rPr>
          <w:rFonts w:cs="Times New Roman"/>
          <w:lang w:val="en-US"/>
        </w:rPr>
        <w:t>Nd</w:t>
      </w:r>
      <w:r w:rsidRPr="00B532D9">
        <w:rPr>
          <w:rFonts w:cs="Times New Roman"/>
        </w:rPr>
        <w:t>:</w:t>
      </w:r>
      <w:r>
        <w:rPr>
          <w:rFonts w:cs="Times New Roman"/>
          <w:lang w:val="en-US"/>
        </w:rPr>
        <w:t>YAG</w:t>
      </w:r>
      <w:r>
        <w:rPr>
          <w:rFonts w:cs="Times New Roman"/>
        </w:rPr>
        <w:t xml:space="preserve"> с длиной волны возбуждения λ = 355 нм, энергией импульса 30 мДж, длительностью импульса 5 нс, частотой следования импульсов 10 нс и радиусом приёмного отверстия 0,2 м. Спектр, приведённый в статье, оцифрован для дальнейшей обработки с помощью стандартного пакета </w:t>
      </w:r>
      <w:r>
        <w:rPr>
          <w:rFonts w:cs="Times New Roman"/>
          <w:lang w:val="en-US"/>
        </w:rPr>
        <w:t>Cftool</w:t>
      </w:r>
      <w:r w:rsidRPr="007E7C36">
        <w:rPr>
          <w:rFonts w:cs="Times New Roman"/>
        </w:rPr>
        <w:t xml:space="preserve"> </w:t>
      </w:r>
      <w:r>
        <w:rPr>
          <w:rFonts w:cs="Times New Roman"/>
        </w:rPr>
        <w:t xml:space="preserve">в программе </w:t>
      </w:r>
      <w:r>
        <w:rPr>
          <w:rFonts w:cs="Times New Roman"/>
          <w:lang w:val="en-US"/>
        </w:rPr>
        <w:t>Matlab</w:t>
      </w:r>
      <w:r>
        <w:rPr>
          <w:rFonts w:cs="Times New Roman"/>
        </w:rPr>
        <w:t>.</w:t>
      </w:r>
    </w:p>
    <w:p w:rsidR="00B1339B" w:rsidRDefault="00B1339B" w:rsidP="003C4FBC">
      <w:pPr>
        <w:spacing w:line="240" w:lineRule="auto"/>
        <w:ind w:firstLine="708"/>
        <w:jc w:val="both"/>
      </w:pPr>
      <w:r>
        <w:t>П</w:t>
      </w:r>
      <w:r w:rsidR="00D733C3">
        <w:t>о данным, приведённым в статье [3]</w:t>
      </w:r>
      <w:r>
        <w:t xml:space="preserve"> построен спектр флуоресценции, полученный при лидарном зондировании в районе порта г. Бари. В данном спектре отмечаются характерные участки, соответствующие возвратному эхо-сигналу на длине волны зондирования, пику комбинационного рассеяния (КР) воды, флуоресценции ОРОВ и хлорофилла.</w:t>
      </w:r>
    </w:p>
    <w:p w:rsidR="00B1339B" w:rsidRDefault="00741C9A" w:rsidP="003C4FBC">
      <w:pPr>
        <w:spacing w:line="240" w:lineRule="auto"/>
        <w:ind w:firstLine="708"/>
        <w:jc w:val="both"/>
      </w:pPr>
      <w:r>
        <w:t>П</w:t>
      </w:r>
      <w:r w:rsidR="00B1339B">
        <w:t>олучена функция, описывающая форму кривой экспериментального спектра в области, соответствующей флуоресценции ОРОВ. Использовалась аппроксимация функцией Гаусса с двумя слагаемыми:</w:t>
      </w:r>
    </w:p>
    <w:p w:rsidR="00B1339B" w:rsidRPr="003102AA" w:rsidRDefault="00B1339B" w:rsidP="003C4FBC">
      <w:pPr>
        <w:spacing w:line="240" w:lineRule="auto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.</m:t>
          </m:r>
        </m:oMath>
      </m:oMathPara>
    </w:p>
    <w:p w:rsidR="00B1339B" w:rsidRPr="00A761FA" w:rsidRDefault="00D733C3" w:rsidP="003C4FBC">
      <w:pPr>
        <w:spacing w:line="240" w:lineRule="auto"/>
        <w:ind w:firstLine="708"/>
        <w:jc w:val="both"/>
        <w:rPr>
          <w:rFonts w:eastAsiaTheme="minorEastAsia"/>
        </w:rPr>
      </w:pPr>
      <w:r>
        <w:rPr>
          <w:rFonts w:eastAsiaTheme="minorEastAsia"/>
        </w:rPr>
        <w:t>Экспериментальный спектр [3]</w:t>
      </w:r>
      <w:r w:rsidR="00B1339B" w:rsidRPr="00F373A0">
        <w:rPr>
          <w:rFonts w:eastAsiaTheme="minorEastAsia"/>
        </w:rPr>
        <w:t xml:space="preserve"> </w:t>
      </w:r>
      <w:r w:rsidR="00B1339B">
        <w:rPr>
          <w:rFonts w:eastAsiaTheme="minorEastAsia"/>
        </w:rPr>
        <w:t>и аппроксимирующая его фун</w:t>
      </w:r>
      <w:r w:rsidR="00741C9A">
        <w:rPr>
          <w:rFonts w:eastAsiaTheme="minorEastAsia"/>
        </w:rPr>
        <w:t>кция Гаусса показаны на рис. 1.</w:t>
      </w:r>
    </w:p>
    <w:p w:rsidR="00B1339B" w:rsidRDefault="00B1339B" w:rsidP="00B1339B">
      <w:pPr>
        <w:pStyle w:val="a3"/>
        <w:keepNext/>
      </w:pPr>
      <w:r>
        <w:rPr>
          <w:noProof/>
        </w:rPr>
        <w:lastRenderedPageBreak/>
        <w:drawing>
          <wp:inline distT="0" distB="0" distL="0" distR="0" wp14:anchorId="4F4A9E0A" wp14:editId="7C9DCE74">
            <wp:extent cx="5782592" cy="2900934"/>
            <wp:effectExtent l="0" t="0" r="8890" b="0"/>
            <wp:docPr id="1" name="Рисунок 1" descr="F:\IO_RAS\Статья по валидации модели fluor2\Figure_1_fitting\Fig_1_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O_RAS\Статья по валидации модели fluor2\Figure_1_fitting\Fig_1_r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689" cy="291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39B" w:rsidRPr="001B09F4" w:rsidRDefault="00B1339B" w:rsidP="00B1339B">
      <w:pPr>
        <w:pStyle w:val="a4"/>
        <w:jc w:val="center"/>
        <w:rPr>
          <w:sz w:val="24"/>
        </w:rPr>
      </w:pPr>
      <w:r w:rsidRPr="001B09F4">
        <w:rPr>
          <w:sz w:val="24"/>
        </w:rPr>
        <w:t xml:space="preserve">Рис. </w:t>
      </w:r>
      <w:r w:rsidRPr="001B09F4">
        <w:rPr>
          <w:sz w:val="24"/>
        </w:rPr>
        <w:fldChar w:fldCharType="begin"/>
      </w:r>
      <w:r w:rsidRPr="001B09F4">
        <w:rPr>
          <w:sz w:val="24"/>
        </w:rPr>
        <w:instrText xml:space="preserve"> SEQ Рис. \* ARABIC </w:instrText>
      </w:r>
      <w:r w:rsidRPr="001B09F4">
        <w:rPr>
          <w:sz w:val="24"/>
        </w:rPr>
        <w:fldChar w:fldCharType="separate"/>
      </w:r>
      <w:r w:rsidRPr="001B09F4">
        <w:rPr>
          <w:noProof/>
          <w:sz w:val="24"/>
        </w:rPr>
        <w:t>1</w:t>
      </w:r>
      <w:r w:rsidRPr="001B09F4">
        <w:rPr>
          <w:sz w:val="24"/>
        </w:rPr>
        <w:fldChar w:fldCharType="end"/>
      </w:r>
      <w:r>
        <w:rPr>
          <w:sz w:val="24"/>
        </w:rPr>
        <w:t>. Экспериментальный спектр флуоресценции (</w:t>
      </w:r>
      <w:r>
        <w:rPr>
          <w:sz w:val="24"/>
          <w:lang w:val="en-US"/>
        </w:rPr>
        <w:t>Barbini</w:t>
      </w:r>
      <w:r w:rsidRPr="001B09F4">
        <w:rPr>
          <w:sz w:val="24"/>
        </w:rPr>
        <w:t>, 1995</w:t>
      </w:r>
      <w:r>
        <w:rPr>
          <w:sz w:val="24"/>
        </w:rPr>
        <w:t>) и аппроксимация участка, соответствующего флуоресценции ОРОВ, функцией Гаусса</w:t>
      </w:r>
    </w:p>
    <w:p w:rsidR="00B1339B" w:rsidRDefault="00B1339B" w:rsidP="003C4FBC">
      <w:pPr>
        <w:spacing w:line="240" w:lineRule="auto"/>
        <w:ind w:firstLine="708"/>
        <w:jc w:val="both"/>
      </w:pPr>
      <w:r>
        <w:t>Сравнение двух спектров – экспериментального и полученного при моделировании – позволяет усовершенствовать программу для моделирования распространения излучения флуоресцентного лидара таким образом, чтобы результаты моделирования более точно соответствовали экспериментальным данным для морских вод с высоким содержанием ОРОВ.</w:t>
      </w:r>
    </w:p>
    <w:p w:rsidR="00B1339B" w:rsidRPr="00D3543C" w:rsidRDefault="00A761FA" w:rsidP="003C4FBC">
      <w:pPr>
        <w:spacing w:line="240" w:lineRule="auto"/>
        <w:jc w:val="center"/>
        <w:rPr>
          <w:b/>
        </w:rPr>
      </w:pPr>
      <w:r>
        <w:rPr>
          <w:b/>
        </w:rPr>
        <w:t>Литература</w:t>
      </w:r>
    </w:p>
    <w:p w:rsidR="00741C9A" w:rsidRDefault="00A761FA" w:rsidP="003C4FBC">
      <w:pPr>
        <w:pStyle w:val="ds-markdown-paragraph"/>
        <w:numPr>
          <w:ilvl w:val="0"/>
          <w:numId w:val="2"/>
        </w:numPr>
        <w:jc w:val="both"/>
      </w:pPr>
      <w:r>
        <w:t>Глуховец Д.</w:t>
      </w:r>
      <w:r w:rsidR="00741C9A">
        <w:t>И.</w:t>
      </w:r>
      <w:r>
        <w:t xml:space="preserve"> и др.</w:t>
      </w:r>
      <w:r w:rsidR="00741C9A">
        <w:t xml:space="preserve"> Численное моделирование сигнала флуоресцентного лидара для морских вод первого типа / Д. И. Глуховец [и др.] // Светотехника. – 2025. – № 4. – С. 24–29.</w:t>
      </w:r>
    </w:p>
    <w:p w:rsidR="00A761FA" w:rsidRDefault="00A761FA" w:rsidP="003C4FBC">
      <w:pPr>
        <w:pStyle w:val="ds-markdown-paragraph"/>
        <w:numPr>
          <w:ilvl w:val="0"/>
          <w:numId w:val="2"/>
        </w:numPr>
        <w:jc w:val="both"/>
      </w:pPr>
      <w:r>
        <w:t>Карабашев Г.</w:t>
      </w:r>
      <w:r>
        <w:t>С. Флюоресценция в океане : [монография] / Г. С. Карабашев. – Ленинград : Гидрометеоиздат, 1987. – 200 с.</w:t>
      </w:r>
    </w:p>
    <w:p w:rsidR="00741C9A" w:rsidRPr="00741C9A" w:rsidRDefault="00741C9A" w:rsidP="003C4FBC">
      <w:pPr>
        <w:pStyle w:val="ds-markdown-paragraph"/>
        <w:numPr>
          <w:ilvl w:val="0"/>
          <w:numId w:val="2"/>
        </w:numPr>
        <w:jc w:val="both"/>
        <w:rPr>
          <w:lang w:val="en-US"/>
        </w:rPr>
      </w:pPr>
      <w:r w:rsidRPr="00741C9A">
        <w:rPr>
          <w:lang w:val="en-US"/>
        </w:rPr>
        <w:t>Barbini</w:t>
      </w:r>
      <w:r w:rsidRPr="00A761FA">
        <w:rPr>
          <w:lang w:val="en-US"/>
        </w:rPr>
        <w:t xml:space="preserve">, </w:t>
      </w:r>
      <w:r w:rsidRPr="00741C9A">
        <w:rPr>
          <w:lang w:val="en-US"/>
        </w:rPr>
        <w:t>R.</w:t>
      </w:r>
      <w:r w:rsidR="00A761FA" w:rsidRPr="00A761FA">
        <w:rPr>
          <w:lang w:val="en-US"/>
        </w:rPr>
        <w:t xml:space="preserve"> </w:t>
      </w:r>
      <w:r w:rsidR="00A761FA">
        <w:rPr>
          <w:lang w:val="en-US"/>
        </w:rPr>
        <w:t>et al.</w:t>
      </w:r>
      <w:r w:rsidRPr="00741C9A">
        <w:rPr>
          <w:lang w:val="en-US"/>
        </w:rPr>
        <w:t xml:space="preserve"> Remote sea-water quality monitoring by </w:t>
      </w:r>
      <w:r w:rsidR="00A761FA">
        <w:rPr>
          <w:lang w:val="en-US"/>
        </w:rPr>
        <w:t xml:space="preserve">means of a lidar fluorosensor </w:t>
      </w:r>
      <w:r w:rsidRPr="00741C9A">
        <w:rPr>
          <w:lang w:val="en-US"/>
        </w:rPr>
        <w:t xml:space="preserve">// Lidar and Atmospheric </w:t>
      </w:r>
      <w:bookmarkStart w:id="0" w:name="_GoBack"/>
      <w:bookmarkEnd w:id="0"/>
      <w:r w:rsidRPr="00741C9A">
        <w:rPr>
          <w:lang w:val="en-US"/>
        </w:rPr>
        <w:t>Sensing : SPIE Proceedings. – 1995. – Vo</w:t>
      </w:r>
      <w:r>
        <w:rPr>
          <w:lang w:val="en-US"/>
        </w:rPr>
        <w:t>l. 2586. – P. 46–55.</w:t>
      </w:r>
    </w:p>
    <w:p w:rsidR="00741C9A" w:rsidRPr="00741C9A" w:rsidRDefault="00741C9A" w:rsidP="003C4FBC">
      <w:pPr>
        <w:pStyle w:val="ds-markdown-paragraph"/>
        <w:numPr>
          <w:ilvl w:val="0"/>
          <w:numId w:val="2"/>
        </w:numPr>
        <w:jc w:val="both"/>
        <w:rPr>
          <w:lang w:val="en-US"/>
        </w:rPr>
      </w:pPr>
      <w:r w:rsidRPr="00741C9A">
        <w:rPr>
          <w:lang w:val="en-US"/>
        </w:rPr>
        <w:t>Jamet, C.</w:t>
      </w:r>
      <w:r w:rsidR="00A761FA">
        <w:rPr>
          <w:lang w:val="en-US"/>
        </w:rPr>
        <w:t xml:space="preserve"> et al.</w:t>
      </w:r>
      <w:r w:rsidRPr="00741C9A">
        <w:rPr>
          <w:lang w:val="en-US"/>
        </w:rPr>
        <w:t xml:space="preserve"> Going Beyond Standard Ocean Color Observations: Lidar and Polarimetry / C. Jamet [et al.] // Frontiers in Marine Science. – 2019. – Vol. 6. – Article ID 251. – DOI: 10.3389/fmars.2019.00251.</w:t>
      </w:r>
    </w:p>
    <w:p w:rsidR="00D90F6F" w:rsidRPr="00A761FA" w:rsidRDefault="00D90F6F" w:rsidP="003C4FBC">
      <w:pPr>
        <w:spacing w:line="240" w:lineRule="auto"/>
        <w:jc w:val="both"/>
        <w:rPr>
          <w:lang w:val="en-US"/>
        </w:rPr>
      </w:pPr>
    </w:p>
    <w:sectPr w:rsidR="00D90F6F" w:rsidRPr="00A761FA" w:rsidSect="00B1339B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3267"/>
    <w:multiLevelType w:val="hybridMultilevel"/>
    <w:tmpl w:val="6E1238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86D0E"/>
    <w:multiLevelType w:val="hybridMultilevel"/>
    <w:tmpl w:val="0E68E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D6523"/>
    <w:multiLevelType w:val="hybridMultilevel"/>
    <w:tmpl w:val="996C6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A9"/>
    <w:rsid w:val="001034EF"/>
    <w:rsid w:val="00112FA9"/>
    <w:rsid w:val="002A1217"/>
    <w:rsid w:val="003C4FBC"/>
    <w:rsid w:val="005D4A13"/>
    <w:rsid w:val="00741C9A"/>
    <w:rsid w:val="00A761FA"/>
    <w:rsid w:val="00A809A2"/>
    <w:rsid w:val="00B1339B"/>
    <w:rsid w:val="00D733C3"/>
    <w:rsid w:val="00D9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C3F8"/>
  <w15:chartTrackingRefBased/>
  <w15:docId w15:val="{FBE442E8-0980-487C-A4ED-4B1CC7A5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39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B133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List Paragraph"/>
    <w:basedOn w:val="a"/>
    <w:uiPriority w:val="34"/>
    <w:qFormat/>
    <w:rsid w:val="00B1339B"/>
    <w:pPr>
      <w:ind w:left="720"/>
      <w:contextualSpacing/>
    </w:pPr>
  </w:style>
  <w:style w:type="table" w:styleId="a6">
    <w:name w:val="Table Grid"/>
    <w:basedOn w:val="a1"/>
    <w:uiPriority w:val="39"/>
    <w:rsid w:val="00B1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741C9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741C9A"/>
    <w:rPr>
      <w:b/>
      <w:bCs/>
    </w:rPr>
  </w:style>
  <w:style w:type="character" w:styleId="a8">
    <w:name w:val="Hyperlink"/>
    <w:basedOn w:val="a0"/>
    <w:uiPriority w:val="99"/>
    <w:semiHidden/>
    <w:unhideWhenUsed/>
    <w:rsid w:val="00741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Якушкин</dc:creator>
  <cp:keywords/>
  <dc:description/>
  <cp:lastModifiedBy>Лев Якушкин</cp:lastModifiedBy>
  <cp:revision>4</cp:revision>
  <dcterms:created xsi:type="dcterms:W3CDTF">2026-03-09T19:22:00Z</dcterms:created>
  <dcterms:modified xsi:type="dcterms:W3CDTF">2026-03-09T19:53:00Z</dcterms:modified>
</cp:coreProperties>
</file>