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BCD7F6" wp14:paraId="1088212E" wp14:textId="739F32AC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 w:firstLine="283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3E50C7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Использование </w:t>
      </w:r>
      <w:r w:rsidRPr="1CBCD7F6" w:rsidR="3E50C7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двухпотенциального</w:t>
      </w:r>
      <w:r w:rsidRPr="1CBCD7F6" w:rsidR="3E50C7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подхода для описания альфа-распада в</w:t>
      </w:r>
      <w:r w:rsidRPr="1CBCD7F6" w:rsidR="6ABBC7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рамках</w:t>
      </w:r>
      <w:r w:rsidRPr="1CBCD7F6" w:rsidR="3E50C7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3E50C7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модели двойной ядерной системы</w:t>
      </w:r>
    </w:p>
    <w:p xmlns:wp14="http://schemas.microsoft.com/office/word/2010/wordml" w:rsidP="1CBCD7F6" wp14:paraId="2825E8F0" wp14:textId="2970CF14">
      <w:pPr>
        <w:keepLines w:val="0"/>
        <w:spacing w:line="240" w:lineRule="auto"/>
        <w:ind w:firstLine="283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7573F4E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Байрамов</w:t>
      </w:r>
      <w:r w:rsidRPr="1CBCD7F6" w:rsidR="50CD1F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50CD1F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Д.Ф.</w:t>
      </w:r>
    </w:p>
    <w:p xmlns:wp14="http://schemas.microsoft.com/office/word/2010/wordml" w:rsidP="1CBCD7F6" wp14:paraId="76E11CC5" wp14:textId="6F21DB36">
      <w:pPr>
        <w:keepLines w:val="0"/>
        <w:spacing w:line="240" w:lineRule="auto"/>
        <w:ind w:firstLine="283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50CD1F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</w:t>
      </w:r>
    </w:p>
    <w:p xmlns:wp14="http://schemas.microsoft.com/office/word/2010/wordml" w:rsidP="1CBCD7F6" wp14:paraId="6CB71E56" wp14:textId="56FFAA2E">
      <w:pPr>
        <w:keepLines w:val="0"/>
        <w:spacing w:line="240" w:lineRule="auto"/>
        <w:ind w:firstLine="283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Московский государственный университет имени 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М.В.</w:t>
      </w:r>
      <w:r w:rsidRPr="1CBCD7F6" w:rsidR="40F4B0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Ломоносова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физический факультет, Москва, Россия</w:t>
      </w:r>
    </w:p>
    <w:p xmlns:wp14="http://schemas.microsoft.com/office/word/2010/wordml" w:rsidP="1CBCD7F6" wp14:paraId="05B82B59" wp14:textId="3B8D6649">
      <w:pPr>
        <w:keepLines w:val="0"/>
        <w:spacing w:after="0" w:line="24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E-mail: </w:t>
      </w:r>
      <w:hyperlink r:id="R15542172df89450e">
        <w:r w:rsidRPr="1CBCD7F6" w:rsidR="7573F4EB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ru-RU"/>
          </w:rPr>
          <w:t>daniel.bayramov.02@mail.ru</w:t>
        </w:r>
      </w:hyperlink>
    </w:p>
    <w:p xmlns:wp14="http://schemas.microsoft.com/office/word/2010/wordml" w:rsidP="1CBCD7F6" wp14:paraId="62F3AA0A" wp14:textId="36DAA445">
      <w:pPr>
        <w:keepLines w:val="0"/>
        <w:spacing w:before="120" w:beforeAutospacing="off" w:after="120" w:afterAutospacing="off" w:line="240" w:lineRule="auto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29BF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Альфа-распад </w:t>
      </w:r>
      <w:r w:rsidRPr="1CBCD7F6" w:rsidR="1F275E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является</w:t>
      </w:r>
      <w:r w:rsidRPr="1CBCD7F6" w:rsidR="29BF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одной из основных мод распада в области ядер актинидов. </w:t>
      </w:r>
      <w:r w:rsidRPr="1CBCD7F6" w:rsidR="2FF739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Стандартный подход к</w:t>
      </w:r>
      <w:r w:rsidRPr="1CBCD7F6" w:rsidR="29BF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альфа-распад</w:t>
      </w:r>
      <w:r w:rsidRPr="1CBCD7F6" w:rsidR="1B6826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у</w:t>
      </w:r>
      <w:r w:rsidRPr="1CBCD7F6" w:rsidR="29BF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базиру</w:t>
      </w:r>
      <w:r w:rsidRPr="1CBCD7F6" w:rsidR="3021DE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е</w:t>
      </w:r>
      <w:r w:rsidRPr="1CBCD7F6" w:rsidR="29BF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тся на пионерской работе </w:t>
      </w:r>
      <w:r w:rsidRPr="1CBCD7F6" w:rsidR="643F9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Г.</w:t>
      </w:r>
      <w:r w:rsidRPr="1CBCD7F6" w:rsidR="0B7C43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643F9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Гамова</w:t>
      </w:r>
      <w:r w:rsidRPr="1CBCD7F6" w:rsidR="643F9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в </w:t>
      </w:r>
      <w:r w:rsidRPr="1CBCD7F6" w:rsidR="564C71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которой </w:t>
      </w:r>
      <w:r w:rsidRPr="1CBCD7F6" w:rsidR="645CE0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он</w:t>
      </w:r>
      <w:r w:rsidRPr="1CBCD7F6" w:rsidR="564C71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описывался в два этапа. На первом</w:t>
      </w:r>
      <w:r w:rsidRPr="1CBCD7F6" w:rsidR="643F9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альфа-частица образуется </w:t>
      </w:r>
      <w:r w:rsidRPr="1CBCD7F6" w:rsidR="0E0199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 материнском ядре</w:t>
      </w:r>
      <w:r w:rsidRPr="1CBCD7F6" w:rsidR="10893A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на втором туннелирует через потенциальный барьер.</w:t>
      </w:r>
      <w:r w:rsidRPr="1CBCD7F6" w:rsidR="35F368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Альфа-распад основного состояния может происходить</w:t>
      </w:r>
      <w:r w:rsidRPr="1CBCD7F6" w:rsidR="67883F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не только в основное, но и</w:t>
      </w:r>
      <w:r w:rsidRPr="1CBCD7F6" w:rsidR="35F368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 различные возбуждённые состояния дочернего ядра. При этом учёт только туннелирования </w:t>
      </w:r>
      <w:r w:rsidRPr="1CBCD7F6" w:rsidR="0BB84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не позволяет точно описать тонкую структуру, а значит необходимо учитывать зависимость вероятности образования альфа-частицы в материнском ядре от </w:t>
      </w:r>
      <w:r w:rsidRPr="1CBCD7F6" w:rsidR="575DA4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её </w:t>
      </w:r>
      <w:r w:rsidRPr="1CBCD7F6" w:rsidR="09881A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орбитального момента.</w:t>
      </w:r>
    </w:p>
    <w:p xmlns:wp14="http://schemas.microsoft.com/office/word/2010/wordml" w:rsidP="1CBCD7F6" wp14:paraId="28698EA0" wp14:textId="02608D3B">
      <w:pPr>
        <w:keepLines w:val="0"/>
        <w:spacing w:before="120" w:beforeAutospacing="off" w:after="120" w:afterAutospacing="off" w:line="240" w:lineRule="auto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59286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Первый этап можно описать, используя модель двойной ядерной системы</w:t>
      </w:r>
      <w:r w:rsidRPr="1CBCD7F6" w:rsidR="31DAD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(ДЯС)</w:t>
      </w:r>
      <w:r w:rsidRPr="1CBCD7F6" w:rsidR="59286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В рамках данной модели материнское ядро </w:t>
      </w:r>
      <w:r w:rsidRPr="1CBCD7F6" w:rsidR="05803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рассматривается</w:t>
      </w:r>
      <w:r w:rsidRPr="1CBCD7F6" w:rsidR="3C424A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3C424A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как</w:t>
      </w:r>
      <w:r w:rsidRPr="1CBCD7F6" w:rsidR="59286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суперпозици</w:t>
      </w:r>
      <w:r w:rsidRPr="1CBCD7F6" w:rsidR="3F7B78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я</w:t>
      </w:r>
      <w:r w:rsidRPr="1CBCD7F6" w:rsidR="59286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59286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моноядра</w:t>
      </w:r>
      <w:r w:rsidRPr="1CBCD7F6" w:rsidR="59286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 разли</w:t>
      </w:r>
      <w:r w:rsidRPr="1CBCD7F6" w:rsidR="2D3DB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чных систем</w:t>
      </w:r>
      <w:r w:rsidRPr="1CBCD7F6" w:rsidR="2ABF15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представляющих собой два кластера в соприкосновении</w:t>
      </w:r>
      <w:r w:rsidRPr="1CBCD7F6" w:rsidR="2D3DB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Оказывается, что для многих ядер энергия системы с альфа-кластером </w:t>
      </w:r>
      <w:r w:rsidRPr="1CBCD7F6" w:rsidR="3E6BA3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близка или даже меньше энергии </w:t>
      </w:r>
      <w:r w:rsidRPr="1CBCD7F6" w:rsidR="3E6BA3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моноядра</w:t>
      </w:r>
      <w:r w:rsidRPr="1CBCD7F6" w:rsidR="65859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а остальные кластерные состояния сильно подавлены. </w:t>
      </w:r>
      <w:r w:rsidRPr="1CBCD7F6" w:rsidR="704B86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Вероятность образования альфа-кластерной системы задаётся спектроскопическим фактором</w:t>
      </w:r>
      <w:r w:rsidRPr="1CBCD7F6" w:rsidR="2976D2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и его величина зависит от углового момента относительного движения кластеров</w:t>
      </w:r>
      <w:r w:rsidRPr="1CBCD7F6" w:rsidR="2EAFFC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CBCD7F6" w:rsidR="2EAFFC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[1]</w:t>
      </w:r>
      <w:r w:rsidRPr="1CBCD7F6" w:rsidR="3256A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xmlns:wp14="http://schemas.microsoft.com/office/word/2010/wordml" w:rsidP="1CBCD7F6" wp14:paraId="1C94AA9B" wp14:textId="1DF40561">
      <w:pPr>
        <w:pStyle w:val="Normal"/>
        <w:keepLines w:val="0"/>
        <w:spacing w:before="120" w:beforeAutospacing="off" w:after="120" w:afterAutospacing="off" w:line="240" w:lineRule="auto"/>
        <w:ind w:lef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CBCD7F6" w:rsidR="31F18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Вероятность туннелирования можно рассчитать, используя </w:t>
      </w:r>
      <w:r w:rsidRPr="1CBCD7F6" w:rsidR="31F18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двухпотенциальный</w:t>
      </w:r>
      <w:r w:rsidRPr="1CBCD7F6" w:rsidR="31F18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подход [2-3].  </w:t>
      </w:r>
      <w:r w:rsidRPr="1CBCD7F6" w:rsidR="27A2A7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Потенциал взаимодействия кластеров делится на две части по точке максимума барьера.</w:t>
      </w:r>
      <w:r w:rsidRPr="1CBCD7F6" w:rsidR="73F1C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Ширина распада будет выражаться через решения уравнения </w:t>
      </w:r>
      <w:r w:rsidRPr="1CBCD7F6" w:rsidR="73F1C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Шрёдингера</w:t>
      </w:r>
      <w:r w:rsidRPr="1CBCD7F6" w:rsidR="73F1C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 этих двух потенциалах</w:t>
      </w:r>
      <w:r w:rsidRPr="1CBCD7F6" w:rsidR="14A50C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:</w:t>
      </w:r>
    </w:p>
    <w:p xmlns:wp14="http://schemas.microsoft.com/office/word/2010/wordml" w:rsidP="1CBCD7F6" wp14:paraId="1ABD838E" wp14:textId="7BBB8664">
      <w:pPr>
        <w:keepLines w:val="0"/>
        <w:spacing w:before="120" w:beforeAutospacing="off" w:after="120" w:afterAutospacing="off" w:line="240" w:lineRule="auto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Γ</m:t>
          </m:r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begChr m:val="⟨"/>
              <m:endChr m:val="⟩"/>
              <m:ctrlPr/>
            </m:dPr>
            <m:e>
              <m:r>
                <m:rPr>
                  <m:sty m:val="p"/>
                </m:rPr>
                <m:t>Φ</m:t>
              </m:r>
              <m:d>
                <m:dPr>
                  <m:begChr m:val="|"/>
                  <m:endChr m:val="|"/>
                  <m:ctrlPr/>
                </m:dPr>
                <m:e>
                  <m:r>
                    <m:t>𝑊</m:t>
                  </m:r>
                </m:e>
              </m:d>
              <m:r>
                <m:rPr>
                  <m:sty m:val="p"/>
                </m:rPr>
                <m:t>Ψ</m:t>
              </m:r>
            </m:e>
          </m:d>
        </m:oMath>
      </m:oMathPara>
      <w:r w:rsidRPr="1CBCD7F6" w:rsidR="66C202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</w:t>
      </w:r>
    </w:p>
    <w:p xmlns:wp14="http://schemas.microsoft.com/office/word/2010/wordml" w:rsidP="1CBCD7F6" wp14:paraId="239547B3" wp14:textId="68FF679E">
      <w:pPr>
        <w:keepLines w:val="0"/>
        <w:spacing w:before="120" w:beforeAutospacing="off" w:after="120" w:afterAutospacing="off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66C202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где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Φ</m:t>
          </m:r>
        </m:oMath>
      </m:oMathPara>
      <w:r w:rsidRPr="1CBCD7F6" w:rsidR="6C3B22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- волновая функция связанного состояния</w:t>
      </w:r>
      <w:r w:rsidRPr="1CBCD7F6" w:rsidR="5ACE90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Ψ</m:t>
          </m:r>
        </m:oMath>
      </m:oMathPara>
      <w:r w:rsidRPr="1CBCD7F6" w:rsidR="7B2A0E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- волновая функция рассеянного состояния во внешнем потенциале</w:t>
      </w:r>
      <w:r w:rsidRPr="1CBCD7F6" w:rsidR="249F9B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𝑊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1CBCD7F6" w:rsidR="4A4621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</w:t>
      </w:r>
      <w:r w:rsidRPr="1CBCD7F6" w:rsidR="54919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Удобство использования именно </w:t>
      </w:r>
      <w:r w:rsidRPr="1CBCD7F6" w:rsidR="54919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двухпотенциального</w:t>
      </w:r>
      <w:r w:rsidRPr="1CBCD7F6" w:rsidR="54919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подхода в рамках модели ДЯС</w:t>
      </w:r>
      <w:r w:rsidRPr="1CBCD7F6" w:rsidR="5B6096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заключается в том, что в</w:t>
      </w:r>
      <w:r w:rsidRPr="1CBCD7F6" w:rsidR="54919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олновая функция связанного состояния будет выражаться через спектроскопические факторы и содержать в себе дополнительную зависимость от орбитального момента.</w:t>
      </w:r>
    </w:p>
    <w:p xmlns:wp14="http://schemas.microsoft.com/office/word/2010/wordml" w:rsidP="1CBCD7F6" wp14:paraId="2E119A2C" wp14:textId="5969EBCF">
      <w:pPr>
        <w:keepLines w:val="0"/>
        <w:spacing w:before="120" w:beforeAutospacing="off" w:after="120" w:afterAutospacing="off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4A4621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Данная работа посвящена описанию тонкой структуры альфа-распада, комбинируя две описанные выше модели.</w:t>
      </w:r>
    </w:p>
    <w:p xmlns:wp14="http://schemas.microsoft.com/office/word/2010/wordml" w:rsidP="1CBCD7F6" wp14:paraId="5B26D964" wp14:textId="12B9559C">
      <w:pPr>
        <w:keepLines w:val="0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E.V. 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Mardyban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A. 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Rahmatinejad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A.K. 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Azhibekov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K. 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Mendibayev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T.M. 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Shneidman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D.F. Bayramov, Commun. Theor. Phys. 78</w:t>
      </w:r>
      <w:r w:rsidRPr="1CBCD7F6" w:rsidR="1745D4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035301 (2026).</w:t>
      </w:r>
    </w:p>
    <w:p xmlns:wp14="http://schemas.microsoft.com/office/word/2010/wordml" w:rsidP="1CBCD7F6" wp14:paraId="5BE87237" wp14:textId="19223ACA">
      <w:pPr>
        <w:keepLines w:val="0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42A8E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S. A. Gurvitz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Phys. Rev. A 38, 1747 (1988).</w:t>
      </w:r>
    </w:p>
    <w:p xmlns:wp14="http://schemas.microsoft.com/office/word/2010/wordml" w:rsidP="1CBCD7F6" wp14:paraId="1AB05527" wp14:textId="0B4841E0">
      <w:pPr>
        <w:keepLines w:val="0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CBCD7F6" w:rsidR="22071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S. A. Gurvitz, P. B. Semmes, W. 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Nazarewicz,and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T. 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Vertse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Phys. Rev. A 69, 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042705 (</w:t>
      </w:r>
      <w:r w:rsidRPr="1CBCD7F6" w:rsidR="7573F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2004).</w:t>
      </w:r>
    </w:p>
    <w:p xmlns:wp14="http://schemas.microsoft.com/office/word/2010/wordml" w:rsidP="1CBCD7F6" wp14:paraId="501817AE" wp14:textId="49FC99F9">
      <w:pPr>
        <w:keepLines w:val="0"/>
        <w:spacing w:line="240" w:lineRule="auto"/>
      </w:pPr>
    </w:p>
    <w:sectPr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DB2C98"/>
    <w:rsid w:val="00160AD3"/>
    <w:rsid w:val="00D9670D"/>
    <w:rsid w:val="0148715A"/>
    <w:rsid w:val="0208FEB4"/>
    <w:rsid w:val="021590FF"/>
    <w:rsid w:val="03CB1937"/>
    <w:rsid w:val="04E200B9"/>
    <w:rsid w:val="05803B9B"/>
    <w:rsid w:val="08DB29EC"/>
    <w:rsid w:val="09881A1D"/>
    <w:rsid w:val="0AB88209"/>
    <w:rsid w:val="0B7C43F6"/>
    <w:rsid w:val="0B91C48A"/>
    <w:rsid w:val="0BB840C6"/>
    <w:rsid w:val="0C19D829"/>
    <w:rsid w:val="0C9A135F"/>
    <w:rsid w:val="0E019921"/>
    <w:rsid w:val="103A9C40"/>
    <w:rsid w:val="10893A3E"/>
    <w:rsid w:val="13E6CE5F"/>
    <w:rsid w:val="14A50CF7"/>
    <w:rsid w:val="1745D4FB"/>
    <w:rsid w:val="1B6826CC"/>
    <w:rsid w:val="1C11059D"/>
    <w:rsid w:val="1C633197"/>
    <w:rsid w:val="1CBCD7F6"/>
    <w:rsid w:val="1F275EAB"/>
    <w:rsid w:val="208A1FE9"/>
    <w:rsid w:val="210EB49B"/>
    <w:rsid w:val="22071FF8"/>
    <w:rsid w:val="249F9B1B"/>
    <w:rsid w:val="24B2A53C"/>
    <w:rsid w:val="25372957"/>
    <w:rsid w:val="27300C04"/>
    <w:rsid w:val="273E9CF5"/>
    <w:rsid w:val="2771D712"/>
    <w:rsid w:val="27A2A7A4"/>
    <w:rsid w:val="2976D2F8"/>
    <w:rsid w:val="29BF61B2"/>
    <w:rsid w:val="2ABF1587"/>
    <w:rsid w:val="2AEAB6AB"/>
    <w:rsid w:val="2B13BA3B"/>
    <w:rsid w:val="2B26C0D0"/>
    <w:rsid w:val="2B4A822B"/>
    <w:rsid w:val="2D3DB76C"/>
    <w:rsid w:val="2D9C54A1"/>
    <w:rsid w:val="2E022BA9"/>
    <w:rsid w:val="2EAFFC98"/>
    <w:rsid w:val="2FF739BF"/>
    <w:rsid w:val="3021DEB3"/>
    <w:rsid w:val="31DADCC6"/>
    <w:rsid w:val="31F183BF"/>
    <w:rsid w:val="3256A69B"/>
    <w:rsid w:val="3261BA86"/>
    <w:rsid w:val="33929ABC"/>
    <w:rsid w:val="358277F6"/>
    <w:rsid w:val="35F36860"/>
    <w:rsid w:val="369F3071"/>
    <w:rsid w:val="380E4084"/>
    <w:rsid w:val="3AADA183"/>
    <w:rsid w:val="3C424A58"/>
    <w:rsid w:val="3CEDFF88"/>
    <w:rsid w:val="3D786D7E"/>
    <w:rsid w:val="3DF246C1"/>
    <w:rsid w:val="3E50C753"/>
    <w:rsid w:val="3E6BA364"/>
    <w:rsid w:val="3F0DF181"/>
    <w:rsid w:val="3F7B7841"/>
    <w:rsid w:val="40F4B0F0"/>
    <w:rsid w:val="42A8EEA0"/>
    <w:rsid w:val="42E4B587"/>
    <w:rsid w:val="434C6CED"/>
    <w:rsid w:val="45F2D15B"/>
    <w:rsid w:val="48966C82"/>
    <w:rsid w:val="49BD1627"/>
    <w:rsid w:val="4A462101"/>
    <w:rsid w:val="4DDB2C98"/>
    <w:rsid w:val="50CD1F0F"/>
    <w:rsid w:val="50E860F6"/>
    <w:rsid w:val="5292EBFD"/>
    <w:rsid w:val="5390370C"/>
    <w:rsid w:val="549193BE"/>
    <w:rsid w:val="564C717B"/>
    <w:rsid w:val="567E4EB0"/>
    <w:rsid w:val="575DA473"/>
    <w:rsid w:val="57DDEAAC"/>
    <w:rsid w:val="59286598"/>
    <w:rsid w:val="59D980D0"/>
    <w:rsid w:val="59DCA255"/>
    <w:rsid w:val="5ACE90B0"/>
    <w:rsid w:val="5B6096C1"/>
    <w:rsid w:val="622BDA0A"/>
    <w:rsid w:val="643F9151"/>
    <w:rsid w:val="645CE045"/>
    <w:rsid w:val="64B055B9"/>
    <w:rsid w:val="6543D967"/>
    <w:rsid w:val="65859A1C"/>
    <w:rsid w:val="66C20255"/>
    <w:rsid w:val="67883FFD"/>
    <w:rsid w:val="6A3F0343"/>
    <w:rsid w:val="6ABBC7D4"/>
    <w:rsid w:val="6B3E4867"/>
    <w:rsid w:val="6C03E71B"/>
    <w:rsid w:val="6C3B22C7"/>
    <w:rsid w:val="6D8D18A1"/>
    <w:rsid w:val="70153C50"/>
    <w:rsid w:val="704B86DC"/>
    <w:rsid w:val="73F1C5CD"/>
    <w:rsid w:val="7497FCD7"/>
    <w:rsid w:val="7573F4EB"/>
    <w:rsid w:val="767DE049"/>
    <w:rsid w:val="7A2DF82F"/>
    <w:rsid w:val="7A8EF4B9"/>
    <w:rsid w:val="7AE4333A"/>
    <w:rsid w:val="7B1AE1D0"/>
    <w:rsid w:val="7B2A0EF1"/>
    <w:rsid w:val="7EB3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4D4C"/>
  <w15:chartTrackingRefBased/>
  <w15:docId w15:val="{8E542CF2-63EE-4FD4-906E-C1E06397C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CBCD7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daniel.bayramov.02@mail.ru" TargetMode="External" Id="R15542172df8945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2026-03-01T14:59:34.9950157Z</dcterms:created>
  <dcterms:modified xsi:type="dcterms:W3CDTF">2026-03-02T15:29:45.1451221Z</dcterms:modified>
  <dc:creator>Даниэль Байрамов</dc:creator>
  <lastModifiedBy>Даниэль Байрамов</lastModifiedBy>
</coreProperties>
</file>