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4DCA2" w14:textId="77777777" w:rsidR="006E716E" w:rsidRPr="004A03AD" w:rsidRDefault="004A03AD">
      <w:pPr>
        <w:widowControl/>
        <w:jc w:val="center"/>
        <w:rPr>
          <w:rFonts w:asciiTheme="majorBidi" w:eastAsia="Apple Color Emoji" w:hAnsiTheme="majorBidi" w:cstheme="majorBidi"/>
          <w:b/>
          <w:bCs/>
          <w:color w:val="000000"/>
          <w:kern w:val="0"/>
          <w:sz w:val="24"/>
          <w:lang w:val="ru-RU" w:bidi="ar"/>
        </w:rPr>
      </w:pPr>
      <w:r w:rsidRPr="004A03AD">
        <w:rPr>
          <w:rFonts w:asciiTheme="majorBidi" w:eastAsia="Apple Color Emoji" w:hAnsiTheme="majorBidi" w:cstheme="majorBidi"/>
          <w:b/>
          <w:bCs/>
          <w:color w:val="000000"/>
          <w:kern w:val="0"/>
          <w:sz w:val="24"/>
          <w:lang w:val="ru-RU" w:bidi="ar"/>
        </w:rPr>
        <w:t>Дискурс учебной и научной литературы по преподаванию русского языка</w:t>
      </w:r>
    </w:p>
    <w:p w14:paraId="5A6CEC74" w14:textId="77777777" w:rsidR="006E716E" w:rsidRPr="004A03AD" w:rsidRDefault="004A03AD">
      <w:pPr>
        <w:widowControl/>
        <w:jc w:val="center"/>
        <w:rPr>
          <w:rFonts w:asciiTheme="majorBidi" w:eastAsia="Apple Color Emoji" w:hAnsiTheme="majorBidi" w:cstheme="majorBidi"/>
          <w:b/>
          <w:bCs/>
          <w:i/>
          <w:iCs/>
          <w:color w:val="000000"/>
          <w:kern w:val="0"/>
          <w:sz w:val="24"/>
          <w:lang w:val="ru-RU" w:bidi="ar"/>
        </w:rPr>
      </w:pPr>
      <w:r w:rsidRPr="004A03AD">
        <w:rPr>
          <w:rFonts w:asciiTheme="majorBidi" w:eastAsia="Apple Color Emoji" w:hAnsiTheme="majorBidi" w:cstheme="majorBidi"/>
          <w:b/>
          <w:bCs/>
          <w:i/>
          <w:iCs/>
          <w:color w:val="000000"/>
          <w:kern w:val="0"/>
          <w:sz w:val="24"/>
          <w:lang w:val="ru-RU" w:bidi="ar"/>
        </w:rPr>
        <w:t>Ли Цзинь</w:t>
      </w:r>
    </w:p>
    <w:p w14:paraId="2520F984" w14:textId="77777777" w:rsidR="006E716E" w:rsidRPr="004A03AD" w:rsidRDefault="004A03AD">
      <w:pPr>
        <w:widowControl/>
        <w:jc w:val="center"/>
        <w:rPr>
          <w:rFonts w:asciiTheme="majorBidi" w:eastAsia="Apple Color Emoji" w:hAnsiTheme="majorBidi" w:cstheme="majorBidi"/>
          <w:i/>
          <w:iCs/>
          <w:color w:val="000000"/>
          <w:kern w:val="0"/>
          <w:sz w:val="24"/>
          <w:lang w:val="ru-RU" w:bidi="ar"/>
        </w:rPr>
      </w:pPr>
      <w:r w:rsidRPr="004A03AD">
        <w:rPr>
          <w:rFonts w:asciiTheme="majorBidi" w:eastAsia="Apple Color Emoji" w:hAnsiTheme="majorBidi" w:cstheme="majorBidi"/>
          <w:i/>
          <w:iCs/>
          <w:color w:val="000000"/>
          <w:kern w:val="0"/>
          <w:sz w:val="24"/>
          <w:lang w:val="ru-RU" w:bidi="ar"/>
        </w:rPr>
        <w:t>Аспирант</w:t>
      </w:r>
    </w:p>
    <w:p w14:paraId="33257155" w14:textId="77777777" w:rsidR="006E716E" w:rsidRPr="004A03AD" w:rsidRDefault="004A03AD">
      <w:pPr>
        <w:widowControl/>
        <w:jc w:val="center"/>
        <w:rPr>
          <w:rFonts w:asciiTheme="majorBidi" w:eastAsia="Apple Color Emoji" w:hAnsiTheme="majorBidi" w:cstheme="majorBidi"/>
          <w:i/>
          <w:iCs/>
          <w:color w:val="000000"/>
          <w:kern w:val="0"/>
          <w:sz w:val="24"/>
          <w:lang w:val="ru-RU" w:bidi="ar"/>
        </w:rPr>
      </w:pPr>
      <w:r w:rsidRPr="004A03AD">
        <w:rPr>
          <w:rFonts w:asciiTheme="majorBidi" w:eastAsia="Apple Color Emoji" w:hAnsiTheme="majorBidi" w:cstheme="majorBidi"/>
          <w:i/>
          <w:iCs/>
          <w:color w:val="000000"/>
          <w:kern w:val="0"/>
          <w:sz w:val="24"/>
          <w:lang w:val="ru-RU" w:bidi="ar"/>
        </w:rPr>
        <w:t>Московский государственный университет имени М.В. Ломоносова</w:t>
      </w:r>
    </w:p>
    <w:p w14:paraId="0795217B" w14:textId="77777777" w:rsidR="006E716E" w:rsidRPr="004A03AD" w:rsidRDefault="004A03AD">
      <w:pPr>
        <w:widowControl/>
        <w:jc w:val="center"/>
        <w:rPr>
          <w:rFonts w:asciiTheme="majorBidi" w:eastAsia="Apple Color Emoji" w:hAnsiTheme="majorBidi" w:cstheme="majorBidi"/>
          <w:i/>
          <w:iCs/>
          <w:color w:val="000000"/>
          <w:kern w:val="0"/>
          <w:sz w:val="24"/>
          <w:lang w:val="ru-RU" w:bidi="ar"/>
        </w:rPr>
      </w:pPr>
      <w:r w:rsidRPr="004A03AD">
        <w:rPr>
          <w:rFonts w:asciiTheme="majorBidi" w:eastAsia="Apple Color Emoji" w:hAnsiTheme="majorBidi" w:cstheme="majorBidi"/>
          <w:i/>
          <w:iCs/>
          <w:color w:val="000000"/>
          <w:kern w:val="0"/>
          <w:sz w:val="24"/>
          <w:lang w:val="ru-RU" w:bidi="ar"/>
        </w:rPr>
        <w:t>Высшая школа перевода (факультет), Москва, Россия</w:t>
      </w:r>
    </w:p>
    <w:p w14:paraId="40E8C52B" w14:textId="77777777" w:rsidR="006E716E" w:rsidRPr="004A03AD" w:rsidRDefault="004A03AD">
      <w:pPr>
        <w:widowControl/>
        <w:jc w:val="center"/>
        <w:rPr>
          <w:rFonts w:asciiTheme="majorBidi" w:eastAsia="Apple Color Emoji" w:hAnsiTheme="majorBidi" w:cstheme="majorBidi"/>
          <w:color w:val="000000"/>
          <w:kern w:val="0"/>
          <w:sz w:val="24"/>
          <w:lang w:val="ru-RU" w:bidi="ar"/>
        </w:rPr>
      </w:pPr>
      <w:r w:rsidRPr="004A03AD">
        <w:rPr>
          <w:rFonts w:asciiTheme="majorBidi" w:eastAsia="Apple Color Emoji" w:hAnsiTheme="majorBidi" w:cstheme="majorBidi"/>
          <w:i/>
          <w:iCs/>
          <w:color w:val="000000"/>
          <w:kern w:val="0"/>
          <w:sz w:val="24"/>
          <w:lang w:val="ru-RU" w:bidi="ar"/>
        </w:rPr>
        <w:t>E-mail: priwlj@yandex.com</w:t>
      </w:r>
    </w:p>
    <w:p w14:paraId="241E27DF" w14:textId="77777777" w:rsidR="006E716E" w:rsidRPr="002117E2" w:rsidRDefault="004A03AD">
      <w:pPr>
        <w:ind w:firstLineChars="300" w:firstLine="720"/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</w:pP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>В рамках современной лингвистики и лингводидактики дискурс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>учебной и научной литературы по преподаванию русского языка (в том числе как иностранного – РКИ) представляет собой уникальный объект для изучения языковых механизмов. Если традиционные исследования часто фокусируют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свое внимание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на педагогических аспектах, то данное исследование ставит в центр внимания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</w:t>
      </w:r>
      <w:r w:rsidRPr="002117E2">
        <w:rPr>
          <w:rStyle w:val="a4"/>
          <w:rFonts w:ascii="Times New Roman Regular" w:eastAsia="Apple Color Emoji" w:hAnsi="Times New Roman Regular" w:cs="Times New Roman Regular"/>
          <w:b w:val="0"/>
          <w:bCs/>
          <w:color w:val="1F2329"/>
          <w:kern w:val="0"/>
          <w:sz w:val="24"/>
          <w:lang w:val="ru-RU" w:bidi="ar"/>
        </w:rPr>
        <w:t>лингвистические особенности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bidi="ar"/>
        </w:rPr>
        <w:t> 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>этого дискурса – его лексико-семантическ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ую 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>структуру,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грамматические модели, синтаксические закономерности и семантические связи, которые 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зависят от ментальных процессов человеческой личности и 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>определяют эффективность передачи знания и формирования речевых компетенций.</w:t>
      </w:r>
    </w:p>
    <w:p w14:paraId="0C16538B" w14:textId="77777777" w:rsidR="006E716E" w:rsidRPr="002117E2" w:rsidRDefault="004A03AD" w:rsidP="00656813">
      <w:pPr>
        <w:ind w:firstLineChars="300" w:firstLine="720"/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</w:pPr>
      <w:r w:rsidRPr="00656813">
        <w:rPr>
          <w:rFonts w:ascii="Times New Roman" w:eastAsia="Apple Color Emoji" w:hAnsi="Times New Roman" w:cs="Times New Roman"/>
          <w:bCs/>
          <w:color w:val="1F2329"/>
          <w:kern w:val="0"/>
          <w:sz w:val="24"/>
          <w:lang w:val="ru-RU" w:bidi="ar"/>
        </w:rPr>
        <w:t>Актуальность темы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нашего исследования 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обусловлена двумя ключевыми лингвистическими проблемами: во-первых, недостаточным комплексным анализом специфики языковой организации методологического 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аспекта 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дискурса – как он сочетает научную строгость и педагогическую доступность через языковые средства; во-вторых, необходимостью выявления взаимосвязи между лингвистическими особенностями дискурса и процессом понимания текстов обучающимися (в том числе иностранными), для которых русский язык 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>выступает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языком обучения и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одновременно основой для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профессиональной коммуникации.</w:t>
      </w:r>
    </w:p>
    <w:p w14:paraId="702F186D" w14:textId="77777777" w:rsidR="006E716E" w:rsidRPr="002117E2" w:rsidRDefault="004A03AD">
      <w:pPr>
        <w:ind w:firstLineChars="250" w:firstLine="600"/>
        <w:rPr>
          <w:rFonts w:ascii="Times New Roman Regular" w:hAnsi="Times New Roman Regular" w:cs="Times New Roman Regular"/>
          <w:sz w:val="24"/>
          <w:lang w:val="ru-RU"/>
        </w:rPr>
      </w:pPr>
      <w:r w:rsidRPr="002117E2">
        <w:rPr>
          <w:rFonts w:ascii="Times New Roman Regular" w:hAnsi="Times New Roman Regular" w:cs="Times New Roman Regular"/>
          <w:sz w:val="24"/>
          <w:lang w:val="ru-RU"/>
        </w:rPr>
        <w:t>Исследование лингвистических аспектов дискурса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r w:rsidRPr="002117E2">
        <w:rPr>
          <w:rFonts w:ascii="Times New Roman Regular" w:hAnsi="Times New Roman Regular" w:cs="Times New Roman Regular"/>
          <w:sz w:val="24"/>
          <w:lang w:val="ru-RU"/>
        </w:rPr>
        <w:t xml:space="preserve">учебной и научной литературы по преподаванию русского языка позволило выявить его уникальные особенности и </w:t>
      </w:r>
      <w:r>
        <w:rPr>
          <w:rFonts w:ascii="Times New Roman Regular" w:hAnsi="Times New Roman Regular" w:cs="Times New Roman Regular"/>
          <w:sz w:val="24"/>
          <w:lang w:val="ru-RU"/>
        </w:rPr>
        <w:t xml:space="preserve">показать их </w:t>
      </w:r>
      <w:r w:rsidRPr="002117E2">
        <w:rPr>
          <w:rFonts w:ascii="Times New Roman Regular" w:hAnsi="Times New Roman Regular" w:cs="Times New Roman Regular"/>
          <w:sz w:val="24"/>
          <w:lang w:val="ru-RU"/>
        </w:rPr>
        <w:t xml:space="preserve">роль в системе лингвистической коммуникации и лингводидактики. </w:t>
      </w:r>
    </w:p>
    <w:p w14:paraId="511EEE70" w14:textId="77777777" w:rsidR="006E716E" w:rsidRPr="00656813" w:rsidRDefault="004A03AD">
      <w:pPr>
        <w:ind w:firstLineChars="250" w:firstLine="600"/>
        <w:rPr>
          <w:rFonts w:ascii="Times New Roman Regular" w:hAnsi="Times New Roman Regular" w:cs="Times New Roman Regular"/>
          <w:sz w:val="24"/>
          <w:lang w:val="ru-RU"/>
        </w:rPr>
      </w:pPr>
      <w:r>
        <w:rPr>
          <w:rFonts w:ascii="Times New Roman Regular" w:eastAsia="NewtonC" w:hAnsi="Times New Roman Regular" w:cs="Times New Roman Regular"/>
          <w:color w:val="000000"/>
          <w:kern w:val="0"/>
          <w:sz w:val="24"/>
          <w:lang w:val="ru-RU" w:bidi="ar"/>
        </w:rPr>
        <w:t xml:space="preserve">Дискурс — это прежде всего событие когнитивное, то есть имеющее дело </w:t>
      </w:r>
      <w:r w:rsidRPr="002117E2"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val="ru-RU" w:bidi="ar"/>
        </w:rPr>
        <w:t>«</w:t>
      </w:r>
      <w:r>
        <w:rPr>
          <w:rFonts w:ascii="Times New Roman Regular" w:eastAsia="NewtonC" w:hAnsi="Times New Roman Regular" w:cs="Times New Roman Regular"/>
          <w:color w:val="000000"/>
          <w:kern w:val="0"/>
          <w:sz w:val="24"/>
          <w:lang w:val="ru-RU" w:bidi="ar"/>
        </w:rPr>
        <w:t>с передачей знаний и запросом о знаниях, с новой переработкой знания, или же оперированием знанием в определенных целях</w:t>
      </w:r>
      <w:r w:rsidRPr="002117E2"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val="ru-RU" w:bidi="ar"/>
        </w:rPr>
        <w:t>»</w:t>
      </w:r>
      <w:r>
        <w:rPr>
          <w:rFonts w:ascii="Times New Roman Regular" w:eastAsia="NewtonC" w:hAnsi="Times New Roman Regular" w:cs="Times New Roman Regular"/>
          <w:color w:val="000000"/>
          <w:kern w:val="0"/>
          <w:sz w:val="24"/>
          <w:lang w:val="ru-RU" w:bidi="ar"/>
        </w:rPr>
        <w:t xml:space="preserve"> [</w:t>
      </w:r>
      <w:r>
        <w:rPr>
          <w:rFonts w:ascii="Times New Roman Regular" w:hAnsi="Times New Roman Regular" w:cs="Times New Roman Regular" w:hint="eastAsia"/>
          <w:color w:val="000000"/>
          <w:kern w:val="0"/>
          <w:sz w:val="24"/>
          <w:lang w:val="ru-RU" w:bidi="ar"/>
        </w:rPr>
        <w:t>4</w:t>
      </w:r>
      <w:r>
        <w:rPr>
          <w:rFonts w:ascii="Times New Roman Regular" w:eastAsia="NewtonC" w:hAnsi="Times New Roman Regular" w:cs="Times New Roman Regular"/>
          <w:color w:val="000000"/>
          <w:kern w:val="0"/>
          <w:sz w:val="24"/>
          <w:lang w:val="ru-RU" w:bidi="ar"/>
        </w:rPr>
        <w:t xml:space="preserve">] </w:t>
      </w:r>
      <w:r w:rsidRPr="002117E2">
        <w:rPr>
          <w:rFonts w:ascii="Times New Roman Regular" w:eastAsia="NewtonC" w:hAnsi="Times New Roman Regular" w:cs="Times New Roman Regular"/>
          <w:color w:val="000000"/>
          <w:kern w:val="0"/>
          <w:sz w:val="24"/>
          <w:lang w:val="ru-RU" w:bidi="ar"/>
        </w:rPr>
        <w:t>Дискурс как основополагающее</w:t>
      </w:r>
      <w:r>
        <w:rPr>
          <w:rFonts w:ascii="Times New Roman Regular" w:eastAsia="NewtonC" w:hAnsi="Times New Roman Regular" w:cs="Times New Roman Regular"/>
          <w:color w:val="000000"/>
          <w:kern w:val="0"/>
          <w:sz w:val="24"/>
          <w:lang w:val="ru-RU" w:bidi="ar"/>
        </w:rPr>
        <w:t xml:space="preserve"> </w:t>
      </w:r>
      <w:r w:rsidRPr="002117E2">
        <w:rPr>
          <w:rFonts w:ascii="Times New Roman Regular" w:eastAsia="NewtonC" w:hAnsi="Times New Roman Regular" w:cs="Times New Roman Regular"/>
          <w:color w:val="000000"/>
          <w:kern w:val="0"/>
          <w:sz w:val="24"/>
          <w:lang w:val="ru-RU" w:bidi="ar"/>
        </w:rPr>
        <w:t xml:space="preserve">понятие когнитивно-коммуникативной лингвистики, учитывает две основополагающие функции языка — когнитивную и коммуникативную, где важной характеристикой остаётся изучение ментальной деятельности людей, фиксирующейся в структурах знания и опыта, и осмысление человеком </w:t>
      </w:r>
      <w:r w:rsidRPr="002117E2"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val="ru-RU" w:bidi="ar"/>
        </w:rPr>
        <w:t>«</w:t>
      </w:r>
      <w:r w:rsidRPr="002117E2">
        <w:rPr>
          <w:rFonts w:ascii="Times New Roman Regular" w:eastAsia="NewtonC" w:hAnsi="Times New Roman Regular" w:cs="Times New Roman Regular"/>
          <w:color w:val="000000"/>
          <w:kern w:val="0"/>
          <w:sz w:val="24"/>
          <w:lang w:val="ru-RU" w:bidi="ar"/>
        </w:rPr>
        <w:t>конкретных условий протекания речевого акта и происходящего события</w:t>
      </w:r>
      <w:r w:rsidRPr="002117E2"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val="ru-RU" w:bidi="ar"/>
        </w:rPr>
        <w:t>»</w:t>
      </w:r>
      <w:r w:rsidRPr="002117E2">
        <w:rPr>
          <w:rFonts w:ascii="Times New Roman Regular" w:eastAsia="NewtonC" w:hAnsi="Times New Roman Regular" w:cs="Times New Roman Regular"/>
          <w:color w:val="000000"/>
          <w:kern w:val="0"/>
          <w:sz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[</w:t>
      </w:r>
      <w:r>
        <w:rPr>
          <w:rFonts w:ascii="Times New Roman" w:eastAsia="SimSun" w:hAnsi="Times New Roman" w:cs="Times New Roman" w:hint="eastAsia"/>
          <w:color w:val="000000"/>
          <w:kern w:val="0"/>
          <w:sz w:val="24"/>
          <w:lang w:val="ru-RU" w:bidi="ar"/>
        </w:rPr>
        <w:t>5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]</w:t>
      </w:r>
      <w:r w:rsidRPr="002117E2"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 xml:space="preserve"> </w:t>
      </w:r>
      <w:r w:rsidRPr="002117E2">
        <w:rPr>
          <w:rFonts w:ascii="Times New Roman Regular" w:eastAsia="NewtonC" w:hAnsi="Times New Roman Regular" w:cs="Times New Roman Regular"/>
          <w:color w:val="000000"/>
          <w:kern w:val="0"/>
          <w:sz w:val="24"/>
          <w:lang w:val="ru-RU" w:bidi="ar"/>
        </w:rPr>
        <w:t>Лингвистика текста как отдельное направление в науке о языке обращает внимание на «некое упорядоченное множество предложений, объединённых различными типами лексической, логической и грамматической связи, способное передавать определённым образом организованную и направленную информацию</w:t>
      </w:r>
      <w:r>
        <w:rPr>
          <w:rFonts w:ascii="Times New Roman Regular" w:eastAsia="NewtonC" w:hAnsi="Times New Roman Regular" w:cs="Times New Roman Regular"/>
          <w:color w:val="000000"/>
          <w:kern w:val="0"/>
          <w:sz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[</w:t>
      </w:r>
      <w:r>
        <w:rPr>
          <w:rFonts w:ascii="Times New Roman" w:eastAsia="SimSun" w:hAnsi="Times New Roman" w:cs="Times New Roman" w:hint="eastAsia"/>
          <w:color w:val="000000"/>
          <w:kern w:val="0"/>
          <w:sz w:val="24"/>
          <w:lang w:val="ru-RU" w:bidi="ar"/>
        </w:rPr>
        <w:t>5</w:t>
      </w:r>
      <w:r>
        <w:rPr>
          <w:rFonts w:ascii="Times New Roman" w:eastAsia="SimSun" w:hAnsi="Times New Roman" w:cs="Times New Roman"/>
          <w:color w:val="000000"/>
          <w:kern w:val="0"/>
          <w:sz w:val="24"/>
          <w:lang w:val="ru-RU" w:bidi="ar"/>
        </w:rPr>
        <w:t>]</w:t>
      </w:r>
    </w:p>
    <w:p w14:paraId="075A030E" w14:textId="77777777" w:rsidR="006E716E" w:rsidRDefault="004A03AD">
      <w:pPr>
        <w:widowControl/>
        <w:ind w:firstLineChars="250" w:firstLine="600"/>
        <w:rPr>
          <w:rFonts w:ascii="Times New Roman Regular" w:eastAsia="SimSun" w:hAnsi="Times New Roman Regular" w:cs="Times New Roman Regular"/>
          <w:color w:val="231F20"/>
          <w:kern w:val="0"/>
          <w:sz w:val="24"/>
          <w:lang w:val="ru-RU" w:bidi="ar"/>
        </w:rPr>
      </w:pPr>
      <w:r w:rsidRPr="002117E2">
        <w:rPr>
          <w:rFonts w:ascii="Times New Roman Regular" w:eastAsia="SimSun" w:hAnsi="Times New Roman Regular" w:cs="Times New Roman Regular"/>
          <w:color w:val="231F20"/>
          <w:kern w:val="0"/>
          <w:sz w:val="24"/>
          <w:lang w:val="ru-RU" w:bidi="ar"/>
        </w:rPr>
        <w:t>Анализ научной литературы и учебных пособий по РКИ/РКН выявил единство в методологических подходах, основанных на коммуникативной парадигме, где формирование коммуникативной компетенции является центральной задачей.</w:t>
      </w:r>
      <w:r>
        <w:rPr>
          <w:rFonts w:ascii="Times New Roman Regular" w:eastAsia="SimSun" w:hAnsi="Times New Roman Regular" w:cs="Times New Roman Regular"/>
          <w:color w:val="231F20"/>
          <w:kern w:val="0"/>
          <w:sz w:val="24"/>
          <w:lang w:val="ru-RU" w:bidi="ar"/>
        </w:rPr>
        <w:t xml:space="preserve"> </w:t>
      </w:r>
    </w:p>
    <w:p w14:paraId="7C08C374" w14:textId="77777777" w:rsidR="006E716E" w:rsidRPr="002117E2" w:rsidRDefault="004A03AD">
      <w:pPr>
        <w:widowControl/>
        <w:ind w:firstLineChars="250" w:firstLine="600"/>
        <w:rPr>
          <w:rFonts w:ascii="Times New Roman Regular" w:eastAsia="SimSun" w:hAnsi="Times New Roman Regular" w:cs="Times New Roman Regular"/>
          <w:color w:val="231F20"/>
          <w:kern w:val="0"/>
          <w:sz w:val="24"/>
          <w:lang w:val="ru-RU" w:bidi="ar"/>
        </w:rPr>
      </w:pPr>
      <w:r w:rsidRPr="002117E2">
        <w:rPr>
          <w:rFonts w:ascii="Times New Roman Regular" w:eastAsia="SimSun" w:hAnsi="Times New Roman Regular" w:cs="Times New Roman Regular"/>
          <w:color w:val="231F20"/>
          <w:kern w:val="0"/>
          <w:sz w:val="24"/>
          <w:lang w:val="ru-RU" w:bidi="ar"/>
        </w:rPr>
        <w:t>В научной литературе доминируют следующие лингвистически ориентированные положения:</w:t>
      </w:r>
    </w:p>
    <w:p w14:paraId="5E9D741F" w14:textId="77777777" w:rsidR="006E716E" w:rsidRDefault="004A03AD">
      <w:pPr>
        <w:rPr>
          <w:rFonts w:ascii="Times New Roman Regular" w:eastAsia="SimSun" w:hAnsi="Times New Roman Regular" w:cs="Times New Roman Regular"/>
          <w:color w:val="231F20"/>
          <w:kern w:val="0"/>
          <w:sz w:val="24"/>
          <w:lang w:val="ru-RU" w:bidi="ar"/>
        </w:rPr>
      </w:pPr>
      <w:r w:rsidRPr="002117E2">
        <w:rPr>
          <w:rFonts w:ascii="Times New Roman Regular" w:eastAsia="SimSun" w:hAnsi="Times New Roman Regular" w:cs="Times New Roman Regular"/>
          <w:color w:val="231F20"/>
          <w:kern w:val="0"/>
          <w:sz w:val="24"/>
          <w:lang w:val="ru-RU" w:bidi="ar"/>
        </w:rPr>
        <w:t xml:space="preserve">1. </w:t>
      </w:r>
      <w:r w:rsidRPr="002117E2">
        <w:rPr>
          <w:rFonts w:ascii="Times New Roman" w:hAnsi="Times New Roman" w:cs="Times New Roman"/>
          <w:sz w:val="24"/>
          <w:lang w:val="ru-RU"/>
        </w:rPr>
        <w:t>ТКОТ (тип коммуникативной организации текста) объединяет лингвистические (лексика, грамматика) и методические аспекты, что делает текст эффективным средством обучения всех видов речевой деятельности (чтение, письмо, устная речь)</w:t>
      </w:r>
      <w:r>
        <w:rPr>
          <w:rFonts w:ascii="Times New Roman" w:hAnsi="Times New Roman" w:cs="Times New Roman"/>
          <w:sz w:val="24"/>
          <w:lang w:val="ru-RU"/>
        </w:rPr>
        <w:t xml:space="preserve"> [</w:t>
      </w:r>
      <w:r w:rsidRPr="002117E2">
        <w:rPr>
          <w:rFonts w:ascii="Times New Roman" w:hAnsi="Times New Roman" w:cs="Times New Roman" w:hint="eastAsia"/>
          <w:sz w:val="24"/>
          <w:lang w:val="ru-RU"/>
        </w:rPr>
        <w:t>2</w:t>
      </w:r>
      <w:r>
        <w:rPr>
          <w:rFonts w:ascii="Times New Roman" w:hAnsi="Times New Roman" w:cs="Times New Roman"/>
          <w:sz w:val="24"/>
          <w:lang w:val="ru-RU"/>
        </w:rPr>
        <w:t>]</w:t>
      </w:r>
      <w:r w:rsidRPr="002117E2">
        <w:rPr>
          <w:rFonts w:ascii="Times New Roman" w:hAnsi="Times New Roman" w:cs="Times New Roman"/>
          <w:sz w:val="24"/>
          <w:lang w:val="ru-RU"/>
        </w:rPr>
        <w:t>.</w:t>
      </w:r>
    </w:p>
    <w:p w14:paraId="3D3C2049" w14:textId="77777777" w:rsidR="006E716E" w:rsidRDefault="004A03AD">
      <w:pPr>
        <w:rPr>
          <w:rFonts w:ascii="Times New Roman Bold" w:eastAsia="SimSun" w:hAnsi="Times New Roman Bold" w:cs="Times New Roman Bold"/>
          <w:b/>
          <w:bCs/>
          <w:color w:val="231F20"/>
          <w:kern w:val="0"/>
          <w:sz w:val="24"/>
          <w:lang w:val="ru-RU" w:bidi="ar"/>
        </w:rPr>
      </w:pPr>
      <w:r w:rsidRPr="002117E2">
        <w:rPr>
          <w:rFonts w:ascii="Times New Roman Regular" w:eastAsia="SimSun" w:hAnsi="Times New Roman Regular" w:cs="Times New Roman Regular"/>
          <w:color w:val="231F20"/>
          <w:kern w:val="0"/>
          <w:sz w:val="24"/>
          <w:lang w:val="ru-RU" w:bidi="ar"/>
        </w:rPr>
        <w:t>2.</w:t>
      </w:r>
      <w:r>
        <w:rPr>
          <w:rFonts w:ascii="Times New Roman Regular" w:eastAsia="SimSun" w:hAnsi="Times New Roman Regular" w:cs="Times New Roman Regular"/>
          <w:color w:val="231F20"/>
          <w:kern w:val="0"/>
          <w:sz w:val="24"/>
          <w:lang w:val="ru-RU" w:bidi="ar"/>
        </w:rPr>
        <w:t xml:space="preserve"> </w:t>
      </w:r>
      <w:r w:rsidRPr="002117E2">
        <w:rPr>
          <w:rFonts w:ascii="Times New Roman" w:hAnsi="Times New Roman" w:cs="Times New Roman"/>
          <w:sz w:val="24"/>
          <w:lang w:val="ru-RU"/>
        </w:rPr>
        <w:t>Развивает</w:t>
      </w:r>
      <w:r>
        <w:rPr>
          <w:rFonts w:ascii="Times New Roman" w:hAnsi="Times New Roman" w:cs="Times New Roman"/>
          <w:sz w:val="24"/>
          <w:lang w:val="ru-RU"/>
        </w:rPr>
        <w:t>ся</w:t>
      </w:r>
      <w:r w:rsidRPr="002117E2">
        <w:rPr>
          <w:rFonts w:ascii="Times New Roman" w:hAnsi="Times New Roman" w:cs="Times New Roman"/>
          <w:sz w:val="24"/>
          <w:lang w:val="ru-RU"/>
        </w:rPr>
        <w:t xml:space="preserve"> иде</w:t>
      </w:r>
      <w:r>
        <w:rPr>
          <w:rFonts w:ascii="Times New Roman" w:hAnsi="Times New Roman" w:cs="Times New Roman"/>
          <w:sz w:val="24"/>
          <w:lang w:val="ru-RU"/>
        </w:rPr>
        <w:t>я</w:t>
      </w:r>
      <w:r w:rsidRPr="002117E2">
        <w:rPr>
          <w:rFonts w:ascii="Times New Roman" w:hAnsi="Times New Roman" w:cs="Times New Roman"/>
          <w:sz w:val="24"/>
          <w:lang w:val="ru-RU"/>
        </w:rPr>
        <w:t xml:space="preserve"> "развивающего обучения" и подчеркивает</w:t>
      </w:r>
      <w:r>
        <w:rPr>
          <w:rFonts w:ascii="Times New Roman" w:hAnsi="Times New Roman" w:cs="Times New Roman"/>
          <w:sz w:val="24"/>
          <w:lang w:val="ru-RU"/>
        </w:rPr>
        <w:t xml:space="preserve">ся </w:t>
      </w:r>
      <w:r w:rsidRPr="002117E2">
        <w:rPr>
          <w:rFonts w:ascii="Times New Roman" w:hAnsi="Times New Roman" w:cs="Times New Roman"/>
          <w:sz w:val="24"/>
          <w:lang w:val="ru-RU"/>
        </w:rPr>
        <w:t xml:space="preserve">важность лингвистического анализа текстов (особенно художественных) с учетом стилистики, изобразительных средств и литературных норм. </w:t>
      </w:r>
      <w:r>
        <w:rPr>
          <w:rFonts w:ascii="Times New Roman" w:hAnsi="Times New Roman" w:cs="Times New Roman"/>
          <w:sz w:val="24"/>
          <w:lang w:val="ru-RU"/>
        </w:rPr>
        <w:t>Г.В.</w:t>
      </w:r>
      <w:r w:rsidRPr="002117E2">
        <w:rPr>
          <w:rFonts w:ascii="Times New Roman" w:hAnsi="Times New Roman" w:cs="Times New Roman"/>
          <w:sz w:val="24"/>
          <w:lang w:val="ru-RU"/>
        </w:rPr>
        <w:t xml:space="preserve"> Гасанова и</w:t>
      </w:r>
      <w:r>
        <w:rPr>
          <w:rFonts w:ascii="Times New Roman" w:hAnsi="Times New Roman" w:cs="Times New Roman"/>
          <w:sz w:val="24"/>
          <w:lang w:val="ru-RU"/>
        </w:rPr>
        <w:t xml:space="preserve"> Д.Б.</w:t>
      </w:r>
      <w:r w:rsidRPr="002117E2">
        <w:rPr>
          <w:rFonts w:ascii="Times New Roman" w:hAnsi="Times New Roman" w:cs="Times New Roman"/>
          <w:sz w:val="24"/>
          <w:lang w:val="ru-RU"/>
        </w:rPr>
        <w:t xml:space="preserve"> Юсибова также отмеча</w:t>
      </w:r>
      <w:r>
        <w:rPr>
          <w:rFonts w:ascii="Times New Roman" w:hAnsi="Times New Roman" w:cs="Times New Roman"/>
          <w:sz w:val="24"/>
          <w:lang w:val="ru-RU"/>
        </w:rPr>
        <w:t>ют</w:t>
      </w:r>
      <w:r w:rsidRPr="002117E2">
        <w:rPr>
          <w:rFonts w:ascii="Times New Roman" w:hAnsi="Times New Roman" w:cs="Times New Roman"/>
          <w:sz w:val="24"/>
          <w:lang w:val="ru-RU"/>
        </w:rPr>
        <w:t xml:space="preserve"> роль социокультурно</w:t>
      </w:r>
      <w:r>
        <w:rPr>
          <w:rFonts w:ascii="Times New Roman" w:hAnsi="Times New Roman" w:cs="Times New Roman"/>
          <w:sz w:val="24"/>
          <w:lang w:val="ru-RU"/>
        </w:rPr>
        <w:t>го аспекта</w:t>
      </w:r>
      <w:r w:rsidRPr="002117E2">
        <w:rPr>
          <w:rFonts w:ascii="Times New Roman" w:hAnsi="Times New Roman" w:cs="Times New Roman"/>
          <w:sz w:val="24"/>
          <w:lang w:val="ru-RU"/>
        </w:rPr>
        <w:t xml:space="preserve"> в обучении, котор</w:t>
      </w:r>
      <w:r>
        <w:rPr>
          <w:rFonts w:ascii="Times New Roman" w:hAnsi="Times New Roman" w:cs="Times New Roman"/>
          <w:sz w:val="24"/>
          <w:lang w:val="ru-RU"/>
        </w:rPr>
        <w:t>ый</w:t>
      </w:r>
      <w:r w:rsidRPr="002117E2">
        <w:rPr>
          <w:rFonts w:ascii="Times New Roman" w:hAnsi="Times New Roman" w:cs="Times New Roman"/>
          <w:sz w:val="24"/>
          <w:lang w:val="ru-RU"/>
        </w:rPr>
        <w:t xml:space="preserve"> через язык передает </w:t>
      </w:r>
      <w:r w:rsidRPr="002117E2">
        <w:rPr>
          <w:rFonts w:ascii="Times New Roman" w:hAnsi="Times New Roman" w:cs="Times New Roman"/>
          <w:sz w:val="24"/>
          <w:lang w:val="ru-RU"/>
        </w:rPr>
        <w:lastRenderedPageBreak/>
        <w:t>знания о культуре и обществе</w:t>
      </w:r>
      <w:r>
        <w:rPr>
          <w:rFonts w:ascii="Times New Roman" w:hAnsi="Times New Roman" w:cs="Times New Roman"/>
          <w:sz w:val="24"/>
          <w:lang w:val="ru-RU"/>
        </w:rPr>
        <w:t xml:space="preserve"> в языке [</w:t>
      </w:r>
      <w:r>
        <w:rPr>
          <w:rFonts w:ascii="Times New Roman" w:hAnsi="Times New Roman" w:cs="Times New Roman" w:hint="eastAsia"/>
          <w:sz w:val="24"/>
          <w:lang w:val="ru-RU"/>
        </w:rPr>
        <w:t>3</w:t>
      </w:r>
      <w:r>
        <w:rPr>
          <w:rFonts w:ascii="Times New Roman" w:hAnsi="Times New Roman" w:cs="Times New Roman"/>
          <w:sz w:val="24"/>
          <w:lang w:val="ru-RU"/>
        </w:rPr>
        <w:t>]</w:t>
      </w:r>
      <w:r w:rsidRPr="002117E2">
        <w:rPr>
          <w:rFonts w:ascii="Times New Roman" w:hAnsi="Times New Roman" w:cs="Times New Roman"/>
          <w:sz w:val="24"/>
          <w:lang w:val="ru-RU"/>
        </w:rPr>
        <w:t>.</w:t>
      </w:r>
    </w:p>
    <w:p w14:paraId="488B0C6D" w14:textId="77777777" w:rsidR="006E716E" w:rsidRPr="002117E2" w:rsidRDefault="004A03AD">
      <w:pPr>
        <w:widowControl/>
        <w:ind w:firstLineChars="250" w:firstLine="600"/>
        <w:rPr>
          <w:rFonts w:ascii="Times New Roman Regular" w:eastAsia="SimSun" w:hAnsi="Times New Roman Regular" w:cs="Times New Roman Regular"/>
          <w:color w:val="231F20"/>
          <w:kern w:val="0"/>
          <w:sz w:val="24"/>
          <w:lang w:val="ru-RU" w:bidi="ar"/>
        </w:rPr>
      </w:pPr>
      <w:r w:rsidRPr="002117E2">
        <w:rPr>
          <w:rFonts w:ascii="Times New Roman Regular" w:eastAsia="SimSun" w:hAnsi="Times New Roman Regular" w:cs="Times New Roman Regular"/>
          <w:color w:val="231F20"/>
          <w:kern w:val="0"/>
          <w:sz w:val="24"/>
          <w:lang w:val="ru-RU" w:bidi="ar"/>
        </w:rPr>
        <w:t xml:space="preserve">Анализ учебных пособий подтвердил воплощение этих принципов на практике. 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>Оба учебных пособия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>«Русский язык и культура речи в иностранной аудитории: теория и практика» (Стрельчук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>Е.Н.) и «Практическая грамматика» (Игнатова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>И.Б.,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>Андреева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>С.М., Мордас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>С.Б.)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</w:t>
      </w:r>
      <w:r w:rsidRPr="002117E2">
        <w:rPr>
          <w:rFonts w:ascii="Times New Roman Regular" w:eastAsia="SimSun" w:hAnsi="Times New Roman Regular" w:cs="Times New Roman Regular"/>
          <w:color w:val="231F20"/>
          <w:kern w:val="0"/>
          <w:sz w:val="24"/>
          <w:lang w:val="ru-RU" w:bidi="ar"/>
        </w:rPr>
        <w:t>ориентированы на практическое применение языка, сочетая изучение норм с функциональными стилями и речевым этикетом или фокусируясь на отработке сложных грамматических явлений. Их содержание соответствует современным лингвистическим нормам и адаптировано для иностранных учащихся через контекстуализацию, упрощение теории и акцент на типичные трудности.</w:t>
      </w:r>
      <w:r>
        <w:rPr>
          <w:rFonts w:ascii="Times New Roman Regular" w:eastAsia="SimSun" w:hAnsi="Times New Roman Regular" w:cs="Times New Roman Regular"/>
          <w:color w:val="231F20"/>
          <w:kern w:val="0"/>
          <w:sz w:val="24"/>
          <w:lang w:val="ru-RU" w:bidi="ar"/>
        </w:rPr>
        <w:t xml:space="preserve"> </w:t>
      </w:r>
      <w:r w:rsidRPr="002117E2">
        <w:rPr>
          <w:rFonts w:ascii="Times New Roman Regular" w:eastAsia="SimSun" w:hAnsi="Times New Roman Regular" w:cs="Times New Roman Regular"/>
          <w:color w:val="231F20"/>
          <w:kern w:val="0"/>
          <w:sz w:val="24"/>
          <w:lang w:val="ru-RU" w:bidi="ar"/>
        </w:rPr>
        <w:t>Таким образом, современная методология преподавания РКИ, отражённая в литературе и учебных материалах, представляет собой системный синтез лингвистики и методики, где язык изучается как средство коммуникации в его культурном и функциональном разнообразии.</w:t>
      </w:r>
    </w:p>
    <w:p w14:paraId="32B36886" w14:textId="77777777" w:rsidR="006E716E" w:rsidRPr="002117E2" w:rsidRDefault="004A03AD">
      <w:pPr>
        <w:widowControl/>
        <w:ind w:firstLineChars="250" w:firstLine="600"/>
        <w:rPr>
          <w:rFonts w:ascii="Times New Roman Bold" w:hAnsi="Times New Roman Bold" w:cs="Times New Roman Bold"/>
          <w:b/>
          <w:sz w:val="24"/>
          <w:lang w:val="ru-RU"/>
        </w:rPr>
      </w:pP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Перспективы дальнейших лингвистических исследований связаны с углубленным анализом интердискурсивных связей (взаимодействие данного 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>вида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с научным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>и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 учебным 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дискурсами), изучением когнитивных стратегий интерпретации его языковых средств различными группами обучающих, а также </w:t>
      </w:r>
      <w:r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 xml:space="preserve">сравнительным </w:t>
      </w:r>
      <w:r w:rsidRPr="002117E2">
        <w:rPr>
          <w:rFonts w:ascii="Times New Roman Regular" w:eastAsia="Apple Color Emoji" w:hAnsi="Times New Roman Regular" w:cs="Times New Roman Regular"/>
          <w:color w:val="1F2329"/>
          <w:kern w:val="0"/>
          <w:sz w:val="24"/>
          <w:lang w:val="ru-RU" w:bidi="ar"/>
        </w:rPr>
        <w:t>анализом лингвистических особенностей дискурса методологии преподавания русского языка и других иностранных языков.</w:t>
      </w:r>
    </w:p>
    <w:p w14:paraId="2F65115C" w14:textId="77560DEF" w:rsidR="006E716E" w:rsidRPr="00656813" w:rsidRDefault="00656813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Л</w:t>
      </w:r>
      <w:r>
        <w:rPr>
          <w:rFonts w:ascii="Times New Roman" w:hAnsi="Times New Roman" w:cs="Times New Roman"/>
          <w:b/>
          <w:sz w:val="24"/>
        </w:rPr>
        <w:t>итератур</w:t>
      </w:r>
      <w:r>
        <w:rPr>
          <w:rFonts w:ascii="Times New Roman" w:hAnsi="Times New Roman" w:cs="Times New Roman"/>
          <w:b/>
          <w:sz w:val="24"/>
          <w:lang w:val="ru-RU"/>
        </w:rPr>
        <w:t>а</w:t>
      </w:r>
      <w:bookmarkStart w:id="0" w:name="_GoBack"/>
      <w:bookmarkEnd w:id="0"/>
    </w:p>
    <w:p w14:paraId="28A9E084" w14:textId="77777777" w:rsidR="006E716E" w:rsidRDefault="004A03AD">
      <w:pPr>
        <w:numPr>
          <w:ilvl w:val="0"/>
          <w:numId w:val="1"/>
        </w:numPr>
        <w:rPr>
          <w:rFonts w:ascii="Times New Roman Regular" w:hAnsi="Times New Roman Regular" w:cs="Times New Roman Regular"/>
          <w:sz w:val="24"/>
        </w:rPr>
      </w:pPr>
      <w:r w:rsidRPr="002117E2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ru-RU" w:bidi="ar"/>
        </w:rPr>
        <w:t>Гасанова В. С., Юсибова Д. Б. Л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ru-RU" w:bidi="ar"/>
        </w:rPr>
        <w:t>ингвистические</w:t>
      </w:r>
      <w:r w:rsidRPr="002117E2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ru-RU" w:bidi="ar"/>
        </w:rPr>
        <w:t>основы</w:t>
      </w:r>
      <w:r w:rsidRPr="002117E2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ru-RU" w:bidi="ar"/>
        </w:rPr>
        <w:t>методики</w:t>
      </w:r>
      <w:r w:rsidRPr="002117E2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ru-RU" w:bidi="ar"/>
        </w:rPr>
        <w:t>обучения</w:t>
      </w:r>
      <w:r w:rsidRPr="002117E2"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val="ru-RU" w:bidi="ar"/>
        </w:rPr>
        <w:t xml:space="preserve"> РКИ. 2023. </w:t>
      </w:r>
      <w:r>
        <w:rPr>
          <w:rFonts w:ascii="Times New Roman Regular" w:hAnsi="Times New Roman Regular" w:cs="Times New Roman Regular"/>
          <w:sz w:val="22"/>
          <w:szCs w:val="22"/>
        </w:rPr>
        <w:t xml:space="preserve">[Электронный ресурс] </w:t>
      </w:r>
      <w:hyperlink r:id="rId6" w:history="1">
        <w:r>
          <w:rPr>
            <w:rStyle w:val="a5"/>
            <w:rFonts w:ascii="Times New Roman Regular" w:hAnsi="Times New Roman Regular" w:cs="Times New Roman Regular"/>
            <w:sz w:val="22"/>
            <w:szCs w:val="22"/>
          </w:rPr>
          <w:t>https://doi.org/10.24412/2520-6990-2023-3162-42-45</w:t>
        </w:r>
      </w:hyperlink>
      <w:r>
        <w:rPr>
          <w:rFonts w:ascii="Times New Roman Regular" w:hAnsi="Times New Roman Regular" w:cs="Times New Roman Regular"/>
          <w:sz w:val="22"/>
          <w:szCs w:val="22"/>
        </w:rPr>
        <w:t xml:space="preserve"> (дата обращения – 16.02.2026).</w:t>
      </w:r>
    </w:p>
    <w:p w14:paraId="63A8A89C" w14:textId="77777777" w:rsidR="006E716E" w:rsidRDefault="004A03AD">
      <w:pPr>
        <w:numPr>
          <w:ilvl w:val="0"/>
          <w:numId w:val="1"/>
        </w:numPr>
        <w:rPr>
          <w:rFonts w:ascii="Times New Roman Regular" w:hAnsi="Times New Roman Regular" w:cs="Times New Roman Regular"/>
          <w:sz w:val="24"/>
        </w:rPr>
      </w:pPr>
      <w:r w:rsidRPr="002117E2">
        <w:rPr>
          <w:rFonts w:ascii="Times New Roman Regular" w:hAnsi="Times New Roman Regular" w:cs="Times New Roman Regular"/>
          <w:sz w:val="22"/>
          <w:szCs w:val="22"/>
          <w:lang w:val="ru-RU"/>
        </w:rPr>
        <w:t xml:space="preserve">Изаренков Д. И. Лингвометодическая интерпретация учебного текста // Русский язык за рубежом. </w:t>
      </w:r>
      <w:r>
        <w:rPr>
          <w:rFonts w:ascii="Times New Roman Regular" w:hAnsi="Times New Roman Regular" w:cs="Times New Roman Regular"/>
          <w:sz w:val="22"/>
          <w:szCs w:val="22"/>
        </w:rPr>
        <w:t>1995. № 3. С. 89–94.</w:t>
      </w:r>
    </w:p>
    <w:p w14:paraId="5BCA4C74" w14:textId="77777777" w:rsidR="006E716E" w:rsidRDefault="004A03AD">
      <w:pPr>
        <w:numPr>
          <w:ilvl w:val="0"/>
          <w:numId w:val="1"/>
        </w:numPr>
        <w:rPr>
          <w:rFonts w:ascii="Times New Roman Regular" w:hAnsi="Times New Roman Regular" w:cs="Times New Roman Regular"/>
          <w:sz w:val="24"/>
        </w:rPr>
      </w:pPr>
      <w:r w:rsidRPr="002117E2">
        <w:rPr>
          <w:rFonts w:ascii="Times New Roman Regular" w:hAnsi="Times New Roman Regular" w:cs="Times New Roman Regular"/>
          <w:sz w:val="22"/>
          <w:szCs w:val="22"/>
          <w:lang w:val="ru-RU"/>
        </w:rPr>
        <w:t>Игнатова И.Б., Андреева С.М., Мордас С.Б. Практическая грамматика</w:t>
      </w:r>
      <w:r>
        <w:rPr>
          <w:rFonts w:ascii="Times New Roman Regular" w:hAnsi="Times New Roman Regular" w:cs="Times New Roman Regular"/>
          <w:sz w:val="22"/>
          <w:szCs w:val="22"/>
          <w:lang w:val="ru-RU"/>
        </w:rPr>
        <w:t xml:space="preserve">: </w:t>
      </w:r>
      <w:r w:rsidRPr="002117E2">
        <w:rPr>
          <w:rFonts w:ascii="Times New Roman Regular" w:hAnsi="Times New Roman Regular" w:cs="Times New Roman Regular"/>
          <w:sz w:val="22"/>
          <w:szCs w:val="22"/>
          <w:lang w:val="ru-RU"/>
        </w:rPr>
        <w:t xml:space="preserve">Учебное пособие. </w:t>
      </w:r>
      <w:r>
        <w:rPr>
          <w:rFonts w:ascii="Times New Roman Regular" w:hAnsi="Times New Roman Regular" w:cs="Times New Roman Regular"/>
          <w:sz w:val="22"/>
          <w:szCs w:val="22"/>
        </w:rPr>
        <w:t>СПб, Белгород, 2006.</w:t>
      </w:r>
    </w:p>
    <w:p w14:paraId="7DA9AD91" w14:textId="77777777" w:rsidR="006E716E" w:rsidRPr="002117E2" w:rsidRDefault="004A03AD">
      <w:pPr>
        <w:numPr>
          <w:ilvl w:val="0"/>
          <w:numId w:val="1"/>
        </w:numPr>
        <w:rPr>
          <w:rFonts w:ascii="Times New Roman Regular" w:eastAsia="SimSun" w:hAnsi="Times New Roman Regular" w:cs="Times New Roman Regular"/>
          <w:color w:val="231F20"/>
          <w:kern w:val="0"/>
          <w:sz w:val="24"/>
          <w:lang w:val="ru-RU" w:bidi="ar"/>
        </w:rPr>
      </w:pPr>
      <w:r w:rsidRPr="002117E2">
        <w:rPr>
          <w:rFonts w:ascii="Times New Roman Regular" w:eastAsia="NewtonC" w:hAnsi="Times New Roman Regular" w:cs="Times New Roman Regular"/>
          <w:color w:val="000000"/>
          <w:kern w:val="0"/>
          <w:sz w:val="24"/>
          <w:lang w:val="ru-RU" w:bidi="ar"/>
        </w:rPr>
        <w:t xml:space="preserve">Кубрякова </w:t>
      </w:r>
      <w:r w:rsidRPr="002117E2">
        <w:rPr>
          <w:rFonts w:ascii="Times New Roman Regular" w:eastAsia="NewtonC-Italic" w:hAnsi="Times New Roman Regular" w:cs="Times New Roman Regular"/>
          <w:color w:val="000000"/>
          <w:kern w:val="0"/>
          <w:sz w:val="24"/>
          <w:lang w:val="ru-RU" w:bidi="ar"/>
        </w:rPr>
        <w:t>Е.С</w:t>
      </w:r>
      <w:r w:rsidRPr="002117E2">
        <w:rPr>
          <w:rFonts w:ascii="Times New Roman Regular" w:eastAsia="NewtonC-Italic" w:hAnsi="Times New Roman Regular" w:cs="Times New Roman Regular"/>
          <w:i/>
          <w:iCs/>
          <w:color w:val="000000"/>
          <w:kern w:val="0"/>
          <w:sz w:val="24"/>
          <w:lang w:val="ru-RU" w:bidi="ar"/>
        </w:rPr>
        <w:t>.</w:t>
      </w:r>
      <w:r w:rsidRPr="002117E2">
        <w:rPr>
          <w:rFonts w:ascii="Times New Roman Regular" w:eastAsia="NewtonC" w:hAnsi="Times New Roman Regular" w:cs="Times New Roman Regular"/>
          <w:color w:val="000000"/>
          <w:kern w:val="0"/>
          <w:sz w:val="24"/>
          <w:lang w:val="ru-RU" w:bidi="ar"/>
        </w:rPr>
        <w:t xml:space="preserve"> О тексте и критериях его определения // Текст. Структура</w:t>
      </w:r>
      <w:r>
        <w:rPr>
          <w:rFonts w:ascii="Times New Roman Regular" w:eastAsia="NewtonC" w:hAnsi="Times New Roman Regular" w:cs="Times New Roman Regular"/>
          <w:color w:val="000000"/>
          <w:kern w:val="0"/>
          <w:sz w:val="24"/>
          <w:lang w:val="ru-RU" w:bidi="ar"/>
        </w:rPr>
        <w:t xml:space="preserve"> </w:t>
      </w:r>
      <w:r w:rsidRPr="002117E2">
        <w:rPr>
          <w:rFonts w:ascii="Times New Roman Regular" w:eastAsia="NewtonC" w:hAnsi="Times New Roman Regular" w:cs="Times New Roman Regular"/>
          <w:color w:val="000000"/>
          <w:kern w:val="0"/>
          <w:sz w:val="24"/>
          <w:lang w:val="ru-RU" w:bidi="ar"/>
        </w:rPr>
        <w:t>и семантика. М. 2001. С. 10</w:t>
      </w:r>
      <w:r>
        <w:rPr>
          <w:rFonts w:ascii="Times New Roman Regular" w:eastAsia="NewtonC" w:hAnsi="Times New Roman Regular" w:cs="Times New Roman Regular"/>
          <w:color w:val="000000"/>
          <w:kern w:val="0"/>
          <w:sz w:val="24"/>
          <w:lang w:val="ru-RU" w:bidi="ar"/>
        </w:rPr>
        <w:t>.</w:t>
      </w:r>
    </w:p>
    <w:p w14:paraId="3DE7D9C9" w14:textId="77777777" w:rsidR="006E716E" w:rsidRDefault="004A03AD">
      <w:pPr>
        <w:numPr>
          <w:ilvl w:val="0"/>
          <w:numId w:val="1"/>
        </w:numPr>
        <w:rPr>
          <w:rFonts w:ascii="Times New Roman Regular" w:eastAsia="SimSun" w:hAnsi="Times New Roman Regular" w:cs="Times New Roman Regular"/>
          <w:color w:val="231F20"/>
          <w:kern w:val="0"/>
          <w:sz w:val="24"/>
          <w:lang w:bidi="ar"/>
        </w:rPr>
      </w:pPr>
      <w:r w:rsidRPr="002117E2">
        <w:rPr>
          <w:rFonts w:ascii="Times New Roman Regular" w:eastAsia="SimSun" w:hAnsi="Times New Roman Regular" w:cs="Times New Roman Regular"/>
          <w:color w:val="000000"/>
          <w:kern w:val="0"/>
          <w:sz w:val="24"/>
          <w:lang w:val="ru-RU" w:bidi="ar"/>
        </w:rPr>
        <w:t xml:space="preserve">Манерко Л.А. Структуры знаний, представленные в художественном и академическом дискурсах // Вестник Московского университета. 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Серия 22. Теория перевода. 2013. </w:t>
      </w:r>
      <w:r>
        <w:rPr>
          <w:rFonts w:ascii="Times New Roman Italic" w:eastAsia="SimSun" w:hAnsi="Times New Roman Italic" w:cs="Times New Roman Italic"/>
          <w:i/>
          <w:iCs/>
          <w:color w:val="000000"/>
          <w:kern w:val="0"/>
          <w:sz w:val="24"/>
          <w:lang w:bidi="ar"/>
        </w:rPr>
        <w:t>NO</w:t>
      </w:r>
      <w:r>
        <w:rPr>
          <w:rFonts w:ascii="Times New Roman Regular" w:eastAsia="SimSun" w:hAnsi="Times New Roman Regular" w:cs="Times New Roman Regular"/>
          <w:color w:val="000000"/>
          <w:kern w:val="0"/>
          <w:sz w:val="24"/>
          <w:lang w:bidi="ar"/>
        </w:rPr>
        <w:t xml:space="preserve"> 1. С. 104-111.</w:t>
      </w:r>
    </w:p>
    <w:p w14:paraId="24AC7135" w14:textId="77777777" w:rsidR="006E716E" w:rsidRDefault="004A03AD">
      <w:pPr>
        <w:numPr>
          <w:ilvl w:val="0"/>
          <w:numId w:val="1"/>
        </w:numPr>
        <w:rPr>
          <w:rFonts w:ascii="Times New Roman Regular" w:eastAsia="SimSun" w:hAnsi="Times New Roman Regular" w:cs="Times New Roman Regular"/>
          <w:color w:val="231F20"/>
          <w:kern w:val="0"/>
          <w:sz w:val="24"/>
          <w:lang w:bidi="ar"/>
        </w:rPr>
      </w:pPr>
      <w:r w:rsidRPr="002117E2">
        <w:rPr>
          <w:rFonts w:ascii="Times New Roman Regular" w:hAnsi="Times New Roman Regular" w:cs="Times New Roman Regular"/>
          <w:sz w:val="22"/>
          <w:szCs w:val="22"/>
          <w:lang w:val="ru-RU"/>
        </w:rPr>
        <w:t xml:space="preserve">Стрельчук Е.Н. Русский язык и культура речи в иностранной аудитории : теория и практика : Учебное пособие для иностранных студентов-нефилологов. </w:t>
      </w:r>
      <w:r>
        <w:rPr>
          <w:rFonts w:ascii="Times New Roman Regular" w:hAnsi="Times New Roman Regular" w:cs="Times New Roman Regular"/>
          <w:sz w:val="22"/>
          <w:szCs w:val="22"/>
        </w:rPr>
        <w:t>М. : Флинта : Наука. 2011.</w:t>
      </w:r>
    </w:p>
    <w:sectPr w:rsidR="006E716E" w:rsidSect="004A03AD">
      <w:pgSz w:w="11906" w:h="16838"/>
      <w:pgMar w:top="1134" w:right="1361" w:bottom="1134" w:left="1361" w:header="851" w:footer="992" w:gutter="0"/>
      <w:cols w:space="0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pple Color Emoji">
    <w:altName w:val="MS Gothic"/>
    <w:charset w:val="00"/>
    <w:family w:val="auto"/>
    <w:pitch w:val="default"/>
    <w:sig w:usb0="00000003" w:usb1="18000000" w:usb2="14000000" w:usb3="00000000" w:csb0="00000001" w:csb1="00000000"/>
  </w:font>
  <w:font w:name="Times New Roman Regular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NewtonC">
    <w:altName w:val="Arial"/>
    <w:charset w:val="00"/>
    <w:family w:val="auto"/>
    <w:pitch w:val="default"/>
  </w:font>
  <w:font w:name="Times New Roman Bold">
    <w:charset w:val="00"/>
    <w:family w:val="auto"/>
    <w:pitch w:val="default"/>
    <w:sig w:usb0="E0002AEF" w:usb1="C0007841" w:usb2="00000009" w:usb3="00000000" w:csb0="400001FF" w:csb1="FFFF0000"/>
  </w:font>
  <w:font w:name="NewtonC-Italic">
    <w:altName w:val="苹方-简"/>
    <w:charset w:val="00"/>
    <w:family w:val="auto"/>
    <w:pitch w:val="default"/>
  </w:font>
  <w:font w:name="Times New Roman Italic">
    <w:charset w:val="00"/>
    <w:family w:val="auto"/>
    <w:pitch w:val="default"/>
    <w:sig w:usb0="E0002AEF" w:usb1="C0007841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F5D90"/>
    <w:multiLevelType w:val="singleLevel"/>
    <w:tmpl w:val="7FFF5D9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defaultTabStop w:val="420"/>
  <w:drawingGridHorizontalSpacing w:val="210"/>
  <w:drawingGridVerticalSpacing w:val="145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WUwMGM5OTI1ZmUxYTEyNjEzZjM2YzVjZjBhYjgifQ=="/>
  </w:docVars>
  <w:rsids>
    <w:rsidRoot w:val="0F73F9AA"/>
    <w:rsid w:val="EEEFAA60"/>
    <w:rsid w:val="FAFF41E7"/>
    <w:rsid w:val="FFBE90C2"/>
    <w:rsid w:val="FFE7C2C0"/>
    <w:rsid w:val="002117E2"/>
    <w:rsid w:val="00302ACD"/>
    <w:rsid w:val="00471C5B"/>
    <w:rsid w:val="004A03AD"/>
    <w:rsid w:val="00656813"/>
    <w:rsid w:val="006E716E"/>
    <w:rsid w:val="00B451CE"/>
    <w:rsid w:val="00C614E4"/>
    <w:rsid w:val="00DA190E"/>
    <w:rsid w:val="00DF78F1"/>
    <w:rsid w:val="0F73F9AA"/>
    <w:rsid w:val="2FF382DB"/>
    <w:rsid w:val="3BDD28F1"/>
    <w:rsid w:val="3EED5632"/>
    <w:rsid w:val="3FFD5453"/>
    <w:rsid w:val="543FDC51"/>
    <w:rsid w:val="57BF0FB4"/>
    <w:rsid w:val="5F3FD213"/>
    <w:rsid w:val="5FF7F9A2"/>
    <w:rsid w:val="5FF9454B"/>
    <w:rsid w:val="647F9962"/>
    <w:rsid w:val="67BB668E"/>
    <w:rsid w:val="6FBEFE5B"/>
    <w:rsid w:val="6FEA6D3E"/>
    <w:rsid w:val="71EF328E"/>
    <w:rsid w:val="75FF55D1"/>
    <w:rsid w:val="79FFDDE1"/>
    <w:rsid w:val="7BEF7995"/>
    <w:rsid w:val="7CEFD2BB"/>
    <w:rsid w:val="7ECFB0B8"/>
    <w:rsid w:val="7FAFF474"/>
    <w:rsid w:val="7FE73282"/>
    <w:rsid w:val="A59EA496"/>
    <w:rsid w:val="AAF79025"/>
    <w:rsid w:val="B7E56DF8"/>
    <w:rsid w:val="B9F5CF0E"/>
    <w:rsid w:val="BDE92A10"/>
    <w:rsid w:val="BFADD9DA"/>
    <w:rsid w:val="DBED306B"/>
    <w:rsid w:val="DDDEB8D8"/>
    <w:rsid w:val="DFDDC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uiPriority w:val="99"/>
    <w:unhideWhenUsed/>
    <w:qFormat/>
    <w:rPr>
      <w:sz w:val="20"/>
      <w:szCs w:val="20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uiPriority w:val="99"/>
    <w:unhideWhenUsed/>
    <w:qFormat/>
    <w:rPr>
      <w:sz w:val="20"/>
      <w:szCs w:val="20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4412/2520-6990-2023-3162-42-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Иван李劲</dc:creator>
  <cp:lastModifiedBy>Teacher2</cp:lastModifiedBy>
  <cp:revision>6</cp:revision>
  <dcterms:created xsi:type="dcterms:W3CDTF">2026-04-10T13:19:00Z</dcterms:created>
  <dcterms:modified xsi:type="dcterms:W3CDTF">2026-05-06T10:18:00Z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00E18033F2D2AE676B7A9B6944551F76_41</vt:lpwstr>
  </property>
</Properties>
</file>