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16DB" w14:textId="067030A0" w:rsidR="00A66F24" w:rsidRPr="00254603" w:rsidRDefault="00A66F24" w:rsidP="00E12C15">
      <w:pPr>
        <w:pStyle w:val="my-2"/>
        <w:jc w:val="center"/>
        <w:rPr>
          <w:b/>
          <w:bCs/>
        </w:rPr>
      </w:pPr>
      <w:r w:rsidRPr="00254603">
        <w:rPr>
          <w:b/>
          <w:bCs/>
        </w:rPr>
        <w:t xml:space="preserve">Анализ качества нейронного машинного перевода: </w:t>
      </w:r>
      <w:proofErr w:type="spellStart"/>
      <w:r w:rsidRPr="00254603">
        <w:rPr>
          <w:b/>
          <w:bCs/>
          <w:lang w:val="en-US"/>
        </w:rPr>
        <w:t>BERTScore</w:t>
      </w:r>
      <w:proofErr w:type="spellEnd"/>
      <w:r w:rsidRPr="00254603">
        <w:rPr>
          <w:b/>
          <w:bCs/>
        </w:rPr>
        <w:t xml:space="preserve">, </w:t>
      </w:r>
      <w:r w:rsidRPr="00254603">
        <w:rPr>
          <w:b/>
          <w:bCs/>
          <w:lang w:val="en-US"/>
        </w:rPr>
        <w:t>METEOR</w:t>
      </w:r>
      <w:r w:rsidR="006777E7" w:rsidRPr="00254603">
        <w:rPr>
          <w:b/>
          <w:bCs/>
        </w:rPr>
        <w:t xml:space="preserve"> и </w:t>
      </w:r>
      <w:r w:rsidRPr="00254603">
        <w:rPr>
          <w:b/>
          <w:bCs/>
        </w:rPr>
        <w:t>лингвистическая оценка</w:t>
      </w:r>
    </w:p>
    <w:p w14:paraId="05146B8E" w14:textId="0391C67F" w:rsidR="00254603" w:rsidRPr="00254603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5460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Глинская О</w:t>
      </w:r>
      <w:r w:rsidR="00E12C1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.С.</w:t>
      </w:r>
    </w:p>
    <w:p w14:paraId="7B6EE61F" w14:textId="288019C4" w:rsidR="00254603" w:rsidRPr="00254603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курс бакалавриата</w:t>
      </w:r>
    </w:p>
    <w:p w14:paraId="4D97C2BA" w14:textId="77777777" w:rsidR="00E12C15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Саратовский национальный исследовательский государственный университет имени</w:t>
      </w:r>
    </w:p>
    <w:p w14:paraId="687F34A9" w14:textId="4C149B54" w:rsidR="00254603" w:rsidRPr="00254603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Н.Г.</w:t>
      </w:r>
      <w:r w:rsidR="00E12C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Чернышевского,</w:t>
      </w:r>
    </w:p>
    <w:p w14:paraId="73142BE8" w14:textId="77777777" w:rsidR="00254603" w:rsidRPr="00254603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Институт филологии и журналистики, Саратов, Россия</w:t>
      </w:r>
    </w:p>
    <w:p w14:paraId="05EB9D85" w14:textId="4B2DA4A6" w:rsidR="00254603" w:rsidRDefault="00254603" w:rsidP="00E12C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5460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</w:t>
      </w: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>–</w:t>
      </w:r>
      <w:r w:rsidRPr="0025460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mail</w:t>
      </w:r>
      <w:r w:rsidRPr="002546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25460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glinskayolya@gmail.com</w:t>
        </w:r>
      </w:hyperlink>
    </w:p>
    <w:p w14:paraId="0B85D6AF" w14:textId="77777777" w:rsid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AA5BA3" w14:textId="053F15E9" w:rsidR="00E12C15" w:rsidRP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12C1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Алешин А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.С.</w:t>
      </w:r>
    </w:p>
    <w:p w14:paraId="17174143" w14:textId="098A2CEC" w:rsidR="00E12C15" w:rsidRP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C15">
        <w:rPr>
          <w:rFonts w:ascii="Times New Roman" w:eastAsia="Calibri" w:hAnsi="Times New Roman" w:cs="Times New Roman"/>
          <w:i/>
          <w:iCs/>
          <w:sz w:val="24"/>
          <w:szCs w:val="24"/>
        </w:rPr>
        <w:t>3 курс бакалавриата</w:t>
      </w:r>
    </w:p>
    <w:p w14:paraId="38859767" w14:textId="77777777" w:rsid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C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Саратовский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национальный исследовательский </w:t>
      </w:r>
      <w:r w:rsidRPr="00E12C15">
        <w:rPr>
          <w:rFonts w:ascii="Times New Roman" w:eastAsia="Calibri" w:hAnsi="Times New Roman" w:cs="Times New Roman"/>
          <w:i/>
          <w:iCs/>
          <w:sz w:val="24"/>
          <w:szCs w:val="24"/>
        </w:rPr>
        <w:t>государственный университет имени</w:t>
      </w:r>
    </w:p>
    <w:p w14:paraId="2050F7DB" w14:textId="780E2980" w:rsidR="00E12C15" w:rsidRP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C15">
        <w:rPr>
          <w:rFonts w:ascii="Times New Roman" w:eastAsia="Calibri" w:hAnsi="Times New Roman" w:cs="Times New Roman"/>
          <w:i/>
          <w:iCs/>
          <w:sz w:val="24"/>
          <w:szCs w:val="24"/>
        </w:rPr>
        <w:t>Н.Г. Чернышевского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</w:p>
    <w:p w14:paraId="2CE05852" w14:textId="7095C54D" w:rsidR="00E12C15" w:rsidRP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12C15">
        <w:rPr>
          <w:rFonts w:ascii="Times New Roman" w:eastAsia="Calibri" w:hAnsi="Times New Roman" w:cs="Times New Roman"/>
          <w:i/>
          <w:iCs/>
          <w:sz w:val="24"/>
          <w:szCs w:val="24"/>
        </w:rPr>
        <w:t>Институт филологии и журналистики, Саратов, Россия</w:t>
      </w:r>
    </w:p>
    <w:p w14:paraId="47A15ECC" w14:textId="6F175431" w:rsidR="00E12C15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E-mail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85424B">
          <w:rPr>
            <w:rStyle w:val="ac"/>
            <w:rFonts w:ascii="Times New Roman" w:eastAsia="Calibri" w:hAnsi="Times New Roman" w:cs="Times New Roman"/>
            <w:i/>
            <w:iCs/>
            <w:sz w:val="24"/>
            <w:szCs w:val="24"/>
          </w:rPr>
          <w:t>alyoshinalex601@gmail.com</w:t>
        </w:r>
      </w:hyperlink>
    </w:p>
    <w:p w14:paraId="05EAB411" w14:textId="77777777" w:rsidR="00E12C15" w:rsidRPr="00254603" w:rsidRDefault="00E12C15" w:rsidP="00E12C1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CB4FC73" w14:textId="217463F3" w:rsidR="00B9123B" w:rsidRPr="00254603" w:rsidRDefault="00B9123B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 xml:space="preserve">Вопросы теории и практики перевода относятся к числу актуальных направлений лингвистической мысли, что подтверждается неизменным интересом к ним на протяжении более двух с половиной тысячелетий – со времен первых теоретических размышлений о переводе </w:t>
      </w:r>
      <w:r w:rsidR="00654694" w:rsidRPr="00254603">
        <w:t xml:space="preserve">в </w:t>
      </w:r>
      <w:r w:rsidRPr="00254603">
        <w:t>Древнем Риме [1]. Сегодня рынок машинного перевода (МП) демонстрирует устойчивую положительную динамику: объем рынка нейронного машинного перевода (NMT) увеличился с 286,08 млн долларов США в 2024 году до 324,25 млн долларов США в 2025 году [</w:t>
      </w:r>
      <w:r w:rsidR="00873656" w:rsidRPr="00254603">
        <w:t>9</w:t>
      </w:r>
      <w:r w:rsidRPr="00254603">
        <w:t>]. От «</w:t>
      </w:r>
      <w:proofErr w:type="spellStart"/>
      <w:r w:rsidRPr="00254603">
        <w:t>sensum</w:t>
      </w:r>
      <w:proofErr w:type="spellEnd"/>
      <w:r w:rsidRPr="00254603">
        <w:t xml:space="preserve"> </w:t>
      </w:r>
      <w:proofErr w:type="spellStart"/>
      <w:r w:rsidRPr="00254603">
        <w:t>de</w:t>
      </w:r>
      <w:proofErr w:type="spellEnd"/>
      <w:r w:rsidRPr="00254603">
        <w:t xml:space="preserve"> </w:t>
      </w:r>
      <w:proofErr w:type="spellStart"/>
      <w:r w:rsidRPr="00254603">
        <w:t>sensu</w:t>
      </w:r>
      <w:proofErr w:type="spellEnd"/>
      <w:r w:rsidRPr="00254603">
        <w:t>» [</w:t>
      </w:r>
      <w:r w:rsidR="00FE4081" w:rsidRPr="00254603">
        <w:t>3</w:t>
      </w:r>
      <w:r w:rsidRPr="00254603">
        <w:t>] к «</w:t>
      </w:r>
      <w:r w:rsidRPr="00254603">
        <w:rPr>
          <w:lang w:val="en-US"/>
        </w:rPr>
        <w:t>speech</w:t>
      </w:r>
      <w:r w:rsidRPr="00254603">
        <w:t>-</w:t>
      </w:r>
      <w:r w:rsidRPr="00254603">
        <w:rPr>
          <w:lang w:val="en-US"/>
        </w:rPr>
        <w:t>to</w:t>
      </w:r>
      <w:r w:rsidRPr="00254603">
        <w:t>-</w:t>
      </w:r>
      <w:r w:rsidRPr="00254603">
        <w:rPr>
          <w:lang w:val="en-US"/>
        </w:rPr>
        <w:t>text</w:t>
      </w:r>
      <w:r w:rsidRPr="00254603">
        <w:t>» [</w:t>
      </w:r>
      <w:r w:rsidR="00873656" w:rsidRPr="00254603">
        <w:t>6</w:t>
      </w:r>
      <w:r w:rsidRPr="00254603">
        <w:t>], от античных принципов к автоматизированным системам</w:t>
      </w:r>
      <w:r w:rsidR="00B06F20" w:rsidRPr="00254603">
        <w:t xml:space="preserve">, </w:t>
      </w:r>
      <w:r w:rsidRPr="00254603">
        <w:t>развитие как самого перевода, так и технологий его осуществления, ещё острее, чем в древности, поставило вопрос о качестве конечного продукта.</w:t>
      </w:r>
    </w:p>
    <w:p w14:paraId="43936E17" w14:textId="59AFA6C7" w:rsidR="00F214DD" w:rsidRPr="00254603" w:rsidRDefault="00F214DD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 xml:space="preserve">Цель работы – провести сравнительный анализ качества перевода научных аннотаций, выполненного системами Яндекс Переводчик, Google </w:t>
      </w:r>
      <w:proofErr w:type="spellStart"/>
      <w:r w:rsidRPr="00254603">
        <w:t>Translate</w:t>
      </w:r>
      <w:proofErr w:type="spellEnd"/>
      <w:r w:rsidRPr="00254603">
        <w:t xml:space="preserve"> и </w:t>
      </w:r>
      <w:proofErr w:type="spellStart"/>
      <w:r w:rsidRPr="00254603">
        <w:t>DeepSeek</w:t>
      </w:r>
      <w:proofErr w:type="spellEnd"/>
      <w:r w:rsidRPr="00254603">
        <w:t>, с помощью автоматических метрик и последующего лингвистического анализа.</w:t>
      </w:r>
    </w:p>
    <w:p w14:paraId="40237C51" w14:textId="24E62230" w:rsidR="00113E08" w:rsidRPr="00254603" w:rsidRDefault="00113E08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 xml:space="preserve">Материалом исследования послужили научные аннотации на русском языке и их переводы на английский. Отбор материала осуществлялся по терминологическому принципу: на первом этапе было выделено 50 терминов из области компьютерной лингвистики; для каждого термина </w:t>
      </w:r>
      <w:r w:rsidR="00B06F20" w:rsidRPr="00254603">
        <w:t xml:space="preserve">было </w:t>
      </w:r>
      <w:r w:rsidRPr="00254603">
        <w:t xml:space="preserve">отобрано по три </w:t>
      </w:r>
      <w:r w:rsidR="00B06F20" w:rsidRPr="00254603">
        <w:t xml:space="preserve">научных </w:t>
      </w:r>
      <w:r w:rsidRPr="00254603">
        <w:t>аннотации</w:t>
      </w:r>
      <w:r w:rsidR="00B06F20" w:rsidRPr="00254603">
        <w:t>, опубликованных в электронной библиотеке eLIBRARY.RU и</w:t>
      </w:r>
      <w:r w:rsidRPr="00254603">
        <w:t xml:space="preserve"> содержащих данный термин. Таким образом, общий объем выборки составил 150 аннотаций на русском языке и 150 соответствующих эталонных переводов </w:t>
      </w:r>
      <w:r w:rsidR="00FE4081" w:rsidRPr="00254603">
        <w:t xml:space="preserve">на английский язык </w:t>
      </w:r>
      <w:r w:rsidRPr="00254603">
        <w:t>(</w:t>
      </w:r>
      <w:proofErr w:type="spellStart"/>
      <w:r w:rsidRPr="00254603">
        <w:t>reference</w:t>
      </w:r>
      <w:proofErr w:type="spellEnd"/>
      <w:r w:rsidRPr="00254603">
        <w:t>).</w:t>
      </w:r>
    </w:p>
    <w:p w14:paraId="73733FB9" w14:textId="5851D8C1" w:rsidR="00F214DD" w:rsidRPr="00254603" w:rsidRDefault="00FE4081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>Машинный п</w:t>
      </w:r>
      <w:r w:rsidR="00F214DD" w:rsidRPr="00254603">
        <w:t xml:space="preserve">еревод аннотаций на английский язык </w:t>
      </w:r>
      <w:r w:rsidR="00113E08" w:rsidRPr="00254603">
        <w:t xml:space="preserve">был </w:t>
      </w:r>
      <w:r w:rsidR="00F214DD" w:rsidRPr="00254603">
        <w:t xml:space="preserve">выполнен </w:t>
      </w:r>
      <w:r w:rsidR="00113E08" w:rsidRPr="00254603">
        <w:t xml:space="preserve">с помощью </w:t>
      </w:r>
      <w:r w:rsidR="00F214DD" w:rsidRPr="00254603">
        <w:t>тре</w:t>
      </w:r>
      <w:r w:rsidR="00113E08" w:rsidRPr="00254603">
        <w:t xml:space="preserve">х </w:t>
      </w:r>
      <w:r w:rsidR="00F214DD" w:rsidRPr="00254603">
        <w:t>сервис</w:t>
      </w:r>
      <w:r w:rsidR="00113E08" w:rsidRPr="00254603">
        <w:t>ов</w:t>
      </w:r>
      <w:r w:rsidR="00F214DD" w:rsidRPr="00254603">
        <w:t xml:space="preserve">: Яндекс Переводчик, Google </w:t>
      </w:r>
      <w:proofErr w:type="spellStart"/>
      <w:r w:rsidR="00F214DD" w:rsidRPr="00254603">
        <w:t>Translate</w:t>
      </w:r>
      <w:proofErr w:type="spellEnd"/>
      <w:r w:rsidR="00F214DD" w:rsidRPr="00254603">
        <w:t xml:space="preserve"> и </w:t>
      </w:r>
      <w:proofErr w:type="spellStart"/>
      <w:r w:rsidR="00F214DD" w:rsidRPr="00254603">
        <w:t>DeepSeek</w:t>
      </w:r>
      <w:proofErr w:type="spellEnd"/>
      <w:r w:rsidR="00F214DD" w:rsidRPr="00254603">
        <w:t xml:space="preserve">. </w:t>
      </w:r>
      <w:r w:rsidR="00B06F20" w:rsidRPr="00254603">
        <w:t xml:space="preserve">При работе с </w:t>
      </w:r>
      <w:proofErr w:type="spellStart"/>
      <w:r w:rsidR="00F214DD" w:rsidRPr="00254603">
        <w:t>DeepSeek</w:t>
      </w:r>
      <w:proofErr w:type="spellEnd"/>
      <w:r w:rsidR="00F214DD" w:rsidRPr="00254603">
        <w:t xml:space="preserve"> </w:t>
      </w:r>
      <w:r w:rsidR="00B06F20" w:rsidRPr="00254603">
        <w:t xml:space="preserve">были использованы </w:t>
      </w:r>
      <w:r w:rsidR="00F214DD" w:rsidRPr="00254603">
        <w:t xml:space="preserve">два режима </w:t>
      </w:r>
      <w:proofErr w:type="spellStart"/>
      <w:r w:rsidR="00F214DD" w:rsidRPr="00254603">
        <w:t>промптинга</w:t>
      </w:r>
      <w:proofErr w:type="spellEnd"/>
      <w:r w:rsidR="00F214DD" w:rsidRPr="00254603">
        <w:t xml:space="preserve">: базовый запрос («переведи текст с русского на английский») и специализированный </w:t>
      </w:r>
      <w:proofErr w:type="spellStart"/>
      <w:r w:rsidR="00F214DD" w:rsidRPr="00254603">
        <w:t>промпт</w:t>
      </w:r>
      <w:proofErr w:type="spellEnd"/>
      <w:r w:rsidR="00F214DD" w:rsidRPr="00254603">
        <w:t>, разработанный в соответствии с критериями ISO 17100:2015</w:t>
      </w:r>
      <w:r w:rsidR="00EE4746" w:rsidRPr="00254603">
        <w:t xml:space="preserve"> [</w:t>
      </w:r>
      <w:r w:rsidR="00873656" w:rsidRPr="00254603">
        <w:t>8</w:t>
      </w:r>
      <w:r w:rsidR="00EE4746" w:rsidRPr="00254603">
        <w:t>]</w:t>
      </w:r>
      <w:r w:rsidR="00F214DD" w:rsidRPr="00254603">
        <w:t xml:space="preserve"> (точность, языковое качество, терминологическая согласованность, стиль и тон).</w:t>
      </w:r>
    </w:p>
    <w:p w14:paraId="2760808A" w14:textId="00A7FA10" w:rsidR="00F214DD" w:rsidRPr="00254603" w:rsidRDefault="00F214DD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 xml:space="preserve">На первом этапе все полученные </w:t>
      </w:r>
      <w:r w:rsidR="00B06F20" w:rsidRPr="00254603">
        <w:t xml:space="preserve">машинные </w:t>
      </w:r>
      <w:r w:rsidRPr="00254603">
        <w:t>переводы (</w:t>
      </w:r>
      <w:proofErr w:type="spellStart"/>
      <w:r w:rsidRPr="00254603">
        <w:t>predictions</w:t>
      </w:r>
      <w:proofErr w:type="spellEnd"/>
      <w:r w:rsidRPr="00254603">
        <w:t>) оценивались с помощью метрик</w:t>
      </w:r>
      <w:r w:rsidR="00113E08" w:rsidRPr="00254603">
        <w:t xml:space="preserve"> </w:t>
      </w:r>
      <w:proofErr w:type="spellStart"/>
      <w:r w:rsidR="00873656" w:rsidRPr="00254603">
        <w:rPr>
          <w:lang w:val="en-US"/>
        </w:rPr>
        <w:t>BERTScore</w:t>
      </w:r>
      <w:proofErr w:type="spellEnd"/>
      <w:r w:rsidR="00873656" w:rsidRPr="00254603">
        <w:t xml:space="preserve"> [7] и </w:t>
      </w:r>
      <w:r w:rsidR="00873656" w:rsidRPr="00254603">
        <w:rPr>
          <w:lang w:val="en-US"/>
        </w:rPr>
        <w:t>METEOR</w:t>
      </w:r>
      <w:r w:rsidR="00873656" w:rsidRPr="00254603">
        <w:t xml:space="preserve"> [5]</w:t>
      </w:r>
      <w:r w:rsidRPr="00254603">
        <w:t xml:space="preserve">. На втором этапе проводился анализ переводов с наиболее высокими и наиболее низкими оценками с опорой на теорию соответствий и трансформаций Я. И. </w:t>
      </w:r>
      <w:proofErr w:type="spellStart"/>
      <w:r w:rsidRPr="00254603">
        <w:t>Рецкера</w:t>
      </w:r>
      <w:proofErr w:type="spellEnd"/>
      <w:r w:rsidRPr="00254603">
        <w:t xml:space="preserve"> [</w:t>
      </w:r>
      <w:r w:rsidR="00FE4081" w:rsidRPr="00254603">
        <w:t>4</w:t>
      </w:r>
      <w:r w:rsidRPr="00254603">
        <w:t>], а также на теорию актуального членения предложения</w:t>
      </w:r>
      <w:r w:rsidR="00FE4081" w:rsidRPr="00254603">
        <w:t xml:space="preserve"> [2]</w:t>
      </w:r>
      <w:r w:rsidRPr="00254603">
        <w:t>.</w:t>
      </w:r>
    </w:p>
    <w:p w14:paraId="4470E210" w14:textId="3D56E65C" w:rsidR="00091078" w:rsidRPr="00254603" w:rsidRDefault="00E21E3D" w:rsidP="002319A2">
      <w:pPr>
        <w:pStyle w:val="my-2"/>
        <w:spacing w:before="0" w:beforeAutospacing="0" w:after="0" w:afterAutospacing="0"/>
        <w:ind w:firstLine="397"/>
        <w:jc w:val="both"/>
      </w:pPr>
      <w:r w:rsidRPr="00254603">
        <w:t xml:space="preserve">Сравнительный анализ переводов показал неодинаковую эффективность сервисов при работе с терминологически насыщенными научными текстами. </w:t>
      </w:r>
      <w:r w:rsidR="00035986" w:rsidRPr="00254603">
        <w:t>Ус</w:t>
      </w:r>
      <w:r w:rsidR="00D61106" w:rsidRPr="00254603">
        <w:t>тановлено, что п</w:t>
      </w:r>
      <w:r w:rsidRPr="00254603">
        <w:t xml:space="preserve">ереводы, получившие наивысшие баллы, характеризовались последовательным применением комплекса трансформаций, обеспечивающих естественность научного </w:t>
      </w:r>
      <w:r w:rsidRPr="00254603">
        <w:lastRenderedPageBreak/>
        <w:t>дискурса. В переводах с низкими оценками</w:t>
      </w:r>
      <w:r w:rsidR="00D61106" w:rsidRPr="00254603">
        <w:t xml:space="preserve"> </w:t>
      </w:r>
      <w:r w:rsidR="00091078" w:rsidRPr="00254603">
        <w:t>обнаружены случаи терминологической несогласованности</w:t>
      </w:r>
      <w:r w:rsidRPr="00254603">
        <w:t>, а также ошибки в тема-</w:t>
      </w:r>
      <w:proofErr w:type="spellStart"/>
      <w:r w:rsidRPr="00254603">
        <w:t>рематической</w:t>
      </w:r>
      <w:proofErr w:type="spellEnd"/>
      <w:r w:rsidRPr="00254603">
        <w:t xml:space="preserve"> организации предложения.</w:t>
      </w:r>
      <w:r w:rsidR="00EB281A" w:rsidRPr="00254603">
        <w:t xml:space="preserve"> </w:t>
      </w:r>
      <w:r w:rsidR="009E5650" w:rsidRPr="00254603">
        <w:t xml:space="preserve">Исследование также </w:t>
      </w:r>
      <w:r w:rsidR="00091078" w:rsidRPr="00254603">
        <w:t>позволил</w:t>
      </w:r>
      <w:r w:rsidR="009E5650" w:rsidRPr="00254603">
        <w:t>о</w:t>
      </w:r>
      <w:r w:rsidR="00091078" w:rsidRPr="00254603">
        <w:t xml:space="preserve"> проследить зависимость качества перевода от контекста</w:t>
      </w:r>
      <w:r w:rsidR="009E5650" w:rsidRPr="00254603">
        <w:t xml:space="preserve"> и </w:t>
      </w:r>
      <w:r w:rsidR="00091078" w:rsidRPr="00254603">
        <w:t xml:space="preserve">продемонстрировало, что автоматические метрики, эффективные для первичного ранжирования систем МП, не могут служить единственным критерием оценки качества. </w:t>
      </w:r>
    </w:p>
    <w:p w14:paraId="1176ABF9" w14:textId="1A5C23F8" w:rsidR="00E12C15" w:rsidRPr="00E12C15" w:rsidRDefault="00E12C15" w:rsidP="00E12C15">
      <w:pPr>
        <w:pStyle w:val="my-2"/>
        <w:ind w:firstLine="360"/>
        <w:jc w:val="both"/>
        <w:rPr>
          <w:b/>
          <w:bCs/>
        </w:rPr>
      </w:pPr>
      <w:r w:rsidRPr="00E12C15">
        <w:rPr>
          <w:b/>
          <w:bCs/>
        </w:rPr>
        <w:t>Литература</w:t>
      </w:r>
    </w:p>
    <w:p w14:paraId="1A1B0463" w14:textId="4D9969A5" w:rsidR="00654694" w:rsidRPr="00254603" w:rsidRDefault="00654694" w:rsidP="00E12C15">
      <w:pPr>
        <w:pStyle w:val="my-2"/>
        <w:numPr>
          <w:ilvl w:val="0"/>
          <w:numId w:val="1"/>
        </w:numPr>
        <w:jc w:val="both"/>
      </w:pPr>
      <w:proofErr w:type="spellStart"/>
      <w:r w:rsidRPr="00254603">
        <w:t>Гарбовский</w:t>
      </w:r>
      <w:proofErr w:type="spellEnd"/>
      <w:r w:rsidRPr="00254603">
        <w:t xml:space="preserve"> Н. К., Теория перевода: учеб. пособие. М.</w:t>
      </w:r>
      <w:r w:rsidR="008D7FB7" w:rsidRPr="00254603">
        <w:t xml:space="preserve">, </w:t>
      </w:r>
      <w:r w:rsidRPr="00254603">
        <w:t>2007.</w:t>
      </w:r>
    </w:p>
    <w:p w14:paraId="403B67B7" w14:textId="59355DD8" w:rsidR="00FE4081" w:rsidRPr="00254603" w:rsidRDefault="00FE4081" w:rsidP="00E12C15">
      <w:pPr>
        <w:pStyle w:val="my-2"/>
        <w:numPr>
          <w:ilvl w:val="0"/>
          <w:numId w:val="1"/>
        </w:numPr>
        <w:jc w:val="both"/>
      </w:pPr>
      <w:proofErr w:type="spellStart"/>
      <w:r w:rsidRPr="00254603">
        <w:t>Матезиус</w:t>
      </w:r>
      <w:proofErr w:type="spellEnd"/>
      <w:r w:rsidRPr="00254603">
        <w:t>, В. О так называемом актуальном членении предложения. М.: Прогресс, 1967.</w:t>
      </w:r>
    </w:p>
    <w:p w14:paraId="4B81FBDE" w14:textId="067BAD52" w:rsidR="00476418" w:rsidRPr="00E12C15" w:rsidRDefault="00476418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C15">
        <w:rPr>
          <w:rFonts w:ascii="Times New Roman" w:hAnsi="Times New Roman" w:cs="Times New Roman"/>
          <w:sz w:val="24"/>
          <w:szCs w:val="24"/>
        </w:rPr>
        <w:t>Нестерова Н. М.</w:t>
      </w:r>
      <w:r w:rsidR="00FE4081" w:rsidRPr="00E12C15">
        <w:rPr>
          <w:rFonts w:ascii="Times New Roman" w:hAnsi="Times New Roman" w:cs="Times New Roman"/>
          <w:sz w:val="24"/>
          <w:szCs w:val="24"/>
        </w:rPr>
        <w:t xml:space="preserve">, 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>Sensum</w:t>
      </w:r>
      <w:r w:rsidRPr="00E12C15">
        <w:rPr>
          <w:rFonts w:ascii="Times New Roman" w:hAnsi="Times New Roman" w:cs="Times New Roman"/>
          <w:sz w:val="24"/>
          <w:szCs w:val="24"/>
        </w:rPr>
        <w:t xml:space="preserve"> 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E12C15">
        <w:rPr>
          <w:rFonts w:ascii="Times New Roman" w:hAnsi="Times New Roman" w:cs="Times New Roman"/>
          <w:sz w:val="24"/>
          <w:szCs w:val="24"/>
        </w:rPr>
        <w:t xml:space="preserve"> 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>sensu</w:t>
      </w:r>
      <w:r w:rsidRPr="00E12C15">
        <w:rPr>
          <w:rFonts w:ascii="Times New Roman" w:hAnsi="Times New Roman" w:cs="Times New Roman"/>
          <w:sz w:val="24"/>
          <w:szCs w:val="24"/>
        </w:rPr>
        <w:t xml:space="preserve">: смысл как объект перевода // Вестник </w:t>
      </w:r>
      <w:proofErr w:type="spellStart"/>
      <w:r w:rsidRPr="00E12C15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E12C15">
        <w:rPr>
          <w:rFonts w:ascii="Times New Roman" w:hAnsi="Times New Roman" w:cs="Times New Roman"/>
          <w:sz w:val="24"/>
          <w:szCs w:val="24"/>
        </w:rPr>
        <w:t xml:space="preserve">. ун-та, Сер. 22. Теория перевода. 2009. 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E12C15">
        <w:rPr>
          <w:rFonts w:ascii="Times New Roman" w:hAnsi="Times New Roman" w:cs="Times New Roman"/>
          <w:sz w:val="24"/>
          <w:szCs w:val="24"/>
        </w:rPr>
        <w:t xml:space="preserve"> 4. С. 83-93.</w:t>
      </w:r>
    </w:p>
    <w:p w14:paraId="1B5FD396" w14:textId="21983FDC" w:rsidR="00476418" w:rsidRPr="00E12C15" w:rsidRDefault="00476418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12C15">
        <w:rPr>
          <w:rFonts w:ascii="Times New Roman" w:hAnsi="Times New Roman" w:cs="Times New Roman"/>
          <w:sz w:val="24"/>
          <w:szCs w:val="24"/>
        </w:rPr>
        <w:t>Рецкер</w:t>
      </w:r>
      <w:proofErr w:type="spellEnd"/>
      <w:r w:rsidRPr="00E12C15">
        <w:rPr>
          <w:rFonts w:ascii="Times New Roman" w:hAnsi="Times New Roman" w:cs="Times New Roman"/>
          <w:sz w:val="24"/>
          <w:szCs w:val="24"/>
        </w:rPr>
        <w:t xml:space="preserve"> Я.И.</w:t>
      </w:r>
      <w:r w:rsidR="00FE4081" w:rsidRPr="00E12C15">
        <w:rPr>
          <w:rFonts w:ascii="Times New Roman" w:hAnsi="Times New Roman" w:cs="Times New Roman"/>
          <w:sz w:val="24"/>
          <w:szCs w:val="24"/>
        </w:rPr>
        <w:t xml:space="preserve">, </w:t>
      </w:r>
      <w:r w:rsidRPr="00E12C15">
        <w:rPr>
          <w:rFonts w:ascii="Times New Roman" w:hAnsi="Times New Roman" w:cs="Times New Roman"/>
          <w:sz w:val="24"/>
          <w:szCs w:val="24"/>
        </w:rPr>
        <w:t>Теория перевода и переводческая практика. Очерки лингвистической теории перевода/Дополнения и комментарии Д. И. Ермоловича. М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>., 2007.</w:t>
      </w:r>
    </w:p>
    <w:p w14:paraId="4191ED41" w14:textId="0D57CBBE" w:rsidR="00873656" w:rsidRPr="00E12C15" w:rsidRDefault="00873656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C15">
        <w:rPr>
          <w:rFonts w:ascii="Times New Roman" w:hAnsi="Times New Roman" w:cs="Times New Roman"/>
          <w:sz w:val="24"/>
          <w:szCs w:val="24"/>
          <w:lang w:val="en-US"/>
        </w:rPr>
        <w:t>Banerjee S., Lavie Al. METEOR: An Automatic Metric for MT Evaluation with Improved Correlation with Human Judgments. Proceedings of the ACL Workshop on Intrinsic and Extrinsic Evaluation Measures for Machine Translation and/or Summarization, 2005, pp.</w:t>
      </w:r>
    </w:p>
    <w:p w14:paraId="34DFA508" w14:textId="56F14D95" w:rsidR="00873656" w:rsidRPr="00E12C15" w:rsidRDefault="00EB281A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C15">
        <w:rPr>
          <w:rFonts w:ascii="Times New Roman" w:hAnsi="Times New Roman" w:cs="Times New Roman"/>
          <w:sz w:val="24"/>
          <w:szCs w:val="24"/>
          <w:lang w:val="en-US"/>
        </w:rPr>
        <w:t>Gaido M., Negri M., Turchi M., Direct Speech-to-Text Translation Models as Students of Text-to-Text Models // Italian Journal of Computational Linguistics. 2022. Vol. 8, No. 1.</w:t>
      </w:r>
    </w:p>
    <w:p w14:paraId="44A45AEF" w14:textId="0E29306C" w:rsidR="00873656" w:rsidRPr="00E12C15" w:rsidRDefault="00873656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C15">
        <w:rPr>
          <w:rFonts w:ascii="Times New Roman" w:hAnsi="Times New Roman" w:cs="Times New Roman"/>
          <w:sz w:val="24"/>
          <w:szCs w:val="24"/>
          <w:lang w:val="en-US"/>
        </w:rPr>
        <w:t xml:space="preserve">Zhang T., Kishore V., Wu F., Weinberger K., Artzi Y. </w:t>
      </w:r>
      <w:proofErr w:type="spellStart"/>
      <w:r w:rsidRPr="00E12C15">
        <w:rPr>
          <w:rFonts w:ascii="Times New Roman" w:hAnsi="Times New Roman" w:cs="Times New Roman"/>
          <w:sz w:val="24"/>
          <w:szCs w:val="24"/>
          <w:lang w:val="en-US"/>
        </w:rPr>
        <w:t>BERTScore</w:t>
      </w:r>
      <w:proofErr w:type="spellEnd"/>
      <w:r w:rsidRPr="00E12C15">
        <w:rPr>
          <w:rFonts w:ascii="Times New Roman" w:hAnsi="Times New Roman" w:cs="Times New Roman"/>
          <w:sz w:val="24"/>
          <w:szCs w:val="24"/>
          <w:lang w:val="en-US"/>
        </w:rPr>
        <w:t>: Evaluating Text Generation with BERT. International Conference on Learning Representations, 2020.</w:t>
      </w:r>
    </w:p>
    <w:p w14:paraId="30960B18" w14:textId="14973D31" w:rsidR="00EE4746" w:rsidRPr="00E12C15" w:rsidRDefault="00EE4746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C15">
        <w:rPr>
          <w:rFonts w:ascii="Times New Roman" w:hAnsi="Times New Roman" w:cs="Times New Roman"/>
          <w:sz w:val="24"/>
          <w:szCs w:val="24"/>
          <w:lang w:val="en-US"/>
        </w:rPr>
        <w:t xml:space="preserve">ISO 17100:2015 – Translation services – Requirements for translation services: </w:t>
      </w:r>
      <w:hyperlink r:id="rId7" w:history="1">
        <w:r w:rsidRPr="00E12C1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https://www.iso.org/standard/59149.html</w:t>
        </w:r>
      </w:hyperlink>
    </w:p>
    <w:p w14:paraId="42232732" w14:textId="3269A2FD" w:rsidR="00EE4746" w:rsidRPr="00E12C15" w:rsidRDefault="008D7FB7" w:rsidP="00E12C1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2C15">
        <w:rPr>
          <w:rFonts w:ascii="Times New Roman" w:hAnsi="Times New Roman" w:cs="Times New Roman"/>
          <w:sz w:val="24"/>
          <w:szCs w:val="24"/>
          <w:lang w:val="en-US"/>
        </w:rPr>
        <w:t xml:space="preserve">Neural Machine Translation Market </w:t>
      </w:r>
      <w:r w:rsidR="00FE4081" w:rsidRPr="00E12C15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E12C15">
        <w:rPr>
          <w:rFonts w:ascii="Times New Roman" w:hAnsi="Times New Roman" w:cs="Times New Roman"/>
          <w:sz w:val="24"/>
          <w:szCs w:val="24"/>
          <w:lang w:val="en-US"/>
        </w:rPr>
        <w:t xml:space="preserve"> Global Forecast 2025-2032: </w:t>
      </w:r>
      <w:hyperlink r:id="rId8" w:history="1">
        <w:r w:rsidRPr="00E12C1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https://www.researchandmarkets.com/reports/6055239/neural-machine-translation-market-global</w:t>
        </w:r>
      </w:hyperlink>
    </w:p>
    <w:sectPr w:rsidR="00EE4746" w:rsidRPr="00E12C15" w:rsidSect="00E12C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0730"/>
    <w:multiLevelType w:val="hybridMultilevel"/>
    <w:tmpl w:val="DBE0D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F6"/>
    <w:rsid w:val="00026B81"/>
    <w:rsid w:val="00035986"/>
    <w:rsid w:val="000367BA"/>
    <w:rsid w:val="00091078"/>
    <w:rsid w:val="00113E08"/>
    <w:rsid w:val="001C5D42"/>
    <w:rsid w:val="001F0209"/>
    <w:rsid w:val="002319A2"/>
    <w:rsid w:val="00254603"/>
    <w:rsid w:val="0026254B"/>
    <w:rsid w:val="00310531"/>
    <w:rsid w:val="0034175D"/>
    <w:rsid w:val="00471E94"/>
    <w:rsid w:val="00476418"/>
    <w:rsid w:val="0064675E"/>
    <w:rsid w:val="00654694"/>
    <w:rsid w:val="006777E7"/>
    <w:rsid w:val="0068688B"/>
    <w:rsid w:val="006E7E86"/>
    <w:rsid w:val="006F2E61"/>
    <w:rsid w:val="00745E90"/>
    <w:rsid w:val="00873656"/>
    <w:rsid w:val="008D7FB7"/>
    <w:rsid w:val="009B5227"/>
    <w:rsid w:val="009E5650"/>
    <w:rsid w:val="00A057FB"/>
    <w:rsid w:val="00A66F24"/>
    <w:rsid w:val="00B06F20"/>
    <w:rsid w:val="00B9123B"/>
    <w:rsid w:val="00C30D05"/>
    <w:rsid w:val="00C369FA"/>
    <w:rsid w:val="00C46F9B"/>
    <w:rsid w:val="00C505F9"/>
    <w:rsid w:val="00CE4B55"/>
    <w:rsid w:val="00D61106"/>
    <w:rsid w:val="00D91039"/>
    <w:rsid w:val="00DB03CC"/>
    <w:rsid w:val="00DD2CF6"/>
    <w:rsid w:val="00E05A0F"/>
    <w:rsid w:val="00E12C15"/>
    <w:rsid w:val="00E14083"/>
    <w:rsid w:val="00E21E3D"/>
    <w:rsid w:val="00EB281A"/>
    <w:rsid w:val="00EE4746"/>
    <w:rsid w:val="00F214DD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8780"/>
  <w15:chartTrackingRefBased/>
  <w15:docId w15:val="{D9F188AC-2235-4A54-A3D4-15B6E505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C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C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C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C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C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C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C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C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C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C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CF6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a"/>
    <w:rsid w:val="00B9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8D7FB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D7FB7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8D7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andmarkets.com/reports/6055239/neural-machine-translation-market-glo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o.org/standard/591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oshinalex601@gmail.com" TargetMode="External"/><Relationship Id="rId5" Type="http://schemas.openxmlformats.org/officeDocument/2006/relationships/hyperlink" Target="mailto:glinskayoly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Глинская</dc:creator>
  <cp:keywords/>
  <dc:description/>
  <cp:lastModifiedBy>Ольга Глинская</cp:lastModifiedBy>
  <cp:revision>22</cp:revision>
  <dcterms:created xsi:type="dcterms:W3CDTF">2026-03-02T13:24:00Z</dcterms:created>
  <dcterms:modified xsi:type="dcterms:W3CDTF">2026-03-02T17:55:00Z</dcterms:modified>
</cp:coreProperties>
</file>