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BDEE3" w14:textId="77777777" w:rsidR="008438ED" w:rsidRDefault="008438ED" w:rsidP="00BE40CA">
      <w:pPr>
        <w:pStyle w:val="a8"/>
        <w:jc w:val="center"/>
        <w:rPr>
          <w:rFonts w:ascii="Times New Roman" w:hAnsi="Times New Roman"/>
          <w:b/>
          <w:bCs/>
          <w:lang w:eastAsia="ru-RU"/>
        </w:rPr>
      </w:pPr>
      <w:r w:rsidRPr="008438ED">
        <w:rPr>
          <w:rFonts w:ascii="Times New Roman" w:hAnsi="Times New Roman"/>
          <w:b/>
          <w:bCs/>
          <w:lang w:eastAsia="ru-RU"/>
        </w:rPr>
        <w:t xml:space="preserve">Перевод как формирование образа: Э.А. По в русской словесности </w:t>
      </w:r>
    </w:p>
    <w:p w14:paraId="602E6B85" w14:textId="6C8DAC67" w:rsidR="00385EC2" w:rsidRPr="00BE40CA" w:rsidRDefault="00385EC2" w:rsidP="00BE40CA">
      <w:pPr>
        <w:pStyle w:val="a8"/>
        <w:jc w:val="center"/>
        <w:rPr>
          <w:rFonts w:ascii="Times New Roman" w:hAnsi="Times New Roman"/>
          <w:b/>
          <w:bCs/>
          <w:i/>
          <w:iCs/>
          <w:lang w:eastAsia="ru-RU"/>
        </w:rPr>
      </w:pPr>
      <w:proofErr w:type="spellStart"/>
      <w:r w:rsidRPr="00BE40CA">
        <w:rPr>
          <w:rFonts w:ascii="Times New Roman" w:hAnsi="Times New Roman"/>
          <w:b/>
          <w:bCs/>
          <w:i/>
          <w:iCs/>
          <w:lang w:eastAsia="ru-RU"/>
        </w:rPr>
        <w:t>Тетенова</w:t>
      </w:r>
      <w:proofErr w:type="spellEnd"/>
      <w:r w:rsidRPr="00BE40CA">
        <w:rPr>
          <w:rFonts w:ascii="Times New Roman" w:hAnsi="Times New Roman"/>
          <w:b/>
          <w:bCs/>
          <w:i/>
          <w:iCs/>
          <w:lang w:eastAsia="ru-RU"/>
        </w:rPr>
        <w:t xml:space="preserve"> М.А.</w:t>
      </w:r>
    </w:p>
    <w:p w14:paraId="6FDFB670" w14:textId="5DFABDD2" w:rsidR="00385EC2" w:rsidRPr="00BE40CA" w:rsidRDefault="00EF1BF9" w:rsidP="00BE40CA">
      <w:pPr>
        <w:pStyle w:val="a8"/>
        <w:jc w:val="center"/>
        <w:rPr>
          <w:rFonts w:ascii="Times New Roman" w:hAnsi="Times New Roman"/>
          <w:i/>
          <w:iCs/>
          <w:shd w:val="clear" w:color="auto" w:fill="FFFFFF"/>
        </w:rPr>
      </w:pPr>
      <w:r>
        <w:rPr>
          <w:rFonts w:ascii="Times New Roman" w:hAnsi="Times New Roman"/>
          <w:i/>
          <w:iCs/>
          <w:shd w:val="clear" w:color="auto" w:fill="FFFFFF"/>
        </w:rPr>
        <w:t>преподаватель</w:t>
      </w:r>
      <w:r w:rsidR="00385EC2" w:rsidRPr="00BE40CA">
        <w:rPr>
          <w:rFonts w:ascii="Times New Roman" w:hAnsi="Times New Roman"/>
          <w:i/>
          <w:iCs/>
          <w:shd w:val="clear" w:color="auto" w:fill="FFFFFF"/>
        </w:rPr>
        <w:t xml:space="preserve"> кафедры теории и методологии перевода</w:t>
      </w:r>
      <w:r w:rsidR="00385EC2" w:rsidRPr="00BE40CA">
        <w:rPr>
          <w:rFonts w:ascii="Times New Roman" w:hAnsi="Times New Roman"/>
        </w:rPr>
        <w:br/>
      </w:r>
      <w:r w:rsidR="00385EC2" w:rsidRPr="00BE40CA">
        <w:rPr>
          <w:rFonts w:ascii="Times New Roman" w:hAnsi="Times New Roman"/>
          <w:i/>
          <w:iCs/>
          <w:shd w:val="clear" w:color="auto" w:fill="FFFFFF"/>
        </w:rPr>
        <w:t xml:space="preserve">Московский государственный университет им. М.В. Ломоносова, </w:t>
      </w:r>
    </w:p>
    <w:p w14:paraId="7466E0D1" w14:textId="77777777" w:rsidR="00385EC2" w:rsidRPr="00BE40CA" w:rsidRDefault="00385EC2" w:rsidP="00BE40CA">
      <w:pPr>
        <w:pStyle w:val="a8"/>
        <w:jc w:val="center"/>
        <w:rPr>
          <w:rFonts w:ascii="Times New Roman" w:hAnsi="Times New Roman"/>
          <w:i/>
          <w:iCs/>
          <w:shd w:val="clear" w:color="auto" w:fill="FFFFFF"/>
        </w:rPr>
      </w:pPr>
      <w:r w:rsidRPr="00BE40CA">
        <w:rPr>
          <w:rFonts w:ascii="Times New Roman" w:hAnsi="Times New Roman"/>
          <w:i/>
          <w:iCs/>
          <w:shd w:val="clear" w:color="auto" w:fill="FFFFFF"/>
        </w:rPr>
        <w:t>Высшая школа перевода (факультет), г. Москва, Россия</w:t>
      </w:r>
    </w:p>
    <w:p w14:paraId="29CBB520" w14:textId="77777777" w:rsidR="00385EC2" w:rsidRDefault="009D4150" w:rsidP="00BE40CA">
      <w:pPr>
        <w:pStyle w:val="a8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  <w:hyperlink r:id="rId6" w:history="1"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  <w:lang w:val="fr-FR"/>
          </w:rPr>
          <w:t>tetenova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</w:rPr>
          <w:t>.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  <w:lang w:val="en-US"/>
          </w:rPr>
          <w:t>mariia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</w:rPr>
          <w:t>@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  <w:lang w:val="en-US"/>
          </w:rPr>
          <w:t>gmail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</w:rPr>
          <w:t>.</w:t>
        </w:r>
        <w:r w:rsidR="00385EC2" w:rsidRPr="00BE40CA">
          <w:rPr>
            <w:rStyle w:val="a6"/>
            <w:rFonts w:ascii="Times New Roman" w:hAnsi="Times New Roman"/>
            <w:i/>
            <w:iCs/>
            <w:shd w:val="clear" w:color="auto" w:fill="FFFFFF"/>
            <w:lang w:val="en-US"/>
          </w:rPr>
          <w:t>com</w:t>
        </w:r>
      </w:hyperlink>
      <w:r w:rsidR="00385EC2" w:rsidRPr="00BE40CA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</w:p>
    <w:p w14:paraId="7AD87A79" w14:textId="77777777" w:rsidR="00EF1BF9" w:rsidRDefault="00EF1BF9" w:rsidP="00BE40CA">
      <w:pPr>
        <w:pStyle w:val="a8"/>
        <w:jc w:val="center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4D20A756" w14:textId="03934D78" w:rsidR="00E32772" w:rsidRPr="00E32772" w:rsidRDefault="00E32772" w:rsidP="009D4150">
      <w:pPr>
        <w:ind w:firstLine="39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Философско-эстетические тексты Эдгара По, прежде всего «Эврика» и теоретические эссе, в русской переводческой и исследовательской традиции изучены существенно меньше, чем его новеллистика и поэзия. Между тем именно этот корпус текстов особенно важен для понимания интеллектуального облика По, поскольку позволяет увидеть в нем не только автора «мрачной» и «мистической» литературы, но и последовательного теоретика, выстраивающего собственную эстетическую и космологическую концепцию. Недостаточное внимание к переводам этих текстов привело к тому, что многие смысловые и терминологические искажения остались вне поля систематического анализа.</w:t>
      </w:r>
      <w:r w:rsidR="00D8450F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D8450F" w:rsidRPr="00D8450F">
        <w:rPr>
          <w:rFonts w:ascii="Times New Roman" w:hAnsi="Times New Roman"/>
          <w:sz w:val="23"/>
          <w:szCs w:val="23"/>
          <w:shd w:val="clear" w:color="auto" w:fill="FFFFFF"/>
        </w:rPr>
        <w:t xml:space="preserve">Актуальность исследования связана с </w:t>
      </w:r>
      <w:r w:rsidR="00D8450F">
        <w:rPr>
          <w:rFonts w:ascii="Times New Roman" w:hAnsi="Times New Roman"/>
          <w:sz w:val="23"/>
          <w:szCs w:val="23"/>
          <w:shd w:val="clear" w:color="auto" w:fill="FFFFFF"/>
        </w:rPr>
        <w:t>недостаточной изученностью</w:t>
      </w:r>
      <w:r w:rsidR="00D8450F" w:rsidRPr="00D8450F">
        <w:rPr>
          <w:rFonts w:ascii="Times New Roman" w:hAnsi="Times New Roman"/>
          <w:sz w:val="23"/>
          <w:szCs w:val="23"/>
          <w:shd w:val="clear" w:color="auto" w:fill="FFFFFF"/>
        </w:rPr>
        <w:t xml:space="preserve"> перевод</w:t>
      </w:r>
      <w:r w:rsidR="00D8450F">
        <w:rPr>
          <w:rFonts w:ascii="Times New Roman" w:hAnsi="Times New Roman"/>
          <w:sz w:val="23"/>
          <w:szCs w:val="23"/>
          <w:shd w:val="clear" w:color="auto" w:fill="FFFFFF"/>
        </w:rPr>
        <w:t>ов</w:t>
      </w:r>
      <w:r w:rsidR="00D8450F" w:rsidRPr="00D8450F">
        <w:rPr>
          <w:rFonts w:ascii="Times New Roman" w:hAnsi="Times New Roman"/>
          <w:sz w:val="23"/>
          <w:szCs w:val="23"/>
          <w:shd w:val="clear" w:color="auto" w:fill="FFFFFF"/>
        </w:rPr>
        <w:t xml:space="preserve"> философско-эстетических текстов Эдгара По, хотя именно они существенно влияют на </w:t>
      </w:r>
      <w:r w:rsidR="00D8450F">
        <w:rPr>
          <w:rFonts w:ascii="Times New Roman" w:hAnsi="Times New Roman"/>
          <w:sz w:val="23"/>
          <w:szCs w:val="23"/>
          <w:shd w:val="clear" w:color="auto" w:fill="FFFFFF"/>
        </w:rPr>
        <w:t>представление</w:t>
      </w:r>
      <w:r w:rsidR="00D8450F" w:rsidRPr="00D8450F">
        <w:rPr>
          <w:rFonts w:ascii="Times New Roman" w:hAnsi="Times New Roman"/>
          <w:sz w:val="23"/>
          <w:szCs w:val="23"/>
          <w:shd w:val="clear" w:color="auto" w:fill="FFFFFF"/>
        </w:rPr>
        <w:t xml:space="preserve"> его взглядов в русской рецепции.</w:t>
      </w:r>
    </w:p>
    <w:p w14:paraId="3FB708C3" w14:textId="3601A356" w:rsidR="00E32772" w:rsidRPr="00E32772" w:rsidRDefault="00E32772" w:rsidP="009D4150">
      <w:pPr>
        <w:ind w:firstLine="39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Особую значимость эта проблема приобретает</w:t>
      </w:r>
      <w:r w:rsidR="003E06C4">
        <w:rPr>
          <w:rFonts w:ascii="Times New Roman" w:hAnsi="Times New Roman"/>
          <w:sz w:val="23"/>
          <w:szCs w:val="23"/>
          <w:shd w:val="clear" w:color="auto" w:fill="FFFFFF"/>
        </w:rPr>
        <w:t xml:space="preserve"> ввиду того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="003E06C4">
        <w:rPr>
          <w:rFonts w:ascii="Times New Roman" w:hAnsi="Times New Roman"/>
          <w:sz w:val="23"/>
          <w:szCs w:val="23"/>
          <w:shd w:val="clear" w:color="auto" w:fill="FFFFFF"/>
        </w:rPr>
        <w:t>что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в философско-эстетических сочинениях По переводческая неточность затрагивает не отдельные образы или стилистические нюансы, а сам понятийный каркас его мысли</w:t>
      </w:r>
      <w:r w:rsidR="003E06C4">
        <w:rPr>
          <w:rFonts w:ascii="Times New Roman" w:hAnsi="Times New Roman"/>
          <w:sz w:val="23"/>
          <w:szCs w:val="23"/>
          <w:shd w:val="clear" w:color="auto" w:fill="FFFFFF"/>
        </w:rPr>
        <w:t>: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3E06C4">
        <w:rPr>
          <w:rFonts w:ascii="Times New Roman" w:hAnsi="Times New Roman"/>
          <w:sz w:val="23"/>
          <w:szCs w:val="23"/>
          <w:shd w:val="clear" w:color="auto" w:fill="FFFFFF"/>
        </w:rPr>
        <w:t>с</w:t>
      </w:r>
      <w:r w:rsidR="008D08C9">
        <w:rPr>
          <w:rFonts w:ascii="Times New Roman" w:hAnsi="Times New Roman"/>
          <w:sz w:val="23"/>
          <w:szCs w:val="23"/>
          <w:shd w:val="clear" w:color="auto" w:fill="FFFFFF"/>
        </w:rPr>
        <w:t>равнительно-сопоставительным анализом выявлено, что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ключевые для По термины, как </w:t>
      </w:r>
      <w:proofErr w:type="spell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singularity</w:t>
      </w:r>
      <w:proofErr w:type="spellEnd"/>
      <w:r w:rsidR="00850663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D8551A">
        <w:rPr>
          <w:rFonts w:ascii="Times New Roman" w:hAnsi="Times New Roman"/>
          <w:sz w:val="23"/>
          <w:szCs w:val="23"/>
          <w:shd w:val="clear" w:color="auto" w:fill="FFFFFF"/>
        </w:rPr>
        <w:t xml:space="preserve">(«простота» у </w:t>
      </w:r>
      <w:r w:rsidR="00850663">
        <w:rPr>
          <w:rFonts w:ascii="Times New Roman" w:hAnsi="Times New Roman"/>
          <w:sz w:val="23"/>
          <w:szCs w:val="23"/>
          <w:shd w:val="clear" w:color="auto" w:fill="FFFFFF"/>
        </w:rPr>
        <w:t xml:space="preserve">Д.А. </w:t>
      </w:r>
      <w:proofErr w:type="spellStart"/>
      <w:r w:rsidR="00D8551A" w:rsidRPr="004B4D02">
        <w:rPr>
          <w:rFonts w:ascii="Times New Roman" w:hAnsi="Times New Roman"/>
          <w:sz w:val="23"/>
          <w:szCs w:val="23"/>
          <w:shd w:val="clear" w:color="auto" w:fill="FFFFFF"/>
        </w:rPr>
        <w:t>Прияткина</w:t>
      </w:r>
      <w:proofErr w:type="spellEnd"/>
      <w:r w:rsidR="00D8551A">
        <w:rPr>
          <w:rFonts w:ascii="Times New Roman" w:hAnsi="Times New Roman"/>
          <w:sz w:val="23"/>
          <w:szCs w:val="23"/>
          <w:shd w:val="clear" w:color="auto" w:fill="FFFFFF"/>
        </w:rPr>
        <w:t>)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proofErr w:type="spell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adaptation</w:t>
      </w:r>
      <w:proofErr w:type="spellEnd"/>
      <w:r w:rsidR="00D8551A">
        <w:rPr>
          <w:rFonts w:ascii="Times New Roman" w:hAnsi="Times New Roman"/>
          <w:sz w:val="23"/>
          <w:szCs w:val="23"/>
          <w:shd w:val="clear" w:color="auto" w:fill="FFFFFF"/>
        </w:rPr>
        <w:t xml:space="preserve"> (там же: «</w:t>
      </w:r>
      <w:r w:rsidR="00D8551A" w:rsidRPr="00D8551A">
        <w:rPr>
          <w:rFonts w:ascii="Times New Roman" w:hAnsi="Times New Roman"/>
          <w:sz w:val="23"/>
          <w:szCs w:val="23"/>
          <w:shd w:val="clear" w:color="auto" w:fill="FFFFFF"/>
        </w:rPr>
        <w:t>соразмерность</w:t>
      </w:r>
      <w:r w:rsidR="00D8551A">
        <w:rPr>
          <w:rFonts w:ascii="Times New Roman" w:hAnsi="Times New Roman"/>
          <w:sz w:val="23"/>
          <w:szCs w:val="23"/>
          <w:shd w:val="clear" w:color="auto" w:fill="FFFFFF"/>
        </w:rPr>
        <w:t>»)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proofErr w:type="spell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suggestiveness</w:t>
      </w:r>
      <w:proofErr w:type="spellEnd"/>
      <w:r w:rsidR="00F614A8">
        <w:rPr>
          <w:rFonts w:ascii="Times New Roman" w:hAnsi="Times New Roman"/>
          <w:sz w:val="23"/>
          <w:szCs w:val="23"/>
          <w:shd w:val="clear" w:color="auto" w:fill="FFFFFF"/>
        </w:rPr>
        <w:t xml:space="preserve"> (переводы и 1885 и 1991 года: «</w:t>
      </w:r>
      <w:r w:rsidR="00F614A8" w:rsidRPr="00F614A8">
        <w:rPr>
          <w:rFonts w:ascii="Times New Roman" w:hAnsi="Times New Roman"/>
          <w:sz w:val="23"/>
          <w:szCs w:val="23"/>
          <w:shd w:val="clear" w:color="auto" w:fill="FFFFFF"/>
        </w:rPr>
        <w:t>многозначительность</w:t>
      </w:r>
      <w:r w:rsidR="00F614A8">
        <w:rPr>
          <w:rFonts w:ascii="Times New Roman" w:hAnsi="Times New Roman"/>
          <w:sz w:val="23"/>
          <w:szCs w:val="23"/>
          <w:shd w:val="clear" w:color="auto" w:fill="FFFFFF"/>
        </w:rPr>
        <w:t>»)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, в русских переводах нередко передаются либо слишком расплывчато, либо в семантическом ключе, который не соответствует авторской логике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[7]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. В результате меняется не только локальный смысл фрагмента, но и общий характер аргументации: рационально выстроенное рассуждение начинает восприниматься как интуитивное, туманное или даже мистико-пророческое.</w:t>
      </w:r>
    </w:p>
    <w:p w14:paraId="6BD80145" w14:textId="36AB95D4" w:rsidR="00E32772" w:rsidRPr="00E32772" w:rsidRDefault="00E32772" w:rsidP="009D4150">
      <w:pPr>
        <w:ind w:firstLine="39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Именно здесь особенно заметно воздействие устойчивого культурного стереотипа</w:t>
      </w:r>
      <w:proofErr w:type="gram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П</w:t>
      </w:r>
      <w:proofErr w:type="gramEnd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о как писателя-мистика. Этот образ, сложившийся в русской рецепции еще в XIX–XX веках, влияет не только на интерпретацию, но и на сам переводческий выбор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[2]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. Переводчик, ориентированный на уже готовое представление о По как о визионере и певце иррационального, может невольно усиливать в тексте элементы неопределенности, символической многозначности и метафизической таинственности даже там, где у автора речь идет о вполне строгих эстетических или философских категориях. Тем самым перевод становится не нейтральным посредником, а одним из механизмов закрепления определенного читательского мифа.</w:t>
      </w:r>
    </w:p>
    <w:p w14:paraId="58B5AB80" w14:textId="62D62AFE" w:rsidR="00E32772" w:rsidRPr="006E282D" w:rsidRDefault="00E32772" w:rsidP="009D4150">
      <w:pPr>
        <w:ind w:firstLine="39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Неточный перевод понятийного аппарата По ведет к двойному смещению. С одной стороны, ослабляется рациональная составляющая его наследия: хуже считывается его стремление к системности, логической стройности и концептуальной точности. С другой стороны, усиливается мистическая трактовка, поскольку терминологическая размытость создает впечатление намеренной «темноты» мысли там, где в оригинале присутствует строгая интеллектуальная конструкция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[5]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В этом смысле переводческие решения оказываются важным фактором не только филологической, но и культурной истории: они участвуют в формировании национального образа автора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[1]</w:t>
      </w: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.</w:t>
      </w:r>
      <w:r w:rsidR="006E282D" w:rsidRPr="006E282D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</w:p>
    <w:p w14:paraId="4C813C05" w14:textId="77777777" w:rsidR="00E32772" w:rsidRDefault="00E32772" w:rsidP="009D4150">
      <w:pPr>
        <w:ind w:firstLine="39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E32772">
        <w:rPr>
          <w:rFonts w:ascii="Times New Roman" w:hAnsi="Times New Roman"/>
          <w:sz w:val="23"/>
          <w:szCs w:val="23"/>
          <w:shd w:val="clear" w:color="auto" w:fill="FFFFFF"/>
        </w:rPr>
        <w:t>Таким образом, проблема состоит не просто в наличии отдельных переводческих ошибок, а в отсутствии их систематизации и теоретического осмысления. До сих пор терминологические сдвиги в русских переводах философско-эстетических текстов</w:t>
      </w:r>
      <w:proofErr w:type="gram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П</w:t>
      </w:r>
      <w:proofErr w:type="gramEnd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о редко рассматриваются как целостное явление, влияющее на рецепцию писателя в России. Между тем именно такой подход позволил бы показать, каким образом перевод формирует исследовательскую оптику, закрепляет одни интерпретационные модели и вытесняет другие. Анализ этих сдвигов может стать важным шагом к пересмотру традиционного образа</w:t>
      </w:r>
      <w:proofErr w:type="gramStart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 xml:space="preserve"> П</w:t>
      </w:r>
      <w:proofErr w:type="gramEnd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о в русской культуре — от одностороннего «мистика» к б</w:t>
      </w:r>
      <w:bookmarkStart w:id="0" w:name="_GoBack"/>
      <w:bookmarkEnd w:id="0"/>
      <w:r w:rsidRPr="00E32772">
        <w:rPr>
          <w:rFonts w:ascii="Times New Roman" w:hAnsi="Times New Roman"/>
          <w:sz w:val="23"/>
          <w:szCs w:val="23"/>
          <w:shd w:val="clear" w:color="auto" w:fill="FFFFFF"/>
        </w:rPr>
        <w:t>олее сложной фигуре поэта, философа и теоретика искусства.</w:t>
      </w:r>
    </w:p>
    <w:p w14:paraId="173448BD" w14:textId="77777777" w:rsidR="00850663" w:rsidRDefault="00850663" w:rsidP="00E32772">
      <w:pPr>
        <w:ind w:firstLine="70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1C2842D3" w14:textId="77777777" w:rsidR="00850663" w:rsidRPr="006E282D" w:rsidRDefault="00850663" w:rsidP="00E32772">
      <w:pPr>
        <w:ind w:firstLine="708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</w:p>
    <w:p w14:paraId="32A5BE58" w14:textId="77777777" w:rsidR="00385EC2" w:rsidRPr="00BE40CA" w:rsidRDefault="00385EC2" w:rsidP="00BE40CA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kern w:val="0"/>
          <w:lang w:val="fr-FR" w:eastAsia="ru-RU"/>
        </w:rPr>
      </w:pPr>
      <w:r w:rsidRPr="00BE40CA">
        <w:rPr>
          <w:rFonts w:ascii="Times New Roman" w:hAnsi="Times New Roman"/>
          <w:b/>
          <w:bCs/>
          <w:color w:val="000000"/>
          <w:kern w:val="0"/>
          <w:lang w:eastAsia="ru-RU"/>
        </w:rPr>
        <w:t>Литература</w:t>
      </w:r>
    </w:p>
    <w:p w14:paraId="7C78601F" w14:textId="77777777" w:rsidR="003111CD" w:rsidRPr="00791487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Аничков Е.В. </w:t>
      </w:r>
      <w:proofErr w:type="spellStart"/>
      <w:r w:rsidRPr="00791487">
        <w:rPr>
          <w:rFonts w:ascii="Times New Roman" w:hAnsi="Times New Roman"/>
          <w:sz w:val="23"/>
          <w:szCs w:val="23"/>
          <w:shd w:val="clear" w:color="auto" w:fill="FFFFFF"/>
        </w:rPr>
        <w:t>Бодлэр</w:t>
      </w:r>
      <w:proofErr w:type="spellEnd"/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 и Эдгар По // Аничков Е.В. Предтечи и современники. СПб.: Освобождение, 1910. С. 251–252. </w:t>
      </w:r>
    </w:p>
    <w:p w14:paraId="4CBC836E" w14:textId="770B02D3" w:rsidR="003111CD" w:rsidRPr="00791487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Брюсов В. Эдгар По // История Западной литературы / Ред. Ф.Д. Батюшкова. Т. 3. М.: Мир, 1914. С. 328–344. </w:t>
      </w:r>
    </w:p>
    <w:p w14:paraId="1E482E7A" w14:textId="77777777" w:rsidR="003111CD" w:rsidRPr="00791487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Злобин Г. Эдгар По и его искусство // Эдгар По. Избранное: Стихотворения; Проза; Эссе. М.: Художественная литература (сер. «Библиотека литературы США»), 1984. C. 3–21. </w:t>
      </w:r>
    </w:p>
    <w:p w14:paraId="720B885F" w14:textId="77777777" w:rsidR="003111CD" w:rsidRPr="00791487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Николюкин А.Н. Эдгар По в России / Николюкин А.Н. Литературные связи России и США. М.: Наука, 1981. С. 327–346. </w:t>
      </w:r>
    </w:p>
    <w:p w14:paraId="4E780411" w14:textId="77777777" w:rsidR="00681B3A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91487">
        <w:rPr>
          <w:rFonts w:ascii="Times New Roman" w:hAnsi="Times New Roman"/>
          <w:sz w:val="23"/>
          <w:szCs w:val="23"/>
          <w:shd w:val="clear" w:color="auto" w:fill="FFFFFF"/>
        </w:rPr>
        <w:t xml:space="preserve">Осипова Э.Ф. Загадки Эдгара По. Исследования и комментарии. СПб.: Издательство Филологического факультета СПбГУ, 2004. </w:t>
      </w:r>
    </w:p>
    <w:p w14:paraId="6A6162B6" w14:textId="167DBD89" w:rsidR="000D2017" w:rsidRDefault="000D2017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0D2017">
        <w:rPr>
          <w:rFonts w:ascii="Times New Roman" w:hAnsi="Times New Roman"/>
          <w:sz w:val="23"/>
          <w:szCs w:val="23"/>
          <w:shd w:val="clear" w:color="auto" w:fill="FFFFFF"/>
        </w:rPr>
        <w:t>По Э.А. Собрание сочинений в переводе К. Бальмонта. В 5 т. М.: Скорпион, 1901–1912.</w:t>
      </w:r>
    </w:p>
    <w:p w14:paraId="3F0CAC48" w14:textId="3372AABB" w:rsidR="00FA56F5" w:rsidRDefault="00FA56F5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FA56F5">
        <w:rPr>
          <w:rFonts w:ascii="Times New Roman" w:hAnsi="Times New Roman"/>
          <w:sz w:val="23"/>
          <w:szCs w:val="23"/>
          <w:shd w:val="clear" w:color="auto" w:fill="FFFFFF"/>
        </w:rPr>
        <w:t xml:space="preserve">По Э.А. Эврика // «Сделать прекрасным наш день»: Публицистика американского романтизма. </w:t>
      </w:r>
      <w:r w:rsidR="00861F78">
        <w:rPr>
          <w:rFonts w:ascii="Times New Roman" w:hAnsi="Times New Roman"/>
          <w:sz w:val="23"/>
          <w:szCs w:val="23"/>
          <w:shd w:val="clear" w:color="auto" w:fill="FFFFFF"/>
        </w:rPr>
        <w:t>/ пер. с англ. Д.</w:t>
      </w:r>
      <w:r w:rsidR="00850663">
        <w:rPr>
          <w:rFonts w:ascii="Times New Roman" w:hAnsi="Times New Roman"/>
          <w:sz w:val="23"/>
          <w:szCs w:val="23"/>
          <w:shd w:val="clear" w:color="auto" w:fill="FFFFFF"/>
        </w:rPr>
        <w:t>А.</w:t>
      </w:r>
      <w:r w:rsidR="00861F78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proofErr w:type="spellStart"/>
      <w:r w:rsidR="00861F78">
        <w:rPr>
          <w:rFonts w:ascii="Times New Roman" w:hAnsi="Times New Roman"/>
          <w:sz w:val="23"/>
          <w:szCs w:val="23"/>
          <w:shd w:val="clear" w:color="auto" w:fill="FFFFFF"/>
        </w:rPr>
        <w:t>Прияткина</w:t>
      </w:r>
      <w:proofErr w:type="spellEnd"/>
      <w:r w:rsidR="00861F78">
        <w:rPr>
          <w:rFonts w:ascii="Times New Roman" w:hAnsi="Times New Roman"/>
          <w:sz w:val="23"/>
          <w:szCs w:val="23"/>
          <w:shd w:val="clear" w:color="auto" w:fill="FFFFFF"/>
        </w:rPr>
        <w:t xml:space="preserve">. </w:t>
      </w:r>
      <w:r w:rsidRPr="00FA56F5">
        <w:rPr>
          <w:rFonts w:ascii="Times New Roman" w:hAnsi="Times New Roman"/>
          <w:sz w:val="23"/>
          <w:szCs w:val="23"/>
          <w:shd w:val="clear" w:color="auto" w:fill="FFFFFF"/>
        </w:rPr>
        <w:t>М.: Прогресс, 1990. С. 301–341.</w:t>
      </w:r>
    </w:p>
    <w:p w14:paraId="014DF115" w14:textId="7B43872A" w:rsidR="00385EC2" w:rsidRPr="00861F78" w:rsidRDefault="00385EC2" w:rsidP="00861F7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4E1EEF"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Grossman J.D. </w:t>
      </w:r>
      <w:r w:rsidR="004E1EEF"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Edgar Allan Poe in Russia. Jal</w:t>
      </w:r>
      <w:r w:rsidR="004E1EEF" w:rsidRPr="00106D56">
        <w:rPr>
          <w:rFonts w:ascii="Times New Roman" w:hAnsi="Times New Roman"/>
          <w:sz w:val="23"/>
          <w:szCs w:val="23"/>
          <w:shd w:val="clear" w:color="auto" w:fill="FFFFFF"/>
        </w:rPr>
        <w:t>-</w:t>
      </w:r>
      <w:proofErr w:type="spellStart"/>
      <w:r w:rsidR="004E1EEF"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Verglag</w:t>
      </w:r>
      <w:proofErr w:type="spellEnd"/>
      <w:r w:rsidR="004E1EEF" w:rsidRPr="00106D56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4E1EEF">
        <w:rPr>
          <w:rFonts w:ascii="Times New Roman" w:hAnsi="Times New Roman"/>
          <w:sz w:val="23"/>
          <w:szCs w:val="23"/>
          <w:shd w:val="clear" w:color="auto" w:fill="FFFFFF"/>
          <w:lang w:val="en-US"/>
        </w:rPr>
        <w:t>Wurzburg</w:t>
      </w:r>
      <w:r w:rsidR="004E1EEF" w:rsidRPr="00106D56">
        <w:rPr>
          <w:rFonts w:ascii="Times New Roman" w:hAnsi="Times New Roman"/>
          <w:sz w:val="23"/>
          <w:szCs w:val="23"/>
          <w:shd w:val="clear" w:color="auto" w:fill="FFFFFF"/>
        </w:rPr>
        <w:t xml:space="preserve">. </w:t>
      </w:r>
      <w:r w:rsidRPr="00791487">
        <w:rPr>
          <w:rFonts w:ascii="Times New Roman" w:hAnsi="Times New Roman"/>
          <w:sz w:val="23"/>
          <w:szCs w:val="23"/>
          <w:shd w:val="clear" w:color="auto" w:fill="FFFFFF"/>
        </w:rPr>
        <w:t>Эдгар По в России. Легенда и литературное влияние</w:t>
      </w:r>
      <w:r w:rsidR="00106D56" w:rsidRPr="00106D56">
        <w:rPr>
          <w:rFonts w:ascii="Times New Roman" w:hAnsi="Times New Roman"/>
          <w:sz w:val="23"/>
          <w:szCs w:val="23"/>
          <w:shd w:val="clear" w:color="auto" w:fill="FFFFFF"/>
        </w:rPr>
        <w:t xml:space="preserve"> / </w:t>
      </w:r>
      <w:r w:rsidR="00106D56">
        <w:rPr>
          <w:rFonts w:ascii="Times New Roman" w:hAnsi="Times New Roman"/>
          <w:sz w:val="23"/>
          <w:szCs w:val="23"/>
          <w:shd w:val="clear" w:color="auto" w:fill="FFFFFF"/>
        </w:rPr>
        <w:t>Пер. с англ. М.А. Шерешевской – СПб., «Академический проект»</w:t>
      </w:r>
      <w:r w:rsidRPr="00791487">
        <w:rPr>
          <w:rFonts w:ascii="Times New Roman" w:hAnsi="Times New Roman"/>
          <w:sz w:val="23"/>
          <w:szCs w:val="23"/>
          <w:shd w:val="clear" w:color="auto" w:fill="FFFFFF"/>
        </w:rPr>
        <w:t>, 1998.</w:t>
      </w:r>
    </w:p>
    <w:p w14:paraId="6702CA33" w14:textId="77777777" w:rsidR="003111CD" w:rsidRPr="003C4652" w:rsidRDefault="003111CD" w:rsidP="006C44D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3"/>
          <w:szCs w:val="23"/>
          <w:shd w:val="clear" w:color="auto" w:fill="FFFFFF"/>
          <w:lang w:val="en-US"/>
        </w:rPr>
      </w:pPr>
      <w:r w:rsidRPr="003C4652">
        <w:rPr>
          <w:rFonts w:ascii="Times New Roman" w:hAnsi="Times New Roman"/>
          <w:sz w:val="23"/>
          <w:szCs w:val="23"/>
          <w:shd w:val="clear" w:color="auto" w:fill="FFFFFF"/>
          <w:lang w:val="en-US"/>
        </w:rPr>
        <w:t xml:space="preserve">Poe, E.A. Complete Works, ed. J. Harrison. 17 vols. Vol. 16. New York: J.D. Morris &amp; Co, 1902. </w:t>
      </w:r>
    </w:p>
    <w:p w14:paraId="7D46B563" w14:textId="7113EF20" w:rsidR="00385EC2" w:rsidRPr="00BE40CA" w:rsidRDefault="00385EC2" w:rsidP="003111CD">
      <w:pPr>
        <w:spacing w:before="100" w:beforeAutospacing="1" w:after="100" w:afterAutospacing="1"/>
        <w:ind w:left="360"/>
        <w:jc w:val="both"/>
        <w:rPr>
          <w:rFonts w:ascii="Times New Roman" w:hAnsi="Times New Roman"/>
          <w:color w:val="000000"/>
          <w:kern w:val="0"/>
          <w:lang w:val="en-US" w:eastAsia="ru-RU"/>
        </w:rPr>
      </w:pPr>
    </w:p>
    <w:sectPr w:rsidR="00385EC2" w:rsidRPr="00BE40CA" w:rsidSect="00BC660D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207"/>
    <w:multiLevelType w:val="multilevel"/>
    <w:tmpl w:val="7E0A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CA2F0C"/>
    <w:multiLevelType w:val="multilevel"/>
    <w:tmpl w:val="14DCB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DC"/>
    <w:rsid w:val="000D2017"/>
    <w:rsid w:val="000F6EAD"/>
    <w:rsid w:val="00106D56"/>
    <w:rsid w:val="00224A4A"/>
    <w:rsid w:val="003111CD"/>
    <w:rsid w:val="00343B78"/>
    <w:rsid w:val="00385EC2"/>
    <w:rsid w:val="003B40A5"/>
    <w:rsid w:val="003C4652"/>
    <w:rsid w:val="003E06C4"/>
    <w:rsid w:val="004157EE"/>
    <w:rsid w:val="00493324"/>
    <w:rsid w:val="004B4D02"/>
    <w:rsid w:val="004D4EA0"/>
    <w:rsid w:val="004E1EEF"/>
    <w:rsid w:val="005422EC"/>
    <w:rsid w:val="00582206"/>
    <w:rsid w:val="00601A47"/>
    <w:rsid w:val="006110BF"/>
    <w:rsid w:val="00681B3A"/>
    <w:rsid w:val="006A1E6A"/>
    <w:rsid w:val="006C44D8"/>
    <w:rsid w:val="006D621D"/>
    <w:rsid w:val="006E13A4"/>
    <w:rsid w:val="006E282D"/>
    <w:rsid w:val="00700053"/>
    <w:rsid w:val="00780A8E"/>
    <w:rsid w:val="00791487"/>
    <w:rsid w:val="007B04B2"/>
    <w:rsid w:val="008438ED"/>
    <w:rsid w:val="00850663"/>
    <w:rsid w:val="00861F78"/>
    <w:rsid w:val="00877F58"/>
    <w:rsid w:val="008B6ADC"/>
    <w:rsid w:val="008D08C9"/>
    <w:rsid w:val="008D19D2"/>
    <w:rsid w:val="00933B19"/>
    <w:rsid w:val="009A651F"/>
    <w:rsid w:val="009D4150"/>
    <w:rsid w:val="009F7AFC"/>
    <w:rsid w:val="00B10E0F"/>
    <w:rsid w:val="00BA7871"/>
    <w:rsid w:val="00BC660D"/>
    <w:rsid w:val="00BE40CA"/>
    <w:rsid w:val="00CA6B1D"/>
    <w:rsid w:val="00CA7FA1"/>
    <w:rsid w:val="00D8450F"/>
    <w:rsid w:val="00D8551A"/>
    <w:rsid w:val="00D878A8"/>
    <w:rsid w:val="00D94374"/>
    <w:rsid w:val="00DB4450"/>
    <w:rsid w:val="00E32772"/>
    <w:rsid w:val="00E54CF9"/>
    <w:rsid w:val="00E70D75"/>
    <w:rsid w:val="00EF1BF9"/>
    <w:rsid w:val="00EF7D1E"/>
    <w:rsid w:val="00F614A8"/>
    <w:rsid w:val="00FA1993"/>
    <w:rsid w:val="00FA56F5"/>
    <w:rsid w:val="00FB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4F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8E"/>
    <w:rPr>
      <w:kern w:val="2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B6ADC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99"/>
    <w:qFormat/>
    <w:rsid w:val="008B6AD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B6ADC"/>
    <w:rPr>
      <w:rFonts w:cs="Times New Roman"/>
    </w:rPr>
  </w:style>
  <w:style w:type="character" w:styleId="a5">
    <w:name w:val="Emphasis"/>
    <w:basedOn w:val="a0"/>
    <w:uiPriority w:val="99"/>
    <w:qFormat/>
    <w:rsid w:val="008B6ADC"/>
    <w:rPr>
      <w:rFonts w:cs="Times New Roman"/>
      <w:i/>
      <w:iCs/>
    </w:rPr>
  </w:style>
  <w:style w:type="character" w:styleId="a6">
    <w:name w:val="Hyperlink"/>
    <w:basedOn w:val="a0"/>
    <w:uiPriority w:val="99"/>
    <w:rsid w:val="007B04B2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04B2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rsid w:val="007B04B2"/>
    <w:rPr>
      <w:rFonts w:cs="Times New Roman"/>
      <w:color w:val="954F72"/>
      <w:u w:val="single"/>
    </w:rPr>
  </w:style>
  <w:style w:type="paragraph" w:styleId="a8">
    <w:name w:val="No Spacing"/>
    <w:uiPriority w:val="99"/>
    <w:qFormat/>
    <w:rsid w:val="007B04B2"/>
    <w:rPr>
      <w:kern w:val="2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8E"/>
    <w:rPr>
      <w:kern w:val="2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B6ADC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4">
    <w:name w:val="Strong"/>
    <w:basedOn w:val="a0"/>
    <w:uiPriority w:val="99"/>
    <w:qFormat/>
    <w:rsid w:val="008B6AD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B6ADC"/>
    <w:rPr>
      <w:rFonts w:cs="Times New Roman"/>
    </w:rPr>
  </w:style>
  <w:style w:type="character" w:styleId="a5">
    <w:name w:val="Emphasis"/>
    <w:basedOn w:val="a0"/>
    <w:uiPriority w:val="99"/>
    <w:qFormat/>
    <w:rsid w:val="008B6ADC"/>
    <w:rPr>
      <w:rFonts w:cs="Times New Roman"/>
      <w:i/>
      <w:iCs/>
    </w:rPr>
  </w:style>
  <w:style w:type="character" w:styleId="a6">
    <w:name w:val="Hyperlink"/>
    <w:basedOn w:val="a0"/>
    <w:uiPriority w:val="99"/>
    <w:rsid w:val="007B04B2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04B2"/>
    <w:rPr>
      <w:rFonts w:cs="Times New Roman"/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rsid w:val="007B04B2"/>
    <w:rPr>
      <w:rFonts w:cs="Times New Roman"/>
      <w:color w:val="954F72"/>
      <w:u w:val="single"/>
    </w:rPr>
  </w:style>
  <w:style w:type="paragraph" w:styleId="a8">
    <w:name w:val="No Spacing"/>
    <w:uiPriority w:val="99"/>
    <w:qFormat/>
    <w:rsid w:val="007B04B2"/>
    <w:rPr>
      <w:kern w:val="2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tenova.mari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Teacher2</cp:lastModifiedBy>
  <cp:revision>5</cp:revision>
  <dcterms:created xsi:type="dcterms:W3CDTF">2026-03-09T18:10:00Z</dcterms:created>
  <dcterms:modified xsi:type="dcterms:W3CDTF">2026-04-27T14:22:00Z</dcterms:modified>
</cp:coreProperties>
</file>