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3C" w:rsidRPr="00B55F40" w:rsidRDefault="00B55F40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Положительное влияние индустрии мобильных игр на региональную экономику</w:t>
      </w:r>
    </w:p>
    <w:p w:rsidR="008A133C" w:rsidRPr="00B55F40" w:rsidRDefault="00B55F4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hd w:val="clear" w:color="auto" w:fill="FFFFFF"/>
          <w:lang w:val="ru-RU"/>
        </w:rPr>
        <w:t>Сюй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hd w:val="clear" w:color="auto" w:fill="FFFFFF"/>
          <w:lang w:val="ru-RU"/>
        </w:rPr>
        <w:t>Чунсинь</w:t>
      </w:r>
      <w:proofErr w:type="spellEnd"/>
    </w:p>
    <w:p w:rsidR="008A133C" w:rsidRPr="00B55F40" w:rsidRDefault="00B55F40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Студент (магистр)</w:t>
      </w:r>
    </w:p>
    <w:p w:rsidR="008A133C" w:rsidRPr="00B55F40" w:rsidRDefault="00B55F40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 Ломоносова,</w:t>
      </w:r>
    </w:p>
    <w:p w:rsidR="008A133C" w:rsidRPr="00B55F40" w:rsidRDefault="00B55F40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:rsidR="008A133C" w:rsidRPr="00B55F40" w:rsidRDefault="00B55F40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 xml:space="preserve">: </w:t>
      </w:r>
      <w:r w:rsidRPr="00B55F40">
        <w:rPr>
          <w:rFonts w:ascii="Times New Roman" w:eastAsia="Times New Roman" w:hAnsi="Times New Roman" w:cs="Times New Roman" w:hint="eastAsia"/>
          <w:i/>
          <w:iCs/>
          <w:sz w:val="24"/>
          <w:lang w:val="ru-RU"/>
        </w:rPr>
        <w:t>924757520@</w:t>
      </w:r>
      <w:proofErr w:type="spellStart"/>
      <w:r>
        <w:rPr>
          <w:rFonts w:ascii="Times New Roman" w:eastAsia="Times New Roman" w:hAnsi="Times New Roman" w:cs="Times New Roman" w:hint="eastAsia"/>
          <w:i/>
          <w:iCs/>
          <w:sz w:val="24"/>
        </w:rPr>
        <w:t>qq</w:t>
      </w:r>
      <w:proofErr w:type="spellEnd"/>
      <w:r w:rsidRPr="00B55F40">
        <w:rPr>
          <w:rFonts w:ascii="Times New Roman" w:eastAsia="Times New Roman" w:hAnsi="Times New Roman" w:cs="Times New Roman" w:hint="eastAsia"/>
          <w:i/>
          <w:iCs/>
          <w:sz w:val="24"/>
          <w:lang w:val="ru-RU"/>
        </w:rPr>
        <w:t>.</w:t>
      </w:r>
      <w:r>
        <w:rPr>
          <w:rFonts w:ascii="Times New Roman" w:eastAsia="Times New Roman" w:hAnsi="Times New Roman" w:cs="Times New Roman" w:hint="eastAsia"/>
          <w:i/>
          <w:iCs/>
          <w:sz w:val="24"/>
        </w:rPr>
        <w:t>com</w:t>
      </w:r>
    </w:p>
    <w:p w:rsidR="008A133C" w:rsidRDefault="008A133C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</w:p>
    <w:p w:rsidR="008A133C" w:rsidRPr="00B55F40" w:rsidRDefault="00B55F40">
      <w:pPr>
        <w:spacing w:after="0" w:line="240" w:lineRule="auto"/>
        <w:ind w:firstLine="397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В прошлом </w:t>
      </w:r>
      <w:r>
        <w:rPr>
          <w:rFonts w:ascii="Times New Roman" w:eastAsia="Times New Roman" w:hAnsi="Times New Roman" w:cs="Times New Roman"/>
          <w:sz w:val="24"/>
          <w:lang w:val="ru-RU"/>
        </w:rPr>
        <w:t>видеоигры часто ошибочно называли «электронным опиумом». Однако с быстрой итерацией цифровых технологий игровая индустрия превратилась в важный столп, который нельзя игнорировать в мировой экономике. Это не просто изменение способов развлечения, но и мощны</w:t>
      </w:r>
      <w:r>
        <w:rPr>
          <w:rFonts w:ascii="Times New Roman" w:eastAsia="Times New Roman" w:hAnsi="Times New Roman" w:cs="Times New Roman"/>
          <w:sz w:val="24"/>
          <w:lang w:val="ru-RU"/>
        </w:rPr>
        <w:t>й двигатель, стимулирующий технологические инновации, способствующий росту потребительских расходов и продвигающий культурный экспорт, влияющий на всю региональную экономику.</w:t>
      </w:r>
    </w:p>
    <w:p w:rsidR="008A133C" w:rsidRPr="00B55F40" w:rsidRDefault="00B55F40">
      <w:pPr>
        <w:spacing w:after="0" w:line="240" w:lineRule="auto"/>
        <w:ind w:firstLine="397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Согласно статистике, в</w:t>
      </w:r>
      <w:r w:rsidRPr="00B55F40">
        <w:rPr>
          <w:rFonts w:ascii="Times New Roman" w:eastAsia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>мире</w:t>
      </w:r>
      <w:r w:rsidRPr="00B55F40">
        <w:rPr>
          <w:rFonts w:ascii="Times New Roman" w:eastAsia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>с 2014 по 2023 год доход от игр вырос с 84,8 миллиард</w:t>
      </w:r>
      <w:r>
        <w:rPr>
          <w:rFonts w:ascii="Times New Roman" w:eastAsia="Times New Roman" w:hAnsi="Times New Roman" w:cs="Times New Roman"/>
          <w:sz w:val="24"/>
          <w:lang w:val="ru-RU"/>
        </w:rPr>
        <w:t>а долларов США до 183,9 миллиарда долларов США, при этом доля доходов от мобильных игр увеличилась с 29% до 49% [1]. Индустрия мобильных игр является типичной сферой, интенсивно использующей знания и таланты. Она охватывает множество областей и предоставля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ет большое количество высококачественных рабочих мест — от разработки движков 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lang w:val="ru-RU"/>
        </w:rPr>
        <w:t>архитектуры серверов до глобального издательства,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и локализации, от технических художников до креативных директоров по контенту и материалам. Например, в Шанхае работают такие к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омпании мобильных игр, как </w:t>
      </w:r>
      <w:proofErr w:type="spellStart"/>
      <w:r>
        <w:rPr>
          <w:rFonts w:ascii="Times New Roman" w:eastAsia="Times New Roman" w:hAnsi="Times New Roman" w:cs="Times New Roman"/>
          <w:sz w:val="24"/>
        </w:rPr>
        <w:t>miHoYo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Lilith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Games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Hypergryph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и многие другие. Они не только совместно создали продукцию стоимостью более сотен миллиардов юаней, но и предоставили городу более 100 000 высококачественных рабочих мест. Стоит отметить, что большинство из этих 100 000 работников — высококвалифицированны</w:t>
      </w:r>
      <w:r>
        <w:rPr>
          <w:rFonts w:ascii="Times New Roman" w:eastAsia="Times New Roman" w:hAnsi="Times New Roman" w:cs="Times New Roman"/>
          <w:sz w:val="24"/>
          <w:lang w:val="ru-RU"/>
        </w:rPr>
        <w:t>е специалисты в областях технических исследований и разработок, креативного дизайна, международных операций и т.д. [2]. Они, как правило, имеют доход выше среднего и обладают более высокой покупательной способностью. Эти группы людей с высоким доходом могу</w:t>
      </w:r>
      <w:r>
        <w:rPr>
          <w:rFonts w:ascii="Times New Roman" w:eastAsia="Times New Roman" w:hAnsi="Times New Roman" w:cs="Times New Roman"/>
          <w:sz w:val="24"/>
          <w:lang w:val="ru-RU"/>
        </w:rPr>
        <w:t>т способствовать повышению покупательной способности и общему росту региональной экономики.</w:t>
      </w:r>
    </w:p>
    <w:p w:rsidR="008A133C" w:rsidRPr="00B55F40" w:rsidRDefault="00B55F40">
      <w:pPr>
        <w:spacing w:after="0" w:line="240" w:lineRule="auto"/>
        <w:ind w:firstLine="397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Кроме того, сфера производства видеоигр также может эффективно стимулировать развитие смежных отраслей. Потребители видеоигр, например, формируют спрос на </w:t>
      </w:r>
      <w:r>
        <w:rPr>
          <w:rFonts w:ascii="Times New Roman" w:eastAsia="SimSun" w:hAnsi="Times New Roman" w:cs="Times New Roman"/>
          <w:sz w:val="24"/>
          <w:lang w:val="ru-RU"/>
        </w:rPr>
        <w:t>мощные иг</w:t>
      </w:r>
      <w:r>
        <w:rPr>
          <w:rFonts w:ascii="Times New Roman" w:eastAsia="SimSun" w:hAnsi="Times New Roman" w:cs="Times New Roman"/>
          <w:sz w:val="24"/>
          <w:lang w:val="ru-RU"/>
        </w:rPr>
        <w:t>ровые смартфоны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чтобы обеспечить лучший игровой опыт. В Китае такие бренды мобильных телефонов, как </w:t>
      </w:r>
      <w:r>
        <w:rPr>
          <w:rFonts w:ascii="Times New Roman" w:eastAsia="Times New Roman" w:hAnsi="Times New Roman" w:cs="Times New Roman"/>
          <w:sz w:val="24"/>
        </w:rPr>
        <w:t>Xiaomi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OPPO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и другие, выпустили специальные игровые серии телефонов с большим объемом памяти, с высоким разрешением экрана, с батареями большей емкости и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т.д. Кроме того, сфера производства видеоигр вызывает рост рыночного спроса на </w:t>
      </w:r>
      <w:r>
        <w:rPr>
          <w:rFonts w:ascii="Times New Roman" w:eastAsia="Times New Roman" w:hAnsi="Times New Roman" w:cs="Times New Roman" w:hint="eastAsia"/>
          <w:sz w:val="24"/>
          <w:lang w:val="ru-RU"/>
        </w:rPr>
        <w:t>специализированные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чипы, экраны и другие продукты. </w:t>
      </w:r>
      <w:r>
        <w:rPr>
          <w:rFonts w:ascii="Times New Roman" w:eastAsia="Times New Roman" w:hAnsi="Times New Roman" w:cs="Times New Roman" w:hint="eastAsia"/>
          <w:sz w:val="24"/>
          <w:lang w:val="ru-RU"/>
        </w:rPr>
        <w:t>Игры помогают иностранным игрокам лучше понять китайскую культуру. В отличие от кино или книг, где культура передается пассивн</w:t>
      </w:r>
      <w:r>
        <w:rPr>
          <w:rFonts w:ascii="Times New Roman" w:eastAsia="Times New Roman" w:hAnsi="Times New Roman" w:cs="Times New Roman" w:hint="eastAsia"/>
          <w:sz w:val="24"/>
          <w:lang w:val="ru-RU"/>
        </w:rPr>
        <w:t xml:space="preserve">о, в играх она </w:t>
      </w:r>
      <w:r>
        <w:rPr>
          <w:rFonts w:ascii="Times New Roman" w:eastAsia="Times New Roman" w:hAnsi="Times New Roman" w:cs="Times New Roman"/>
          <w:sz w:val="24"/>
          <w:lang w:val="ru-RU"/>
        </w:rPr>
        <w:t>воспринимается активно</w:t>
      </w:r>
      <w:r>
        <w:rPr>
          <w:rFonts w:ascii="Times New Roman" w:eastAsia="Times New Roman" w:hAnsi="Times New Roman" w:cs="Times New Roman" w:hint="eastAsia"/>
          <w:sz w:val="24"/>
          <w:lang w:val="ru-RU"/>
        </w:rPr>
        <w:t xml:space="preserve"> — через красивую графику и захватывающий сюжет. </w:t>
      </w:r>
      <w:r>
        <w:rPr>
          <w:rFonts w:ascii="Times New Roman" w:eastAsia="Times New Roman" w:hAnsi="Times New Roman" w:cs="Times New Roman"/>
          <w:sz w:val="24"/>
          <w:lang w:val="ru-RU"/>
        </w:rPr>
        <w:t>Например, персонаж оперы «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Юнь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Цзинь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>» (</w:t>
      </w:r>
      <w:r>
        <w:rPr>
          <w:rFonts w:ascii="Times New Roman" w:eastAsia="Times New Roman" w:hAnsi="Times New Roman" w:cs="Times New Roman"/>
          <w:sz w:val="24"/>
        </w:rPr>
        <w:t>Yun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Jin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) из игры </w:t>
      </w:r>
      <w:proofErr w:type="spellStart"/>
      <w:r>
        <w:rPr>
          <w:rFonts w:ascii="Times New Roman" w:eastAsia="Times New Roman" w:hAnsi="Times New Roman" w:cs="Times New Roman"/>
          <w:sz w:val="24"/>
        </w:rPr>
        <w:t>Genshin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Impact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(разработчик </w:t>
      </w:r>
      <w:proofErr w:type="spellStart"/>
      <w:r>
        <w:rPr>
          <w:rFonts w:ascii="Times New Roman" w:eastAsia="Times New Roman" w:hAnsi="Times New Roman" w:cs="Times New Roman"/>
          <w:sz w:val="24"/>
        </w:rPr>
        <w:t>miHoYo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>) поразил мир своим отрывком</w:t>
      </w:r>
      <w:r>
        <w:rPr>
          <w:rFonts w:ascii="Times New Roman" w:eastAsia="Times New Roman" w:hAnsi="Times New Roman" w:cs="Times New Roman"/>
          <w:sz w:val="24"/>
          <w:lang w:val="ru-RU"/>
        </w:rPr>
        <w:t>, который набрал более 12,95 миллионов просмотров н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а </w:t>
      </w:r>
      <w:r>
        <w:rPr>
          <w:rFonts w:ascii="Times New Roman" w:eastAsia="Times New Roman" w:hAnsi="Times New Roman" w:cs="Times New Roman"/>
          <w:sz w:val="24"/>
        </w:rPr>
        <w:t>YouTube</w:t>
      </w:r>
      <w:r>
        <w:rPr>
          <w:rFonts w:ascii="Times New Roman" w:eastAsia="Times New Roman" w:hAnsi="Times New Roman" w:cs="Times New Roman"/>
          <w:sz w:val="24"/>
          <w:lang w:val="ru-RU"/>
        </w:rPr>
        <w:t>, а зарубежные игроки сами переводили текст арии и анализировали исторические отсылки. Такое спонтанное поведение является проявлением культурной идентичности и пробужденного интереса к китайской культуре [3]. Помимо эффективного распространения к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ультуры, кросс-жанровые совместные мероприятия в формате «игра + культурный туризм», «игра + торговый район» превращают онлайн-трафик в офлайн-потребление, становясь новой </w:t>
      </w:r>
      <w:r>
        <w:rPr>
          <w:rFonts w:ascii="Times New Roman" w:eastAsia="Times New Roman" w:hAnsi="Times New Roman" w:cs="Times New Roman"/>
          <w:sz w:val="24"/>
          <w:lang w:val="ru-RU"/>
        </w:rPr>
        <w:lastRenderedPageBreak/>
        <w:t xml:space="preserve">точкой роста региональной экономики. Например, шанхайская компания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miHoYo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интегриров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ала свои </w:t>
      </w:r>
      <w:r>
        <w:rPr>
          <w:rFonts w:ascii="Times New Roman" w:eastAsia="Times New Roman" w:hAnsi="Times New Roman" w:cs="Times New Roman"/>
          <w:sz w:val="24"/>
        </w:rPr>
        <w:t>IP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, такие как </w:t>
      </w:r>
      <w:proofErr w:type="spellStart"/>
      <w:r>
        <w:rPr>
          <w:rFonts w:ascii="Times New Roman" w:eastAsia="Times New Roman" w:hAnsi="Times New Roman" w:cs="Times New Roman"/>
          <w:sz w:val="24"/>
        </w:rPr>
        <w:t>Genshin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Impact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Honkai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Star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Rail</w:t>
      </w:r>
      <w:r>
        <w:rPr>
          <w:rFonts w:ascii="Times New Roman" w:eastAsia="Times New Roman" w:hAnsi="Times New Roman" w:cs="Times New Roman"/>
          <w:sz w:val="24"/>
          <w:lang w:val="ru-RU"/>
        </w:rPr>
        <w:t>, в городское пространство, что привлекло более 20 000 игроков для участия в офлайн-активностях, эффективно стимулируя потребление в прилегающих торговых районах</w:t>
      </w:r>
      <w:r>
        <w:rPr>
          <w:rFonts w:ascii="Times New Roman" w:eastAsia="Times New Roman" w:hAnsi="Times New Roman" w:cs="Times New Roman"/>
          <w:sz w:val="24"/>
          <w:vertAlign w:val="superscript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>[2].</w:t>
      </w:r>
    </w:p>
    <w:p w:rsidR="008A133C" w:rsidRPr="00B55F40" w:rsidRDefault="00B55F40">
      <w:pPr>
        <w:spacing w:after="0" w:line="240" w:lineRule="auto"/>
        <w:ind w:firstLine="397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Развитие индустрии мобильных игр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показывает: когда отрасль способна привлекать лучшие таланты, нести культурную ценность и стимулировать экономический рост, то ее не следует узко определять просто как развлекательный продукт. Игровая индустрия — это новый тип промышленной формации в эпох</w:t>
      </w:r>
      <w:r>
        <w:rPr>
          <w:rFonts w:ascii="Times New Roman" w:eastAsia="Times New Roman" w:hAnsi="Times New Roman" w:cs="Times New Roman"/>
          <w:sz w:val="24"/>
          <w:lang w:val="ru-RU"/>
        </w:rPr>
        <w:t>у цифровой экономики. Она сама по себе является важной производительной силой, поскольку эффективно интегрирует такие факторы производства, как технологии, таланты, капитал и культуру, и преобразует их в огромную экономическую и социальную ценность. Особен</w:t>
      </w:r>
      <w:r>
        <w:rPr>
          <w:rFonts w:ascii="Times New Roman" w:eastAsia="Times New Roman" w:hAnsi="Times New Roman" w:cs="Times New Roman"/>
          <w:sz w:val="24"/>
          <w:lang w:val="ru-RU"/>
        </w:rPr>
        <w:t>но сегодня, когда цифровая экономика и реальная экономика постоянно углубляют свою интеграцию, индустрия мобильных игр является типичным представителем их сочетания, и ее глубокое влияние на региональную экономику заслуживает более пристального внимания.</w:t>
      </w:r>
    </w:p>
    <w:p w:rsidR="008A133C" w:rsidRDefault="008A13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8A133C" w:rsidRPr="00B55F40" w:rsidRDefault="00B55F40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Литература</w:t>
      </w:r>
    </w:p>
    <w:p w:rsidR="008A133C" w:rsidRPr="00B55F40" w:rsidRDefault="00B55F40">
      <w:pPr>
        <w:spacing w:after="0" w:line="240" w:lineRule="auto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Newzoo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Newzoo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>’</w:t>
      </w:r>
      <w:r>
        <w:rPr>
          <w:rFonts w:ascii="Times New Roman" w:eastAsia="Times New Roman" w:hAnsi="Times New Roman" w:cs="Times New Roman"/>
          <w:sz w:val="24"/>
        </w:rPr>
        <w:t>s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Global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Games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Market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Report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2018-2022. — Электронный ресурс. — Режим доступа: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</w:rPr>
        <w:t>newzoo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com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resources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?</w:t>
      </w:r>
      <w:r>
        <w:rPr>
          <w:rFonts w:ascii="Times New Roman" w:eastAsia="Times New Roman" w:hAnsi="Times New Roman" w:cs="Times New Roman"/>
          <w:sz w:val="24"/>
        </w:rPr>
        <w:t>type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 w:cs="Times New Roman"/>
          <w:sz w:val="24"/>
        </w:rPr>
        <w:t>trendreports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>&amp;</w:t>
      </w:r>
      <w:r>
        <w:rPr>
          <w:rFonts w:ascii="Times New Roman" w:eastAsia="Times New Roman" w:hAnsi="Times New Roman" w:cs="Times New Roman"/>
          <w:sz w:val="24"/>
        </w:rPr>
        <w:t>amp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</w:rPr>
        <w:t>tag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=</w:t>
      </w:r>
      <w:r>
        <w:rPr>
          <w:rFonts w:ascii="Times New Roman" w:eastAsia="Times New Roman" w:hAnsi="Times New Roman" w:cs="Times New Roman"/>
          <w:sz w:val="24"/>
        </w:rPr>
        <w:t>all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(дата обращения: </w:t>
      </w:r>
      <w:r>
        <w:rPr>
          <w:rFonts w:ascii="Times New Roman" w:eastAsia="Times New Roman" w:hAnsi="Times New Roman" w:cs="Times New Roman"/>
          <w:sz w:val="24"/>
          <w:lang w:val="ru-RU"/>
        </w:rPr>
        <w:t>25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lang w:val="ru-RU"/>
        </w:rPr>
        <w:t>02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.20</w:t>
      </w:r>
      <w:r>
        <w:rPr>
          <w:rFonts w:ascii="Times New Roman" w:eastAsia="Times New Roman" w:hAnsi="Times New Roman" w:cs="Times New Roman"/>
          <w:sz w:val="24"/>
          <w:lang w:val="ru-RU"/>
        </w:rPr>
        <w:t>26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).</w:t>
      </w:r>
    </w:p>
    <w:p w:rsidR="008A133C" w:rsidRPr="00B55F40" w:rsidRDefault="00B55F40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2. 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Официальное заявление китайского производителя компьютер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ных комплектующих. — Электронный ресурс. — Режим доступа: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www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jfdaily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com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cn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sgh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detail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?</w:t>
      </w:r>
      <w:r>
        <w:rPr>
          <w:rFonts w:ascii="Times New Roman" w:eastAsia="Times New Roman" w:hAnsi="Times New Roman" w:cs="Times New Roman"/>
          <w:sz w:val="24"/>
        </w:rPr>
        <w:t>id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=1680904 (дата обращения: </w:t>
      </w:r>
      <w:r>
        <w:rPr>
          <w:rFonts w:ascii="Times New Roman" w:eastAsia="Times New Roman" w:hAnsi="Times New Roman" w:cs="Times New Roman"/>
          <w:sz w:val="24"/>
          <w:lang w:val="ru-RU"/>
        </w:rPr>
        <w:t>01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lang w:val="ru-RU"/>
        </w:rPr>
        <w:t>03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.20</w:t>
      </w:r>
      <w:r>
        <w:rPr>
          <w:rFonts w:ascii="Times New Roman" w:eastAsia="Times New Roman" w:hAnsi="Times New Roman" w:cs="Times New Roman"/>
          <w:sz w:val="24"/>
          <w:lang w:val="ru-RU"/>
        </w:rPr>
        <w:t>26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).</w:t>
      </w:r>
    </w:p>
    <w:p w:rsidR="008A133C" w:rsidRPr="00B55F40" w:rsidRDefault="00B55F40">
      <w:pPr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China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Writer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Network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 Развитие игровой индустрии Китая: проблемы и возможности. — 2025. — Электронный ресурс. — Режи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м доступа: </w:t>
      </w:r>
      <w:r>
        <w:rPr>
          <w:rFonts w:ascii="Times New Roman" w:eastAsia="Times New Roman" w:hAnsi="Times New Roman" w:cs="Times New Roman"/>
          <w:sz w:val="24"/>
        </w:rPr>
        <w:t>https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</w:rPr>
        <w:t>www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chinawriter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</w:rPr>
        <w:t>com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cn</w:t>
      </w:r>
      <w:proofErr w:type="spellEnd"/>
      <w:r w:rsidRPr="00B55F40">
        <w:rPr>
          <w:rFonts w:ascii="Times New Roman" w:eastAsia="Times New Roman" w:hAnsi="Times New Roman" w:cs="Times New Roman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</w:rPr>
        <w:t>n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1/2025/1209/</w:t>
      </w:r>
      <w:r>
        <w:rPr>
          <w:rFonts w:ascii="Times New Roman" w:eastAsia="Times New Roman" w:hAnsi="Times New Roman" w:cs="Times New Roman"/>
          <w:sz w:val="24"/>
        </w:rPr>
        <w:t>c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403994-40620263.</w:t>
      </w:r>
      <w:r>
        <w:rPr>
          <w:rFonts w:ascii="Times New Roman" w:eastAsia="Times New Roman" w:hAnsi="Times New Roman" w:cs="Times New Roman"/>
          <w:sz w:val="24"/>
        </w:rPr>
        <w:t>html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 xml:space="preserve"> (дата обращения: </w:t>
      </w:r>
      <w:r>
        <w:rPr>
          <w:rFonts w:ascii="Times New Roman" w:eastAsia="Times New Roman" w:hAnsi="Times New Roman" w:cs="Times New Roman"/>
          <w:sz w:val="24"/>
          <w:lang w:val="ru-RU"/>
        </w:rPr>
        <w:t>27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lang w:val="ru-RU"/>
        </w:rPr>
        <w:t>02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.20</w:t>
      </w:r>
      <w:r>
        <w:rPr>
          <w:rFonts w:ascii="Times New Roman" w:eastAsia="Times New Roman" w:hAnsi="Times New Roman" w:cs="Times New Roman"/>
          <w:sz w:val="24"/>
          <w:lang w:val="ru-RU"/>
        </w:rPr>
        <w:t>26</w:t>
      </w:r>
      <w:r w:rsidRPr="00B55F40">
        <w:rPr>
          <w:rFonts w:ascii="Times New Roman" w:eastAsia="Times New Roman" w:hAnsi="Times New Roman" w:cs="Times New Roman"/>
          <w:sz w:val="24"/>
          <w:lang w:val="ru-RU"/>
        </w:rPr>
        <w:t>).</w:t>
      </w:r>
    </w:p>
    <w:sectPr w:rsidR="008A133C" w:rsidRPr="00B55F40">
      <w:pgSz w:w="11906" w:h="16838"/>
      <w:pgMar w:top="1134" w:right="1361" w:bottom="1134" w:left="1361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altName w:val="微软雅黑"/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autoHyphenation/>
  <w:hyphenationZone w:val="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3C"/>
    <w:rsid w:val="008A133C"/>
    <w:rsid w:val="00B55F40"/>
    <w:rsid w:val="0DEF3965"/>
    <w:rsid w:val="13990A3A"/>
    <w:rsid w:val="1A59708E"/>
    <w:rsid w:val="34FC0BEB"/>
    <w:rsid w:val="3B75138B"/>
    <w:rsid w:val="440E0F4C"/>
    <w:rsid w:val="47166190"/>
    <w:rsid w:val="4F7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5661"/>
  <w15:docId w15:val="{952B3BB8-BB36-408F-B9FB-D4B59845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qFormat/>
    <w:rPr>
      <w:rFonts w:cs="Arial"/>
    </w:rPr>
  </w:style>
  <w:style w:type="character" w:styleId="a6">
    <w:name w:val="Strong"/>
    <w:qFormat/>
    <w:rPr>
      <w:b/>
      <w:bCs/>
    </w:rPr>
  </w:style>
  <w:style w:type="character" w:customStyle="1" w:styleId="a7">
    <w:name w:val="Символ нумерации"/>
    <w:qFormat/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xucho</dc:creator>
  <cp:lastModifiedBy>USER</cp:lastModifiedBy>
  <cp:revision>10</cp:revision>
  <dcterms:created xsi:type="dcterms:W3CDTF">2026-03-09T05:03:00Z</dcterms:created>
  <dcterms:modified xsi:type="dcterms:W3CDTF">2026-04-22T08:31:00Z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