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059C" w14:textId="77777777" w:rsidR="00FA68CD" w:rsidRPr="00937589" w:rsidRDefault="00FA68CD" w:rsidP="00FA68CD">
      <w:pPr>
        <w:spacing w:after="0"/>
        <w:jc w:val="center"/>
        <w:rPr>
          <w:rFonts w:ascii="Times New Roman" w:hAnsi="Times New Roman" w:cs="Times New Roman"/>
          <w:b/>
          <w:bCs/>
        </w:rPr>
      </w:pPr>
      <w:r w:rsidRPr="00937589">
        <w:rPr>
          <w:rFonts w:ascii="Times New Roman" w:hAnsi="Times New Roman" w:cs="Times New Roman"/>
          <w:b/>
          <w:bCs/>
        </w:rPr>
        <w:t>Опыт разработки учебных материалов по синтаксису для слушателей курса предуниверситетской подготовки</w:t>
      </w:r>
    </w:p>
    <w:p w14:paraId="34BBF987" w14:textId="5BFFB16C" w:rsidR="00FA68CD" w:rsidRPr="00937589" w:rsidRDefault="00FA68CD" w:rsidP="00FA68CD">
      <w:pPr>
        <w:spacing w:after="0"/>
        <w:jc w:val="center"/>
        <w:rPr>
          <w:rFonts w:ascii="Times New Roman" w:hAnsi="Times New Roman" w:cs="Times New Roman"/>
        </w:rPr>
      </w:pPr>
      <w:r w:rsidRPr="00937589">
        <w:rPr>
          <w:rFonts w:ascii="Times New Roman" w:hAnsi="Times New Roman" w:cs="Times New Roman"/>
          <w:b/>
          <w:bCs/>
          <w:i/>
          <w:iCs/>
        </w:rPr>
        <w:t xml:space="preserve">Сазонова </w:t>
      </w:r>
      <w:r w:rsidR="00937589" w:rsidRPr="00937589">
        <w:rPr>
          <w:rFonts w:ascii="Times New Roman" w:hAnsi="Times New Roman" w:cs="Times New Roman"/>
          <w:b/>
          <w:bCs/>
          <w:i/>
          <w:iCs/>
        </w:rPr>
        <w:t>А. В.</w:t>
      </w:r>
      <w:r w:rsidRPr="00937589">
        <w:rPr>
          <w:rFonts w:ascii="Times New Roman" w:hAnsi="Times New Roman" w:cs="Times New Roman"/>
        </w:rPr>
        <w:t xml:space="preserve">, </w:t>
      </w:r>
      <w:r w:rsidRPr="00937589">
        <w:rPr>
          <w:rFonts w:ascii="Times New Roman" w:hAnsi="Times New Roman" w:cs="Times New Roman"/>
          <w:b/>
          <w:bCs/>
          <w:i/>
          <w:iCs/>
        </w:rPr>
        <w:t xml:space="preserve">Зоткина Д.С., </w:t>
      </w:r>
      <w:proofErr w:type="spellStart"/>
      <w:r w:rsidRPr="00937589">
        <w:rPr>
          <w:rFonts w:ascii="Times New Roman" w:hAnsi="Times New Roman" w:cs="Times New Roman"/>
          <w:b/>
          <w:bCs/>
          <w:i/>
          <w:iCs/>
        </w:rPr>
        <w:t>Букенгольц</w:t>
      </w:r>
      <w:proofErr w:type="spellEnd"/>
      <w:r w:rsidRPr="00937589">
        <w:rPr>
          <w:rFonts w:ascii="Times New Roman" w:hAnsi="Times New Roman" w:cs="Times New Roman"/>
          <w:b/>
          <w:bCs/>
          <w:i/>
          <w:iCs/>
        </w:rPr>
        <w:t xml:space="preserve"> В.С.</w:t>
      </w:r>
    </w:p>
    <w:p w14:paraId="2A60914D" w14:textId="77777777" w:rsidR="00FA68CD" w:rsidRPr="00937589" w:rsidRDefault="00FA68CD" w:rsidP="00FA68CD">
      <w:pPr>
        <w:spacing w:after="0" w:line="240" w:lineRule="auto"/>
        <w:jc w:val="center"/>
        <w:rPr>
          <w:rFonts w:ascii="Times New Roman" w:hAnsi="Times New Roman" w:cs="Times New Roman"/>
          <w:i/>
          <w:iCs/>
        </w:rPr>
      </w:pPr>
      <w:r w:rsidRPr="00937589">
        <w:rPr>
          <w:rFonts w:ascii="Times New Roman" w:hAnsi="Times New Roman" w:cs="Times New Roman"/>
          <w:i/>
          <w:iCs/>
        </w:rPr>
        <w:t xml:space="preserve">Преподаватели </w:t>
      </w:r>
    </w:p>
    <w:p w14:paraId="55B307F8" w14:textId="77777777" w:rsidR="00FA68CD" w:rsidRPr="00937589" w:rsidRDefault="00FA68CD" w:rsidP="00FA68CD">
      <w:pPr>
        <w:spacing w:after="0" w:line="240" w:lineRule="auto"/>
        <w:jc w:val="center"/>
        <w:rPr>
          <w:rFonts w:ascii="Times New Roman" w:hAnsi="Times New Roman" w:cs="Times New Roman"/>
          <w:i/>
          <w:iCs/>
        </w:rPr>
      </w:pPr>
      <w:r w:rsidRPr="00937589">
        <w:rPr>
          <w:rFonts w:ascii="Times New Roman" w:hAnsi="Times New Roman" w:cs="Times New Roman"/>
          <w:i/>
          <w:iCs/>
        </w:rPr>
        <w:t>Московский государственный университет имени М.В. Ломоносова</w:t>
      </w:r>
    </w:p>
    <w:p w14:paraId="50459C7E" w14:textId="77777777" w:rsidR="00FA68CD" w:rsidRPr="00937589" w:rsidRDefault="00FA68CD" w:rsidP="00FA68CD">
      <w:pPr>
        <w:spacing w:after="0" w:line="240" w:lineRule="auto"/>
        <w:jc w:val="center"/>
        <w:rPr>
          <w:rFonts w:ascii="Times New Roman" w:hAnsi="Times New Roman"/>
          <w:i/>
          <w:iCs/>
          <w:szCs w:val="30"/>
          <w:lang w:bidi="th-TH"/>
        </w:rPr>
      </w:pPr>
      <w:r w:rsidRPr="00937589">
        <w:rPr>
          <w:rFonts w:ascii="Times New Roman" w:hAnsi="Times New Roman" w:cs="Times New Roman"/>
          <w:i/>
          <w:iCs/>
        </w:rPr>
        <w:t xml:space="preserve">Институт русского языка и культуры, </w:t>
      </w:r>
      <w:r w:rsidRPr="00937589">
        <w:rPr>
          <w:rFonts w:ascii="Times New Roman" w:hAnsi="Times New Roman"/>
          <w:i/>
          <w:iCs/>
          <w:szCs w:val="30"/>
          <w:lang w:bidi="th-TH"/>
        </w:rPr>
        <w:t>Москва, Россия</w:t>
      </w:r>
    </w:p>
    <w:p w14:paraId="19918117" w14:textId="77777777" w:rsidR="00FA68CD" w:rsidRPr="00937589" w:rsidRDefault="00FA68CD" w:rsidP="00FA68CD">
      <w:pPr>
        <w:spacing w:after="0" w:line="240" w:lineRule="auto"/>
        <w:jc w:val="center"/>
        <w:rPr>
          <w:rFonts w:ascii="Times New Roman" w:hAnsi="Times New Roman" w:cs="Times New Roman"/>
          <w:i/>
          <w:iCs/>
        </w:rPr>
      </w:pPr>
      <w:r w:rsidRPr="00937589">
        <w:rPr>
          <w:rFonts w:ascii="Times New Roman" w:hAnsi="Times New Roman" w:cs="Times New Roman"/>
          <w:i/>
          <w:iCs/>
        </w:rPr>
        <w:t xml:space="preserve">E-mail: </w:t>
      </w:r>
      <w:hyperlink r:id="rId6" w:history="1">
        <w:r w:rsidRPr="00937589">
          <w:rPr>
            <w:rStyle w:val="a5"/>
            <w:rFonts w:ascii="Times New Roman" w:hAnsi="Times New Roman" w:cs="Times New Roman"/>
            <w:i/>
            <w:iCs/>
            <w:color w:val="auto"/>
          </w:rPr>
          <w:t>sazonovaav_01@my.msu.ru</w:t>
        </w:r>
      </w:hyperlink>
    </w:p>
    <w:p w14:paraId="7E1217BC" w14:textId="77777777" w:rsidR="00FA68CD" w:rsidRPr="00937589" w:rsidRDefault="00FA68CD" w:rsidP="00FA68CD">
      <w:pPr>
        <w:spacing w:after="0"/>
        <w:jc w:val="center"/>
        <w:rPr>
          <w:rFonts w:ascii="Times New Roman" w:hAnsi="Times New Roman" w:cs="Times New Roman"/>
          <w:i/>
          <w:iCs/>
          <w:color w:val="EE0000"/>
        </w:rPr>
      </w:pPr>
    </w:p>
    <w:p w14:paraId="172572F9" w14:textId="68493C73"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t xml:space="preserve">Учебная программа по курсу русского языка в рамках предуниверситетской подготовки включает в себя освоение трёх уровней российской национальной системы тестирования, так как именно уровень ТРКИ-1 даёт право на получение высшего образования в России. </w:t>
      </w:r>
      <w:r w:rsidRPr="00937589">
        <w:rPr>
          <w:rFonts w:ascii="Times New Roman" w:hAnsi="Times New Roman"/>
          <w:szCs w:val="30"/>
          <w:lang w:bidi="th-TH"/>
        </w:rPr>
        <w:t>Б</w:t>
      </w:r>
      <w:r w:rsidRPr="00937589">
        <w:rPr>
          <w:rFonts w:ascii="Times New Roman" w:hAnsi="Times New Roman" w:cs="Times New Roman"/>
        </w:rPr>
        <w:t xml:space="preserve">ольшинство студентов-иностранцев останавливают свой выбор на годичной программе. Факультеты и институты, специализирующиеся на подготовке к обучению в вузах, </w:t>
      </w:r>
      <w:r w:rsidR="00D65B6E" w:rsidRPr="00937589">
        <w:rPr>
          <w:rFonts w:ascii="Times New Roman" w:hAnsi="Times New Roman" w:cs="Times New Roman"/>
        </w:rPr>
        <w:t>предлагают</w:t>
      </w:r>
      <w:r w:rsidRPr="00937589">
        <w:rPr>
          <w:rFonts w:ascii="Times New Roman" w:hAnsi="Times New Roman" w:cs="Times New Roman"/>
        </w:rPr>
        <w:t xml:space="preserve"> иностранцам освоение русского языка до уровня ТРКИ-1 даже с «нулевого уровня». Для такого объёмного языкового материала количество учебных часов сильно ограничено. </w:t>
      </w:r>
      <w:r w:rsidR="000E7ECE" w:rsidRPr="00937589">
        <w:rPr>
          <w:rFonts w:ascii="Times New Roman" w:hAnsi="Times New Roman" w:cs="Times New Roman"/>
        </w:rPr>
        <w:t>К примеру,</w:t>
      </w:r>
      <w:r w:rsidRPr="00937589">
        <w:rPr>
          <w:rFonts w:ascii="Times New Roman" w:hAnsi="Times New Roman" w:cs="Times New Roman"/>
        </w:rPr>
        <w:t xml:space="preserve"> на ос</w:t>
      </w:r>
      <w:r w:rsidR="00A348BB" w:rsidRPr="00937589">
        <w:rPr>
          <w:rFonts w:ascii="Times New Roman" w:hAnsi="Times New Roman" w:cs="Times New Roman"/>
        </w:rPr>
        <w:t>воение</w:t>
      </w:r>
      <w:r w:rsidRPr="00937589">
        <w:rPr>
          <w:rFonts w:ascii="Times New Roman" w:hAnsi="Times New Roman" w:cs="Times New Roman"/>
        </w:rPr>
        <w:t xml:space="preserve"> Первого сертификационного уровня выделяют 360 часов, из которых только 206 аудиторных часов [2].  </w:t>
      </w:r>
    </w:p>
    <w:p w14:paraId="12B86EAF" w14:textId="42D1ABFC" w:rsidR="00FA68CD" w:rsidRPr="00937589" w:rsidRDefault="00FA68CD" w:rsidP="00FA68CD">
      <w:pPr>
        <w:spacing w:after="0" w:line="240" w:lineRule="auto"/>
        <w:ind w:firstLine="397"/>
        <w:jc w:val="both"/>
        <w:rPr>
          <w:rFonts w:ascii="Times New Roman" w:hAnsi="Times New Roman"/>
          <w:szCs w:val="30"/>
          <w:highlight w:val="yellow"/>
          <w:lang w:bidi="th-TH"/>
        </w:rPr>
      </w:pPr>
      <w:r w:rsidRPr="00937589">
        <w:rPr>
          <w:rFonts w:ascii="Times New Roman" w:hAnsi="Times New Roman" w:cs="Times New Roman"/>
        </w:rPr>
        <w:t xml:space="preserve">Преподаватели «нулевых» групп сталкиваются с рядом проблем, главной из которых становится большой объём изучаемого материала. Основным </w:t>
      </w:r>
      <w:r w:rsidR="00773C2C" w:rsidRPr="00937589">
        <w:rPr>
          <w:rFonts w:ascii="Times New Roman" w:hAnsi="Times New Roman" w:cs="Times New Roman"/>
        </w:rPr>
        <w:t>учебником</w:t>
      </w:r>
      <w:r w:rsidRPr="00937589">
        <w:rPr>
          <w:rFonts w:ascii="Times New Roman" w:hAnsi="Times New Roman" w:cs="Times New Roman"/>
        </w:rPr>
        <w:t>, котор</w:t>
      </w:r>
      <w:r w:rsidR="00A348BB" w:rsidRPr="00937589">
        <w:rPr>
          <w:rFonts w:ascii="Times New Roman" w:hAnsi="Times New Roman" w:cs="Times New Roman"/>
        </w:rPr>
        <w:t>ый</w:t>
      </w:r>
      <w:r w:rsidRPr="00937589">
        <w:rPr>
          <w:rFonts w:ascii="Times New Roman" w:hAnsi="Times New Roman" w:cs="Times New Roman"/>
        </w:rPr>
        <w:t xml:space="preserve"> используется</w:t>
      </w:r>
      <w:r w:rsidR="00B4642E" w:rsidRPr="00937589">
        <w:rPr>
          <w:rFonts w:ascii="Times New Roman" w:hAnsi="Times New Roman" w:cs="Times New Roman"/>
        </w:rPr>
        <w:t xml:space="preserve"> в рамках предуниверситетской подготовки</w:t>
      </w:r>
      <w:r w:rsidRPr="00937589">
        <w:rPr>
          <w:rFonts w:ascii="Times New Roman" w:hAnsi="Times New Roman" w:cs="Times New Roman"/>
        </w:rPr>
        <w:t xml:space="preserve"> МГУ, является </w:t>
      </w:r>
      <w:r w:rsidRPr="00937589">
        <w:rPr>
          <w:rFonts w:ascii="Times New Roman" w:hAnsi="Times New Roman"/>
          <w:szCs w:val="30"/>
          <w:lang w:bidi="th-TH"/>
        </w:rPr>
        <w:t>«Дорога в Россию». Ч</w:t>
      </w:r>
      <w:r w:rsidRPr="00937589">
        <w:rPr>
          <w:rFonts w:ascii="Times New Roman" w:hAnsi="Times New Roman" w:cs="Times New Roman"/>
        </w:rPr>
        <w:t>асто возникает ситуация, когда материал третьего учебника «Дороги в Россию» (уровень ТРКИ-1), особенно второго тома, остаётся освоенным частично или совсем неосвоенным. Между тем грамматический материал второго тома очень важен для будущих студентов вуза: синтаксис простого и сложного предложения нужен для успешной коммуникации, в том числе в профессиональной сфере.</w:t>
      </w:r>
      <w:r w:rsidRPr="00937589">
        <w:rPr>
          <w:rFonts w:ascii="Times New Roman" w:hAnsi="Times New Roman" w:cs="Times New Roman"/>
          <w:color w:val="FF0000"/>
        </w:rPr>
        <w:t xml:space="preserve"> </w:t>
      </w:r>
      <w:r w:rsidRPr="00937589">
        <w:rPr>
          <w:rFonts w:ascii="Times New Roman" w:hAnsi="Times New Roman" w:cs="Times New Roman"/>
        </w:rPr>
        <w:t xml:space="preserve">Если не получится создать устойчивую базу навыков и умений во время обучения на подготовительном факультете, то позже могут возникнуть сложности. </w:t>
      </w:r>
    </w:p>
    <w:p w14:paraId="487AFA34" w14:textId="3BF76F26"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t>Отсутствие аудиторных часов на постепенное освоение материалов уровня ТРКИ-1 [5]</w:t>
      </w:r>
      <w:r w:rsidRPr="00937589">
        <w:rPr>
          <w:rFonts w:ascii="Times New Roman" w:hAnsi="Times New Roman"/>
          <w:szCs w:val="30"/>
          <w:lang w:bidi="th-TH"/>
        </w:rPr>
        <w:t xml:space="preserve"> </w:t>
      </w:r>
      <w:r w:rsidRPr="00937589">
        <w:rPr>
          <w:rFonts w:ascii="Times New Roman" w:hAnsi="Times New Roman" w:cs="Times New Roman"/>
        </w:rPr>
        <w:t xml:space="preserve">и стало главной причиной создания </w:t>
      </w:r>
      <w:r w:rsidR="00A348BB" w:rsidRPr="00937589">
        <w:rPr>
          <w:rFonts w:ascii="Times New Roman" w:hAnsi="Times New Roman" w:cs="Times New Roman"/>
        </w:rPr>
        <w:t>учебных материалов</w:t>
      </w:r>
      <w:r w:rsidRPr="00937589">
        <w:rPr>
          <w:rFonts w:ascii="Times New Roman" w:hAnsi="Times New Roman" w:cs="Times New Roman"/>
        </w:rPr>
        <w:t xml:space="preserve">. Важность оптимизации изучаемого материала в рамках курса предуниверситетской подготовки отмечали в своих докладах на конференции (Русское культурное пространство, 2023) такие опытные преподаватели Института русского языка и культуры как </w:t>
      </w:r>
      <w:proofErr w:type="spellStart"/>
      <w:r w:rsidRPr="00937589">
        <w:rPr>
          <w:rFonts w:ascii="Times New Roman" w:hAnsi="Times New Roman" w:cs="Times New Roman"/>
        </w:rPr>
        <w:t>Жорова</w:t>
      </w:r>
      <w:proofErr w:type="spellEnd"/>
      <w:r w:rsidRPr="00937589">
        <w:rPr>
          <w:rFonts w:ascii="Times New Roman" w:hAnsi="Times New Roman" w:cs="Times New Roman"/>
        </w:rPr>
        <w:t xml:space="preserve"> А.П. («Особенности формирования коммуникативной компетенции на среднем этапе обучения РКИ: из опыта предвузовской подготовки иностранных слушателей») и Юрманова С.А. («Преподавание грамматической темы «Причастие» в курсе РКИ (начальный этап)»). В обоих докладах авторы рассуждают об изменении порядка подачи грамматического материала уровня ТРКИ-1, исходя из реальных коммуникативных и учебных потребностей слушателей. </w:t>
      </w:r>
    </w:p>
    <w:p w14:paraId="30DD736F" w14:textId="7000CB4D" w:rsidR="00FA68CD" w:rsidRPr="00937589" w:rsidRDefault="00FA68CD" w:rsidP="00FA68CD">
      <w:pPr>
        <w:spacing w:after="0" w:line="240" w:lineRule="auto"/>
        <w:ind w:firstLine="397"/>
        <w:jc w:val="both"/>
        <w:rPr>
          <w:rFonts w:ascii="Times New Roman" w:hAnsi="Times New Roman"/>
          <w:szCs w:val="30"/>
          <w:lang w:bidi="th-TH"/>
        </w:rPr>
      </w:pPr>
      <w:r w:rsidRPr="00937589">
        <w:rPr>
          <w:rFonts w:ascii="Times New Roman" w:hAnsi="Times New Roman" w:cs="Times New Roman"/>
        </w:rPr>
        <w:t>Для студентов, обучающихся на основных факультетах, существует большое количество пособий по синтаксису. Обычно эти пособия позиционируются как корректировочный курс или углублённый курс синтаксиса («Практикум по русской грамматике ч.2», Бабалова Л.Л., Кокорина С.И., «Русский язык, книга 2» Овсиенко Ю.Г. и др.) [4]. Во время работы авторы опирались на методическое описание этих пособий, использовали</w:t>
      </w:r>
      <w:r w:rsidR="00FF6D38" w:rsidRPr="00937589">
        <w:rPr>
          <w:rFonts w:ascii="Times New Roman" w:hAnsi="Times New Roman" w:cs="Times New Roman"/>
        </w:rPr>
        <w:t xml:space="preserve"> материалы пособий</w:t>
      </w:r>
      <w:r w:rsidRPr="00937589">
        <w:rPr>
          <w:rFonts w:ascii="Times New Roman" w:hAnsi="Times New Roman" w:cs="Times New Roman"/>
        </w:rPr>
        <w:t xml:space="preserve"> в качестве примера </w:t>
      </w:r>
      <w:r w:rsidR="00FF6D38" w:rsidRPr="00937589">
        <w:rPr>
          <w:rFonts w:ascii="Times New Roman" w:hAnsi="Times New Roman" w:cs="Times New Roman"/>
        </w:rPr>
        <w:t>содержания</w:t>
      </w:r>
      <w:r w:rsidR="00FF6D38" w:rsidRPr="00937589">
        <w:rPr>
          <w:rFonts w:ascii="Times New Roman" w:hAnsi="Times New Roman" w:cs="Times New Roman"/>
        </w:rPr>
        <w:t xml:space="preserve"> </w:t>
      </w:r>
      <w:r w:rsidRPr="00937589">
        <w:rPr>
          <w:rFonts w:ascii="Times New Roman" w:hAnsi="Times New Roman" w:cs="Times New Roman"/>
        </w:rPr>
        <w:t xml:space="preserve">и </w:t>
      </w:r>
      <w:r w:rsidR="00FF6D38" w:rsidRPr="00937589">
        <w:rPr>
          <w:rFonts w:ascii="Times New Roman" w:hAnsi="Times New Roman" w:cs="Times New Roman"/>
        </w:rPr>
        <w:t xml:space="preserve">типов </w:t>
      </w:r>
      <w:r w:rsidRPr="00937589">
        <w:rPr>
          <w:rFonts w:ascii="Times New Roman" w:hAnsi="Times New Roman" w:cs="Times New Roman"/>
        </w:rPr>
        <w:t xml:space="preserve">заданий. К сожалению, пособий по синтаксису для уровня </w:t>
      </w:r>
      <w:r w:rsidRPr="00937589">
        <w:rPr>
          <w:rFonts w:ascii="Times New Roman" w:hAnsi="Times New Roman"/>
          <w:szCs w:val="30"/>
          <w:lang w:bidi="th-TH"/>
        </w:rPr>
        <w:t>ниже, чем ТРКИ-1,</w:t>
      </w:r>
      <w:r w:rsidRPr="00937589">
        <w:rPr>
          <w:rFonts w:ascii="Times New Roman" w:hAnsi="Times New Roman" w:cs="Times New Roman"/>
        </w:rPr>
        <w:t xml:space="preserve"> меньше, и сложно подбирать материал для</w:t>
      </w:r>
      <w:r w:rsidR="00054306" w:rsidRPr="00937589">
        <w:rPr>
          <w:rFonts w:ascii="Times New Roman" w:hAnsi="Times New Roman" w:cs="Times New Roman"/>
        </w:rPr>
        <w:t xml:space="preserve"> аудиторной</w:t>
      </w:r>
      <w:r w:rsidRPr="00937589">
        <w:rPr>
          <w:rFonts w:ascii="Times New Roman" w:hAnsi="Times New Roman" w:cs="Times New Roman"/>
        </w:rPr>
        <w:t xml:space="preserve"> работы, так как в пособиях есть</w:t>
      </w:r>
      <w:r w:rsidR="00054306" w:rsidRPr="00937589">
        <w:rPr>
          <w:rFonts w:ascii="Times New Roman" w:hAnsi="Times New Roman" w:cs="Times New Roman"/>
        </w:rPr>
        <w:t xml:space="preserve"> естественные</w:t>
      </w:r>
      <w:r w:rsidRPr="00937589">
        <w:rPr>
          <w:rFonts w:ascii="Times New Roman" w:hAnsi="Times New Roman" w:cs="Times New Roman"/>
        </w:rPr>
        <w:t xml:space="preserve"> различия в лексическом материале, последовательности ввода нового материала и т. п. </w:t>
      </w:r>
      <w:r w:rsidRPr="00937589">
        <w:rPr>
          <w:rFonts w:ascii="Times New Roman" w:hAnsi="Times New Roman"/>
          <w:szCs w:val="30"/>
          <w:lang w:bidi="th-TH"/>
        </w:rPr>
        <w:t>[1, 3].</w:t>
      </w:r>
    </w:p>
    <w:p w14:paraId="3AA23B4C" w14:textId="19383ADC"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t xml:space="preserve">Цель </w:t>
      </w:r>
      <w:r w:rsidR="00B4642E" w:rsidRPr="00937589">
        <w:rPr>
          <w:rFonts w:ascii="Times New Roman" w:hAnsi="Times New Roman" w:cs="Times New Roman"/>
        </w:rPr>
        <w:t>разработанных нами</w:t>
      </w:r>
      <w:r w:rsidRPr="00937589">
        <w:rPr>
          <w:rFonts w:ascii="Times New Roman" w:hAnsi="Times New Roman" w:cs="Times New Roman"/>
        </w:rPr>
        <w:t xml:space="preserve"> учебных материалов – познакомить слушателей с синтаксисом простого и сложного предложения, научить использовать его в устной и письменной речи.</w:t>
      </w:r>
    </w:p>
    <w:p w14:paraId="7CC9A181" w14:textId="77777777"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lastRenderedPageBreak/>
        <w:t xml:space="preserve">Учебные материалы содержат 6 уроков, среди которых пять соответствуют синтаксическим темам учебного комплекса «Дорога в Россию» части три («Выражение причины/цели/уступки» и т.д.) [1], а шестой является повторительным. Урок посвящён одной синтаксической теме и содержит как теоретическую, так и практическую части. </w:t>
      </w:r>
    </w:p>
    <w:p w14:paraId="5E45DC54" w14:textId="18539A97"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t>Грамматика оформлена в таблицы с визуальной о</w:t>
      </w:r>
      <w:r w:rsidR="00B4642E" w:rsidRPr="00937589">
        <w:rPr>
          <w:rFonts w:ascii="Times New Roman" w:hAnsi="Times New Roman" w:cs="Times New Roman"/>
        </w:rPr>
        <w:t>порой</w:t>
      </w:r>
      <w:r w:rsidRPr="00937589">
        <w:rPr>
          <w:rFonts w:ascii="Times New Roman" w:hAnsi="Times New Roman" w:cs="Times New Roman"/>
        </w:rPr>
        <w:t xml:space="preserve"> (примеры проиллюстрированы). Таблицы предлагается проанализировать, сформулировать правила и привести примеры на эти правила.</w:t>
      </w:r>
    </w:p>
    <w:p w14:paraId="39227621" w14:textId="3685D029"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t xml:space="preserve">Практическая часть состоит из языковых, речевых и коммуникативных заданий. Языковые задания включают задания на выбор предлога, подстановку. К условно-речевым заданиям относятся задания на трансформацию сложного предложения в простое и обратно. В качестве речевых заданий авторы предлагают составить рассказ по картинкам, используя грамматику урока. </w:t>
      </w:r>
      <w:r w:rsidR="00853230" w:rsidRPr="00937589">
        <w:rPr>
          <w:rFonts w:ascii="Times New Roman" w:hAnsi="Times New Roman" w:cs="Times New Roman"/>
        </w:rPr>
        <w:t>Помимо этого,</w:t>
      </w:r>
      <w:r w:rsidRPr="00937589">
        <w:rPr>
          <w:rFonts w:ascii="Times New Roman" w:hAnsi="Times New Roman" w:cs="Times New Roman"/>
        </w:rPr>
        <w:t xml:space="preserve"> уделяется внимание развитию навыков и умений в области аудирования и чтения. В ответах на эти задания предполагается использование изученного материала. Задания располагаются от простых к сложным. Количество языковых и условно-речевых заданий может показаться избыточным, но преподаватель самостоятельно принимает решение о том, сколько заданий стоит выполнить, исходя из уровня подготовки и потребностей группы.  </w:t>
      </w:r>
    </w:p>
    <w:p w14:paraId="7A1AB43D" w14:textId="77777777"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t xml:space="preserve">Темы текстов для чтения были выбраны из списка тем выпускного/вступительного экзамена. В качестве последнего задания урока предлагается написать текст, тематически связанный с текстом по чтению. </w:t>
      </w:r>
    </w:p>
    <w:p w14:paraId="6D8189B5" w14:textId="1970797F"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t xml:space="preserve">Отдельно остановимся на структуре шестого урока. Она отличается от остальных, так как шестой урок является повторительным. </w:t>
      </w:r>
      <w:r w:rsidR="00595948" w:rsidRPr="00937589">
        <w:rPr>
          <w:rFonts w:ascii="Times New Roman" w:hAnsi="Times New Roman" w:cs="Times New Roman"/>
        </w:rPr>
        <w:t>Главной задачей урока</w:t>
      </w:r>
      <w:r w:rsidRPr="00937589">
        <w:rPr>
          <w:rFonts w:ascii="Times New Roman" w:hAnsi="Times New Roman" w:cs="Times New Roman"/>
        </w:rPr>
        <w:t xml:space="preserve"> можно считать работу с текстом, поэтому урок </w:t>
      </w:r>
      <w:r w:rsidR="005C0C82" w:rsidRPr="00937589">
        <w:rPr>
          <w:rFonts w:ascii="Times New Roman" w:hAnsi="Times New Roman" w:cs="Times New Roman"/>
        </w:rPr>
        <w:t>содержит</w:t>
      </w:r>
      <w:r w:rsidRPr="00937589">
        <w:rPr>
          <w:rFonts w:ascii="Times New Roman" w:hAnsi="Times New Roman" w:cs="Times New Roman"/>
        </w:rPr>
        <w:t xml:space="preserve"> </w:t>
      </w:r>
      <w:proofErr w:type="spellStart"/>
      <w:r w:rsidRPr="00937589">
        <w:rPr>
          <w:rFonts w:ascii="Times New Roman" w:hAnsi="Times New Roman" w:cs="Times New Roman"/>
        </w:rPr>
        <w:t>предтекстовы</w:t>
      </w:r>
      <w:r w:rsidR="00853230" w:rsidRPr="00937589">
        <w:rPr>
          <w:rFonts w:ascii="Times New Roman" w:hAnsi="Times New Roman" w:cs="Times New Roman"/>
        </w:rPr>
        <w:t>е</w:t>
      </w:r>
      <w:proofErr w:type="spellEnd"/>
      <w:r w:rsidRPr="00937589">
        <w:rPr>
          <w:rFonts w:ascii="Times New Roman" w:hAnsi="Times New Roman" w:cs="Times New Roman"/>
        </w:rPr>
        <w:t xml:space="preserve">, </w:t>
      </w:r>
      <w:proofErr w:type="spellStart"/>
      <w:r w:rsidRPr="00937589">
        <w:rPr>
          <w:rFonts w:ascii="Times New Roman" w:hAnsi="Times New Roman" w:cs="Times New Roman"/>
        </w:rPr>
        <w:t>притекстовы</w:t>
      </w:r>
      <w:r w:rsidR="00853230" w:rsidRPr="00937589">
        <w:rPr>
          <w:rFonts w:ascii="Times New Roman" w:hAnsi="Times New Roman" w:cs="Times New Roman"/>
        </w:rPr>
        <w:t>е</w:t>
      </w:r>
      <w:proofErr w:type="spellEnd"/>
      <w:r w:rsidRPr="00937589">
        <w:rPr>
          <w:rFonts w:ascii="Times New Roman" w:hAnsi="Times New Roman" w:cs="Times New Roman"/>
        </w:rPr>
        <w:t xml:space="preserve"> и </w:t>
      </w:r>
      <w:proofErr w:type="spellStart"/>
      <w:r w:rsidRPr="00937589">
        <w:rPr>
          <w:rFonts w:ascii="Times New Roman" w:hAnsi="Times New Roman" w:cs="Times New Roman"/>
        </w:rPr>
        <w:t>послетекстовы</w:t>
      </w:r>
      <w:r w:rsidR="00853230" w:rsidRPr="00937589">
        <w:rPr>
          <w:rFonts w:ascii="Times New Roman" w:hAnsi="Times New Roman" w:cs="Times New Roman"/>
        </w:rPr>
        <w:t>е</w:t>
      </w:r>
      <w:proofErr w:type="spellEnd"/>
      <w:r w:rsidRPr="00937589">
        <w:rPr>
          <w:rFonts w:ascii="Times New Roman" w:hAnsi="Times New Roman" w:cs="Times New Roman"/>
        </w:rPr>
        <w:t xml:space="preserve"> задани</w:t>
      </w:r>
      <w:r w:rsidR="00853230" w:rsidRPr="00937589">
        <w:rPr>
          <w:rFonts w:ascii="Times New Roman" w:hAnsi="Times New Roman" w:cs="Times New Roman"/>
        </w:rPr>
        <w:t>я</w:t>
      </w:r>
      <w:r w:rsidRPr="00937589">
        <w:rPr>
          <w:rFonts w:ascii="Times New Roman" w:hAnsi="Times New Roman" w:cs="Times New Roman"/>
        </w:rPr>
        <w:t xml:space="preserve">. </w:t>
      </w:r>
      <w:r w:rsidR="005C0C82" w:rsidRPr="00937589">
        <w:rPr>
          <w:rFonts w:ascii="Times New Roman" w:hAnsi="Times New Roman" w:cs="Times New Roman"/>
        </w:rPr>
        <w:t>Материал урока</w:t>
      </w:r>
      <w:r w:rsidRPr="00937589">
        <w:rPr>
          <w:rFonts w:ascii="Times New Roman" w:hAnsi="Times New Roman" w:cs="Times New Roman"/>
        </w:rPr>
        <w:t xml:space="preserve"> сформулирован таким образом, чтобы при их выполнении слушатели использовали изученный ранее материал. </w:t>
      </w:r>
    </w:p>
    <w:p w14:paraId="1D8CE735" w14:textId="62856E13"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t xml:space="preserve">Учебные материалы предназначены для работы под контролем преподавателя и могут быть использованы как дополнение ко второму тому (часть 3) учебного комплекса «Дорога в Россию», так и отдельно. Рекомендуется использовать материалы после первых уроков третьей части «Дороги в Россию», </w:t>
      </w:r>
      <w:r w:rsidR="00853230" w:rsidRPr="00937589">
        <w:rPr>
          <w:rFonts w:ascii="Times New Roman" w:hAnsi="Times New Roman" w:cs="Times New Roman"/>
        </w:rPr>
        <w:t>а</w:t>
      </w:r>
      <w:r w:rsidRPr="00937589">
        <w:rPr>
          <w:rFonts w:ascii="Times New Roman" w:hAnsi="Times New Roman" w:cs="Times New Roman"/>
        </w:rPr>
        <w:t xml:space="preserve"> в группах продвинутого уровня – в конце второго учебника.</w:t>
      </w:r>
    </w:p>
    <w:p w14:paraId="418E98DF" w14:textId="77777777" w:rsidR="00FA68CD" w:rsidRPr="00937589" w:rsidRDefault="00FA68CD" w:rsidP="00FA68CD">
      <w:pPr>
        <w:spacing w:after="0" w:line="240" w:lineRule="auto"/>
        <w:ind w:firstLine="397"/>
        <w:jc w:val="both"/>
        <w:rPr>
          <w:rFonts w:ascii="Times New Roman" w:hAnsi="Times New Roman" w:cs="Times New Roman"/>
        </w:rPr>
      </w:pPr>
      <w:r w:rsidRPr="00937589">
        <w:rPr>
          <w:rFonts w:ascii="Times New Roman" w:hAnsi="Times New Roman" w:cs="Times New Roman"/>
        </w:rPr>
        <w:t xml:space="preserve">Результатом использования учебных материалов станет уверенное использование основных синтаксических конструкций уровня ТРКИ-1 как в устной, как и в письменной речи. </w:t>
      </w:r>
    </w:p>
    <w:p w14:paraId="168B7AD5" w14:textId="77777777" w:rsidR="00FA68CD" w:rsidRPr="00937589" w:rsidRDefault="00FA68CD" w:rsidP="00FA68CD">
      <w:pPr>
        <w:spacing w:after="0" w:line="240" w:lineRule="auto"/>
        <w:ind w:firstLine="397"/>
        <w:jc w:val="both"/>
        <w:rPr>
          <w:rFonts w:ascii="Times New Roman" w:hAnsi="Times New Roman" w:cs="Times New Roman"/>
        </w:rPr>
      </w:pPr>
    </w:p>
    <w:p w14:paraId="7FF3EC5B" w14:textId="77777777" w:rsidR="00FA68CD" w:rsidRPr="00937589" w:rsidRDefault="00FA68CD" w:rsidP="00FA68CD">
      <w:pPr>
        <w:spacing w:after="0"/>
        <w:jc w:val="center"/>
        <w:rPr>
          <w:rFonts w:ascii="Times New Roman" w:hAnsi="Times New Roman" w:cs="Times New Roman"/>
        </w:rPr>
      </w:pPr>
      <w:r w:rsidRPr="00937589">
        <w:rPr>
          <w:rFonts w:ascii="Times New Roman" w:hAnsi="Times New Roman" w:cs="Times New Roman"/>
          <w:b/>
          <w:bCs/>
        </w:rPr>
        <w:t>Литература</w:t>
      </w:r>
    </w:p>
    <w:p w14:paraId="4BBF5AFD" w14:textId="77777777" w:rsidR="00FA68CD" w:rsidRPr="00937589" w:rsidRDefault="00FA68CD" w:rsidP="00FA68CD">
      <w:pPr>
        <w:spacing w:after="0" w:line="240" w:lineRule="auto"/>
        <w:jc w:val="both"/>
        <w:rPr>
          <w:rFonts w:ascii="Times New Roman" w:hAnsi="Times New Roman" w:cs="Times New Roman"/>
        </w:rPr>
      </w:pPr>
      <w:r w:rsidRPr="00937589">
        <w:rPr>
          <w:rFonts w:ascii="Times New Roman" w:hAnsi="Times New Roman" w:cs="Times New Roman"/>
        </w:rPr>
        <w:t xml:space="preserve">1. Антонова В.Е., Нахабина М.М., Толстых А.А. – Дорога в Россию: учебник русского языка (первый уровень): в 2 т. – Т.П. – 4-е изд. – СПб.: Златоуст, 2012. – 184 с. </w:t>
      </w:r>
    </w:p>
    <w:p w14:paraId="07128689" w14:textId="77777777" w:rsidR="00FA68CD" w:rsidRPr="00937589" w:rsidRDefault="00FA68CD" w:rsidP="00FA68CD">
      <w:pPr>
        <w:spacing w:after="0" w:line="240" w:lineRule="auto"/>
        <w:jc w:val="both"/>
        <w:rPr>
          <w:rFonts w:ascii="Times New Roman" w:hAnsi="Times New Roman" w:cs="Times New Roman"/>
        </w:rPr>
      </w:pPr>
      <w:r w:rsidRPr="00937589">
        <w:rPr>
          <w:rFonts w:ascii="Times New Roman" w:hAnsi="Times New Roman" w:cs="Times New Roman"/>
        </w:rPr>
        <w:t xml:space="preserve">2. Дополнительная общеобразовательная программа, обеспечивающая подготовку иностранных граждан и лиц без гражданства к освоению профессиональных образовательных программ на русском языке / МГУ имени М.В. Ломоносова, </w:t>
      </w:r>
      <w:proofErr w:type="spellStart"/>
      <w:r w:rsidRPr="00937589">
        <w:rPr>
          <w:rFonts w:ascii="Times New Roman" w:hAnsi="Times New Roman" w:cs="Times New Roman"/>
        </w:rPr>
        <w:t>ИРЯиК</w:t>
      </w:r>
      <w:proofErr w:type="spellEnd"/>
      <w:r w:rsidRPr="00937589">
        <w:rPr>
          <w:rFonts w:ascii="Times New Roman" w:hAnsi="Times New Roman" w:cs="Times New Roman"/>
        </w:rPr>
        <w:t xml:space="preserve">. – Москва, 2017. </w:t>
      </w:r>
    </w:p>
    <w:p w14:paraId="6CBFFB73" w14:textId="77777777" w:rsidR="00FA68CD" w:rsidRPr="00937589" w:rsidRDefault="00FA68CD" w:rsidP="00FA68CD">
      <w:pPr>
        <w:spacing w:after="0" w:line="240" w:lineRule="auto"/>
        <w:jc w:val="both"/>
        <w:rPr>
          <w:rFonts w:ascii="Times New Roman" w:hAnsi="Times New Roman" w:cs="Times New Roman"/>
        </w:rPr>
      </w:pPr>
      <w:r w:rsidRPr="00937589">
        <w:rPr>
          <w:rFonts w:ascii="Times New Roman" w:hAnsi="Times New Roman" w:cs="Times New Roman"/>
        </w:rPr>
        <w:t>3. Лексический минимум по русскому языку как иностранному. Первый сертификационный уровень. Общее владение / Н.П. Андрюшина и др.  — 7е изд. — СПб.: Златоуст, 2015. — 200 с.</w:t>
      </w:r>
    </w:p>
    <w:p w14:paraId="1C1E6823" w14:textId="77777777" w:rsidR="00FA68CD" w:rsidRPr="00937589" w:rsidRDefault="00FA68CD" w:rsidP="00FA68CD">
      <w:pPr>
        <w:spacing w:after="0" w:line="240" w:lineRule="auto"/>
        <w:jc w:val="both"/>
        <w:rPr>
          <w:rFonts w:ascii="Times New Roman" w:hAnsi="Times New Roman" w:cs="Times New Roman"/>
        </w:rPr>
      </w:pPr>
      <w:r w:rsidRPr="00937589">
        <w:rPr>
          <w:rFonts w:ascii="Times New Roman" w:hAnsi="Times New Roman" w:cs="Times New Roman"/>
        </w:rPr>
        <w:t xml:space="preserve">4. Синтаксис: практическое пособие по русскому языку как иностранному. – 3-е изд. – </w:t>
      </w:r>
      <w:proofErr w:type="spellStart"/>
      <w:r w:rsidRPr="00937589">
        <w:rPr>
          <w:rFonts w:ascii="Times New Roman" w:hAnsi="Times New Roman" w:cs="Times New Roman"/>
        </w:rPr>
        <w:t>Спб</w:t>
      </w:r>
      <w:proofErr w:type="spellEnd"/>
      <w:r w:rsidRPr="00937589">
        <w:rPr>
          <w:rFonts w:ascii="Times New Roman" w:hAnsi="Times New Roman" w:cs="Times New Roman"/>
        </w:rPr>
        <w:t>.: Златоуст, 2011. – 364 с.</w:t>
      </w:r>
    </w:p>
    <w:p w14:paraId="558DB5D8" w14:textId="77777777" w:rsidR="00FA68CD" w:rsidRPr="00937589" w:rsidRDefault="00FA68CD" w:rsidP="00FA68CD">
      <w:pPr>
        <w:spacing w:after="0" w:line="240" w:lineRule="auto"/>
        <w:jc w:val="both"/>
        <w:rPr>
          <w:rFonts w:ascii="Times New Roman" w:hAnsi="Times New Roman" w:cs="Times New Roman"/>
        </w:rPr>
      </w:pPr>
      <w:r w:rsidRPr="00937589">
        <w:rPr>
          <w:rFonts w:ascii="Times New Roman" w:hAnsi="Times New Roman" w:cs="Times New Roman"/>
        </w:rPr>
        <w:t>5. Требования по русскому языку как иностранному. Первый уровень. Общее владение. Второй вариант / Н.П. Андрюшина и др. — 2е изд. — М. — СПб.: Златоуст, 2009. — 32 с.</w:t>
      </w:r>
    </w:p>
    <w:p w14:paraId="388602F9" w14:textId="77777777" w:rsidR="00FA68CD" w:rsidRPr="00937589" w:rsidRDefault="00FA68CD" w:rsidP="00FA68CD">
      <w:pPr>
        <w:rPr>
          <w:rFonts w:ascii="Times New Roman" w:hAnsi="Times New Roman" w:cs="Times New Roman"/>
        </w:rPr>
      </w:pPr>
    </w:p>
    <w:p w14:paraId="082CECB1" w14:textId="77777777" w:rsidR="00B57303" w:rsidRDefault="00B57303"/>
    <w:sectPr w:rsidR="00B57303" w:rsidSect="004519F2">
      <w:footerReference w:type="default" r:id="rId7"/>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CBC5" w14:textId="77777777" w:rsidR="00FA0E02" w:rsidRPr="00937589" w:rsidRDefault="00FA0E02">
      <w:pPr>
        <w:spacing w:after="0" w:line="240" w:lineRule="auto"/>
      </w:pPr>
      <w:r w:rsidRPr="00937589">
        <w:separator/>
      </w:r>
    </w:p>
  </w:endnote>
  <w:endnote w:type="continuationSeparator" w:id="0">
    <w:p w14:paraId="44E41799" w14:textId="77777777" w:rsidR="00FA0E02" w:rsidRPr="00937589" w:rsidRDefault="00FA0E02">
      <w:pPr>
        <w:spacing w:after="0" w:line="240" w:lineRule="auto"/>
      </w:pPr>
      <w:r w:rsidRPr="00937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916027"/>
      <w:docPartObj>
        <w:docPartGallery w:val="Page Numbers (Bottom of Page)"/>
        <w:docPartUnique/>
      </w:docPartObj>
    </w:sdtPr>
    <w:sdtContent>
      <w:p w14:paraId="5B5802B2" w14:textId="77777777" w:rsidR="007A483F" w:rsidRPr="00937589" w:rsidRDefault="00FA68CD">
        <w:pPr>
          <w:pStyle w:val="a3"/>
          <w:jc w:val="center"/>
        </w:pPr>
        <w:r w:rsidRPr="00937589">
          <w:fldChar w:fldCharType="begin"/>
        </w:r>
        <w:r w:rsidRPr="00937589">
          <w:instrText>PAGE   \* MERGEFORMAT</w:instrText>
        </w:r>
        <w:r w:rsidRPr="00937589">
          <w:fldChar w:fldCharType="separate"/>
        </w:r>
        <w:r w:rsidRPr="00937589">
          <w:t>2</w:t>
        </w:r>
        <w:r w:rsidRPr="00937589">
          <w:fldChar w:fldCharType="end"/>
        </w:r>
      </w:p>
    </w:sdtContent>
  </w:sdt>
  <w:p w14:paraId="5A6C49F1" w14:textId="77777777" w:rsidR="007A483F" w:rsidRPr="00937589" w:rsidRDefault="007A4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48CB" w14:textId="77777777" w:rsidR="00FA0E02" w:rsidRPr="00937589" w:rsidRDefault="00FA0E02">
      <w:pPr>
        <w:spacing w:after="0" w:line="240" w:lineRule="auto"/>
      </w:pPr>
      <w:r w:rsidRPr="00937589">
        <w:separator/>
      </w:r>
    </w:p>
  </w:footnote>
  <w:footnote w:type="continuationSeparator" w:id="0">
    <w:p w14:paraId="20FADFE2" w14:textId="77777777" w:rsidR="00FA0E02" w:rsidRPr="00937589" w:rsidRDefault="00FA0E02">
      <w:pPr>
        <w:spacing w:after="0" w:line="240" w:lineRule="auto"/>
      </w:pPr>
      <w:r w:rsidRPr="00937589">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A68CD"/>
    <w:rsid w:val="00001985"/>
    <w:rsid w:val="00003ABE"/>
    <w:rsid w:val="00004336"/>
    <w:rsid w:val="00005BCB"/>
    <w:rsid w:val="00012A6F"/>
    <w:rsid w:val="00014237"/>
    <w:rsid w:val="000143D6"/>
    <w:rsid w:val="00015DB4"/>
    <w:rsid w:val="00016E8F"/>
    <w:rsid w:val="000202DE"/>
    <w:rsid w:val="00021066"/>
    <w:rsid w:val="00021B9B"/>
    <w:rsid w:val="0002321E"/>
    <w:rsid w:val="00023CD0"/>
    <w:rsid w:val="000260DB"/>
    <w:rsid w:val="00046E90"/>
    <w:rsid w:val="00047460"/>
    <w:rsid w:val="000509E9"/>
    <w:rsid w:val="000514BF"/>
    <w:rsid w:val="000535E8"/>
    <w:rsid w:val="00054306"/>
    <w:rsid w:val="00060013"/>
    <w:rsid w:val="000621D8"/>
    <w:rsid w:val="00063A6D"/>
    <w:rsid w:val="00064877"/>
    <w:rsid w:val="00066911"/>
    <w:rsid w:val="00067B41"/>
    <w:rsid w:val="00081F66"/>
    <w:rsid w:val="000862C5"/>
    <w:rsid w:val="000949A6"/>
    <w:rsid w:val="000A24E0"/>
    <w:rsid w:val="000B0E5A"/>
    <w:rsid w:val="000B1F66"/>
    <w:rsid w:val="000B31F5"/>
    <w:rsid w:val="000B3360"/>
    <w:rsid w:val="000C6871"/>
    <w:rsid w:val="000D054A"/>
    <w:rsid w:val="000D3259"/>
    <w:rsid w:val="000D456C"/>
    <w:rsid w:val="000E6CD3"/>
    <w:rsid w:val="000E7ECE"/>
    <w:rsid w:val="000F2C49"/>
    <w:rsid w:val="000F7444"/>
    <w:rsid w:val="001003C4"/>
    <w:rsid w:val="00105D11"/>
    <w:rsid w:val="00114CFF"/>
    <w:rsid w:val="00115AEC"/>
    <w:rsid w:val="0012579A"/>
    <w:rsid w:val="00144A5E"/>
    <w:rsid w:val="00144D04"/>
    <w:rsid w:val="001465D8"/>
    <w:rsid w:val="00147ACA"/>
    <w:rsid w:val="00152709"/>
    <w:rsid w:val="00154A3A"/>
    <w:rsid w:val="00154FD6"/>
    <w:rsid w:val="00166222"/>
    <w:rsid w:val="001714D3"/>
    <w:rsid w:val="00173E41"/>
    <w:rsid w:val="00174C80"/>
    <w:rsid w:val="001760A8"/>
    <w:rsid w:val="00182E5D"/>
    <w:rsid w:val="00185C1B"/>
    <w:rsid w:val="001A756A"/>
    <w:rsid w:val="001B28FC"/>
    <w:rsid w:val="001C400E"/>
    <w:rsid w:val="001D04BE"/>
    <w:rsid w:val="001E6BDF"/>
    <w:rsid w:val="001F0141"/>
    <w:rsid w:val="001F4B12"/>
    <w:rsid w:val="00203127"/>
    <w:rsid w:val="00214D1D"/>
    <w:rsid w:val="0022778C"/>
    <w:rsid w:val="00230F5C"/>
    <w:rsid w:val="00233D11"/>
    <w:rsid w:val="002350D8"/>
    <w:rsid w:val="002423D9"/>
    <w:rsid w:val="00244CA2"/>
    <w:rsid w:val="00250B83"/>
    <w:rsid w:val="00266CA9"/>
    <w:rsid w:val="00267AE8"/>
    <w:rsid w:val="002926F1"/>
    <w:rsid w:val="00293D40"/>
    <w:rsid w:val="002A364B"/>
    <w:rsid w:val="002A54B2"/>
    <w:rsid w:val="002A6539"/>
    <w:rsid w:val="002A70AD"/>
    <w:rsid w:val="002B2877"/>
    <w:rsid w:val="002B42A2"/>
    <w:rsid w:val="002B569A"/>
    <w:rsid w:val="002C60E0"/>
    <w:rsid w:val="002C640C"/>
    <w:rsid w:val="002D1F7B"/>
    <w:rsid w:val="002D2F89"/>
    <w:rsid w:val="002D5167"/>
    <w:rsid w:val="002D724F"/>
    <w:rsid w:val="002E179E"/>
    <w:rsid w:val="002F0AD8"/>
    <w:rsid w:val="002F283A"/>
    <w:rsid w:val="003149FB"/>
    <w:rsid w:val="00330517"/>
    <w:rsid w:val="00330734"/>
    <w:rsid w:val="00331282"/>
    <w:rsid w:val="0033182A"/>
    <w:rsid w:val="00335A44"/>
    <w:rsid w:val="0033741C"/>
    <w:rsid w:val="00353A02"/>
    <w:rsid w:val="00354C97"/>
    <w:rsid w:val="0036347F"/>
    <w:rsid w:val="00363559"/>
    <w:rsid w:val="00364548"/>
    <w:rsid w:val="00366ABC"/>
    <w:rsid w:val="00370532"/>
    <w:rsid w:val="0037078E"/>
    <w:rsid w:val="00375C6A"/>
    <w:rsid w:val="0037720C"/>
    <w:rsid w:val="0037737D"/>
    <w:rsid w:val="0038158B"/>
    <w:rsid w:val="00382F38"/>
    <w:rsid w:val="00394554"/>
    <w:rsid w:val="0039486A"/>
    <w:rsid w:val="003A45E5"/>
    <w:rsid w:val="003A740B"/>
    <w:rsid w:val="003A7C5C"/>
    <w:rsid w:val="003B7E5E"/>
    <w:rsid w:val="003C6899"/>
    <w:rsid w:val="003D322F"/>
    <w:rsid w:val="003D7360"/>
    <w:rsid w:val="003E01D1"/>
    <w:rsid w:val="003E3C23"/>
    <w:rsid w:val="003E40BE"/>
    <w:rsid w:val="003E5190"/>
    <w:rsid w:val="003E7CEB"/>
    <w:rsid w:val="003F0C62"/>
    <w:rsid w:val="003F207F"/>
    <w:rsid w:val="003F4FDD"/>
    <w:rsid w:val="00407A15"/>
    <w:rsid w:val="0041423C"/>
    <w:rsid w:val="00417B1A"/>
    <w:rsid w:val="004216A0"/>
    <w:rsid w:val="004216F7"/>
    <w:rsid w:val="00427D5E"/>
    <w:rsid w:val="00440418"/>
    <w:rsid w:val="00442A01"/>
    <w:rsid w:val="004440E6"/>
    <w:rsid w:val="00455732"/>
    <w:rsid w:val="00461A90"/>
    <w:rsid w:val="00465C82"/>
    <w:rsid w:val="004705F4"/>
    <w:rsid w:val="004710C4"/>
    <w:rsid w:val="004719D9"/>
    <w:rsid w:val="0048544D"/>
    <w:rsid w:val="00490FF9"/>
    <w:rsid w:val="00495DC8"/>
    <w:rsid w:val="0049610C"/>
    <w:rsid w:val="004967F3"/>
    <w:rsid w:val="004A30DC"/>
    <w:rsid w:val="004A58FF"/>
    <w:rsid w:val="004A750F"/>
    <w:rsid w:val="004B5158"/>
    <w:rsid w:val="004C23C2"/>
    <w:rsid w:val="004E37B0"/>
    <w:rsid w:val="004F1A86"/>
    <w:rsid w:val="004F35BC"/>
    <w:rsid w:val="004F3861"/>
    <w:rsid w:val="004F3D6B"/>
    <w:rsid w:val="00500BBB"/>
    <w:rsid w:val="005067B8"/>
    <w:rsid w:val="00515E35"/>
    <w:rsid w:val="00520E4B"/>
    <w:rsid w:val="00530F83"/>
    <w:rsid w:val="00532F1D"/>
    <w:rsid w:val="00535834"/>
    <w:rsid w:val="00546E4E"/>
    <w:rsid w:val="00552829"/>
    <w:rsid w:val="0055313B"/>
    <w:rsid w:val="00554E6C"/>
    <w:rsid w:val="00572FD0"/>
    <w:rsid w:val="00573D9B"/>
    <w:rsid w:val="00575CA5"/>
    <w:rsid w:val="00577B26"/>
    <w:rsid w:val="00587CB4"/>
    <w:rsid w:val="00593287"/>
    <w:rsid w:val="00594FA8"/>
    <w:rsid w:val="00595948"/>
    <w:rsid w:val="0059707A"/>
    <w:rsid w:val="005970FA"/>
    <w:rsid w:val="00597175"/>
    <w:rsid w:val="00597900"/>
    <w:rsid w:val="005A04D6"/>
    <w:rsid w:val="005A171F"/>
    <w:rsid w:val="005A3260"/>
    <w:rsid w:val="005A59C1"/>
    <w:rsid w:val="005B1441"/>
    <w:rsid w:val="005B4B0C"/>
    <w:rsid w:val="005C0C82"/>
    <w:rsid w:val="005D4933"/>
    <w:rsid w:val="005E0437"/>
    <w:rsid w:val="005F0461"/>
    <w:rsid w:val="005F5870"/>
    <w:rsid w:val="005F75E8"/>
    <w:rsid w:val="00603C4B"/>
    <w:rsid w:val="00604C20"/>
    <w:rsid w:val="00605102"/>
    <w:rsid w:val="00611127"/>
    <w:rsid w:val="00611B77"/>
    <w:rsid w:val="00613567"/>
    <w:rsid w:val="00615658"/>
    <w:rsid w:val="00621680"/>
    <w:rsid w:val="00621868"/>
    <w:rsid w:val="00622AAC"/>
    <w:rsid w:val="00625A7C"/>
    <w:rsid w:val="00626071"/>
    <w:rsid w:val="00633188"/>
    <w:rsid w:val="0064520D"/>
    <w:rsid w:val="006474D2"/>
    <w:rsid w:val="006517AE"/>
    <w:rsid w:val="006554C0"/>
    <w:rsid w:val="00655950"/>
    <w:rsid w:val="0066126C"/>
    <w:rsid w:val="00662778"/>
    <w:rsid w:val="00663D50"/>
    <w:rsid w:val="00664CE3"/>
    <w:rsid w:val="00675F38"/>
    <w:rsid w:val="006770E8"/>
    <w:rsid w:val="00677301"/>
    <w:rsid w:val="006819CE"/>
    <w:rsid w:val="00691F3B"/>
    <w:rsid w:val="006934AC"/>
    <w:rsid w:val="006941EE"/>
    <w:rsid w:val="0069565D"/>
    <w:rsid w:val="0069568F"/>
    <w:rsid w:val="006976CD"/>
    <w:rsid w:val="006A1E5C"/>
    <w:rsid w:val="006A3900"/>
    <w:rsid w:val="006A7056"/>
    <w:rsid w:val="006B1B2E"/>
    <w:rsid w:val="006B40D6"/>
    <w:rsid w:val="006B51AB"/>
    <w:rsid w:val="006B66E9"/>
    <w:rsid w:val="006C5142"/>
    <w:rsid w:val="006D0C48"/>
    <w:rsid w:val="006E2589"/>
    <w:rsid w:val="006E7C6B"/>
    <w:rsid w:val="006F6409"/>
    <w:rsid w:val="00702329"/>
    <w:rsid w:val="00703F7E"/>
    <w:rsid w:val="00704B89"/>
    <w:rsid w:val="00707C01"/>
    <w:rsid w:val="007143B7"/>
    <w:rsid w:val="007200CE"/>
    <w:rsid w:val="00727086"/>
    <w:rsid w:val="007278C0"/>
    <w:rsid w:val="0073319F"/>
    <w:rsid w:val="00733AD7"/>
    <w:rsid w:val="00740332"/>
    <w:rsid w:val="00743009"/>
    <w:rsid w:val="0075015D"/>
    <w:rsid w:val="00753BCD"/>
    <w:rsid w:val="00755E8E"/>
    <w:rsid w:val="007561F4"/>
    <w:rsid w:val="00760D54"/>
    <w:rsid w:val="0076174D"/>
    <w:rsid w:val="007645E4"/>
    <w:rsid w:val="00771F3D"/>
    <w:rsid w:val="00773C2C"/>
    <w:rsid w:val="007812F1"/>
    <w:rsid w:val="00791140"/>
    <w:rsid w:val="00792775"/>
    <w:rsid w:val="007A3C5B"/>
    <w:rsid w:val="007A483F"/>
    <w:rsid w:val="007B4090"/>
    <w:rsid w:val="007B468B"/>
    <w:rsid w:val="007B6B43"/>
    <w:rsid w:val="007C5BE9"/>
    <w:rsid w:val="007C64EF"/>
    <w:rsid w:val="007D54EC"/>
    <w:rsid w:val="007D629D"/>
    <w:rsid w:val="007E0017"/>
    <w:rsid w:val="007E5A69"/>
    <w:rsid w:val="007E5DFF"/>
    <w:rsid w:val="007E6CB9"/>
    <w:rsid w:val="007F187F"/>
    <w:rsid w:val="007F674B"/>
    <w:rsid w:val="00804B1C"/>
    <w:rsid w:val="0082257E"/>
    <w:rsid w:val="008250FF"/>
    <w:rsid w:val="008267AC"/>
    <w:rsid w:val="00833451"/>
    <w:rsid w:val="00837563"/>
    <w:rsid w:val="00851E68"/>
    <w:rsid w:val="008523CE"/>
    <w:rsid w:val="00853230"/>
    <w:rsid w:val="008662C3"/>
    <w:rsid w:val="00870627"/>
    <w:rsid w:val="00876203"/>
    <w:rsid w:val="0087670A"/>
    <w:rsid w:val="00881A75"/>
    <w:rsid w:val="00883955"/>
    <w:rsid w:val="00883B1A"/>
    <w:rsid w:val="00886895"/>
    <w:rsid w:val="0089080B"/>
    <w:rsid w:val="00897500"/>
    <w:rsid w:val="008A360C"/>
    <w:rsid w:val="008A3E95"/>
    <w:rsid w:val="008A5426"/>
    <w:rsid w:val="008B28D5"/>
    <w:rsid w:val="008B4EA0"/>
    <w:rsid w:val="008B54AA"/>
    <w:rsid w:val="008B63AB"/>
    <w:rsid w:val="008D4F10"/>
    <w:rsid w:val="008D5584"/>
    <w:rsid w:val="008D76C1"/>
    <w:rsid w:val="008E0E58"/>
    <w:rsid w:val="008E0ED8"/>
    <w:rsid w:val="008E58AA"/>
    <w:rsid w:val="009005DD"/>
    <w:rsid w:val="00902BA8"/>
    <w:rsid w:val="00906459"/>
    <w:rsid w:val="00911551"/>
    <w:rsid w:val="0091266C"/>
    <w:rsid w:val="0092554D"/>
    <w:rsid w:val="009300CA"/>
    <w:rsid w:val="00931F53"/>
    <w:rsid w:val="00933EEB"/>
    <w:rsid w:val="00937589"/>
    <w:rsid w:val="009561EA"/>
    <w:rsid w:val="0096112D"/>
    <w:rsid w:val="009703C6"/>
    <w:rsid w:val="009754FD"/>
    <w:rsid w:val="00975747"/>
    <w:rsid w:val="00977710"/>
    <w:rsid w:val="0098278A"/>
    <w:rsid w:val="00983319"/>
    <w:rsid w:val="00984EA2"/>
    <w:rsid w:val="009858AB"/>
    <w:rsid w:val="00990179"/>
    <w:rsid w:val="00993D06"/>
    <w:rsid w:val="00997A3C"/>
    <w:rsid w:val="009A1CB5"/>
    <w:rsid w:val="009A271D"/>
    <w:rsid w:val="009A4F9A"/>
    <w:rsid w:val="009B0437"/>
    <w:rsid w:val="009B1F3E"/>
    <w:rsid w:val="009B480E"/>
    <w:rsid w:val="009B724D"/>
    <w:rsid w:val="009C6C45"/>
    <w:rsid w:val="009D0F53"/>
    <w:rsid w:val="009D7423"/>
    <w:rsid w:val="009E0B29"/>
    <w:rsid w:val="00A0089D"/>
    <w:rsid w:val="00A00DE7"/>
    <w:rsid w:val="00A010B0"/>
    <w:rsid w:val="00A070D3"/>
    <w:rsid w:val="00A12379"/>
    <w:rsid w:val="00A13319"/>
    <w:rsid w:val="00A13588"/>
    <w:rsid w:val="00A14C76"/>
    <w:rsid w:val="00A16A00"/>
    <w:rsid w:val="00A17FFC"/>
    <w:rsid w:val="00A21AB7"/>
    <w:rsid w:val="00A24546"/>
    <w:rsid w:val="00A25791"/>
    <w:rsid w:val="00A25E56"/>
    <w:rsid w:val="00A26778"/>
    <w:rsid w:val="00A348BB"/>
    <w:rsid w:val="00A4131C"/>
    <w:rsid w:val="00A43A5C"/>
    <w:rsid w:val="00A5031A"/>
    <w:rsid w:val="00A567D8"/>
    <w:rsid w:val="00A7658E"/>
    <w:rsid w:val="00A80E5F"/>
    <w:rsid w:val="00A823B0"/>
    <w:rsid w:val="00A84795"/>
    <w:rsid w:val="00A8552D"/>
    <w:rsid w:val="00A91B16"/>
    <w:rsid w:val="00A945ED"/>
    <w:rsid w:val="00AA5F21"/>
    <w:rsid w:val="00AA6B37"/>
    <w:rsid w:val="00AB2A36"/>
    <w:rsid w:val="00AB5BE9"/>
    <w:rsid w:val="00AC147E"/>
    <w:rsid w:val="00AC736C"/>
    <w:rsid w:val="00AC76CE"/>
    <w:rsid w:val="00AD0070"/>
    <w:rsid w:val="00AD3D13"/>
    <w:rsid w:val="00AD56BA"/>
    <w:rsid w:val="00AD62F1"/>
    <w:rsid w:val="00AE1F21"/>
    <w:rsid w:val="00AE668D"/>
    <w:rsid w:val="00AF31AA"/>
    <w:rsid w:val="00AF6354"/>
    <w:rsid w:val="00AF6A0A"/>
    <w:rsid w:val="00AF7211"/>
    <w:rsid w:val="00B023D2"/>
    <w:rsid w:val="00B05D58"/>
    <w:rsid w:val="00B067EF"/>
    <w:rsid w:val="00B06D91"/>
    <w:rsid w:val="00B07AD5"/>
    <w:rsid w:val="00B10BE1"/>
    <w:rsid w:val="00B1530B"/>
    <w:rsid w:val="00B23502"/>
    <w:rsid w:val="00B30171"/>
    <w:rsid w:val="00B3623C"/>
    <w:rsid w:val="00B36451"/>
    <w:rsid w:val="00B40609"/>
    <w:rsid w:val="00B43A12"/>
    <w:rsid w:val="00B44035"/>
    <w:rsid w:val="00B4642E"/>
    <w:rsid w:val="00B52256"/>
    <w:rsid w:val="00B57303"/>
    <w:rsid w:val="00B7077A"/>
    <w:rsid w:val="00B92001"/>
    <w:rsid w:val="00BA3614"/>
    <w:rsid w:val="00BB04A7"/>
    <w:rsid w:val="00BB0784"/>
    <w:rsid w:val="00BB205A"/>
    <w:rsid w:val="00BB6486"/>
    <w:rsid w:val="00BE1224"/>
    <w:rsid w:val="00BE1BAF"/>
    <w:rsid w:val="00BE315E"/>
    <w:rsid w:val="00BE34A4"/>
    <w:rsid w:val="00BE4406"/>
    <w:rsid w:val="00BF27E4"/>
    <w:rsid w:val="00BF49CE"/>
    <w:rsid w:val="00BF6424"/>
    <w:rsid w:val="00C00493"/>
    <w:rsid w:val="00C014C6"/>
    <w:rsid w:val="00C01F85"/>
    <w:rsid w:val="00C126A6"/>
    <w:rsid w:val="00C36421"/>
    <w:rsid w:val="00C426C9"/>
    <w:rsid w:val="00C523FD"/>
    <w:rsid w:val="00C52CF8"/>
    <w:rsid w:val="00C67047"/>
    <w:rsid w:val="00C67D96"/>
    <w:rsid w:val="00C709BB"/>
    <w:rsid w:val="00C72512"/>
    <w:rsid w:val="00C820AB"/>
    <w:rsid w:val="00C82BF1"/>
    <w:rsid w:val="00C85666"/>
    <w:rsid w:val="00C96628"/>
    <w:rsid w:val="00CA2DC7"/>
    <w:rsid w:val="00CA4ED1"/>
    <w:rsid w:val="00CA6DB7"/>
    <w:rsid w:val="00CA7104"/>
    <w:rsid w:val="00CB300A"/>
    <w:rsid w:val="00CB461D"/>
    <w:rsid w:val="00CD1DFC"/>
    <w:rsid w:val="00CD1E91"/>
    <w:rsid w:val="00CD2C29"/>
    <w:rsid w:val="00CD5F00"/>
    <w:rsid w:val="00CE3737"/>
    <w:rsid w:val="00CF1065"/>
    <w:rsid w:val="00CF40B4"/>
    <w:rsid w:val="00D01643"/>
    <w:rsid w:val="00D106C2"/>
    <w:rsid w:val="00D10882"/>
    <w:rsid w:val="00D152FE"/>
    <w:rsid w:val="00D21861"/>
    <w:rsid w:val="00D21D18"/>
    <w:rsid w:val="00D26902"/>
    <w:rsid w:val="00D3005C"/>
    <w:rsid w:val="00D30204"/>
    <w:rsid w:val="00D31C20"/>
    <w:rsid w:val="00D47AB0"/>
    <w:rsid w:val="00D6181C"/>
    <w:rsid w:val="00D63664"/>
    <w:rsid w:val="00D64276"/>
    <w:rsid w:val="00D659E2"/>
    <w:rsid w:val="00D65B6E"/>
    <w:rsid w:val="00D6606E"/>
    <w:rsid w:val="00D661EC"/>
    <w:rsid w:val="00D66D35"/>
    <w:rsid w:val="00D73AA5"/>
    <w:rsid w:val="00D76FE1"/>
    <w:rsid w:val="00D7771B"/>
    <w:rsid w:val="00D82D8A"/>
    <w:rsid w:val="00D85B20"/>
    <w:rsid w:val="00D86242"/>
    <w:rsid w:val="00DA00D3"/>
    <w:rsid w:val="00DA14C5"/>
    <w:rsid w:val="00DA2EBB"/>
    <w:rsid w:val="00DA3139"/>
    <w:rsid w:val="00DB3225"/>
    <w:rsid w:val="00DB4048"/>
    <w:rsid w:val="00DB7CF7"/>
    <w:rsid w:val="00DC7CA4"/>
    <w:rsid w:val="00DD1E37"/>
    <w:rsid w:val="00DD771D"/>
    <w:rsid w:val="00DE4582"/>
    <w:rsid w:val="00DF0999"/>
    <w:rsid w:val="00DF78F5"/>
    <w:rsid w:val="00E00E64"/>
    <w:rsid w:val="00E04C09"/>
    <w:rsid w:val="00E14926"/>
    <w:rsid w:val="00E24701"/>
    <w:rsid w:val="00E31291"/>
    <w:rsid w:val="00E3717E"/>
    <w:rsid w:val="00E37D25"/>
    <w:rsid w:val="00E421F9"/>
    <w:rsid w:val="00E42F55"/>
    <w:rsid w:val="00E44E11"/>
    <w:rsid w:val="00E47DA8"/>
    <w:rsid w:val="00E6230B"/>
    <w:rsid w:val="00E63A86"/>
    <w:rsid w:val="00E72667"/>
    <w:rsid w:val="00E743CA"/>
    <w:rsid w:val="00E7593B"/>
    <w:rsid w:val="00E77C67"/>
    <w:rsid w:val="00E8544D"/>
    <w:rsid w:val="00E85F83"/>
    <w:rsid w:val="00E94C04"/>
    <w:rsid w:val="00EA0114"/>
    <w:rsid w:val="00EC556B"/>
    <w:rsid w:val="00ED612B"/>
    <w:rsid w:val="00EE18A2"/>
    <w:rsid w:val="00EE326F"/>
    <w:rsid w:val="00F01FA8"/>
    <w:rsid w:val="00F1114B"/>
    <w:rsid w:val="00F11FB8"/>
    <w:rsid w:val="00F12139"/>
    <w:rsid w:val="00F2022A"/>
    <w:rsid w:val="00F20AC4"/>
    <w:rsid w:val="00F3536F"/>
    <w:rsid w:val="00F51B8F"/>
    <w:rsid w:val="00F5521B"/>
    <w:rsid w:val="00F63861"/>
    <w:rsid w:val="00F70822"/>
    <w:rsid w:val="00F76C76"/>
    <w:rsid w:val="00F77FD2"/>
    <w:rsid w:val="00F8419F"/>
    <w:rsid w:val="00F8575E"/>
    <w:rsid w:val="00F879FF"/>
    <w:rsid w:val="00F9375A"/>
    <w:rsid w:val="00F95139"/>
    <w:rsid w:val="00F95BAA"/>
    <w:rsid w:val="00F97A36"/>
    <w:rsid w:val="00FA03A8"/>
    <w:rsid w:val="00FA0E02"/>
    <w:rsid w:val="00FA68CD"/>
    <w:rsid w:val="00FB1083"/>
    <w:rsid w:val="00FB37CF"/>
    <w:rsid w:val="00FD7B1E"/>
    <w:rsid w:val="00FF64B7"/>
    <w:rsid w:val="00FF6D38"/>
  </w:rsids>
  <m:mathPr>
    <m:mathFont m:val="Cambria Math"/>
    <m:brkBin m:val="before"/>
    <m:brkBinSub m:val="--"/>
    <m:smallFrac m:val="0"/>
    <m:dispDef/>
    <m:lMargin m:val="0"/>
    <m:rMargin m:val="0"/>
    <m:defJc m:val="centerGroup"/>
    <m:wrapIndent m:val="1440"/>
    <m:intLim m:val="subSup"/>
    <m:naryLim m:val="undOvr"/>
  </m:mathPr>
  <w:themeFontLang w:val="ru-RU"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DF82"/>
  <w15:docId w15:val="{FCC1A692-4158-4662-AE23-C7139B2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ru-RU"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8CD"/>
    <w:pPr>
      <w:spacing w:after="160" w:line="278" w:lineRule="auto"/>
    </w:pPr>
    <w:rPr>
      <w:rFonts w:eastAsiaTheme="minorEastAsia"/>
      <w:kern w:val="2"/>
      <w:sz w:val="24"/>
      <w:szCs w:val="24"/>
      <w:lang w:eastAsia="ko-K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A68C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A68CD"/>
    <w:rPr>
      <w:rFonts w:eastAsiaTheme="minorEastAsia"/>
      <w:kern w:val="2"/>
      <w:sz w:val="24"/>
      <w:szCs w:val="24"/>
      <w:lang w:eastAsia="ko-KR" w:bidi="ar-SA"/>
    </w:rPr>
  </w:style>
  <w:style w:type="character" w:styleId="a5">
    <w:name w:val="Hyperlink"/>
    <w:basedOn w:val="a0"/>
    <w:uiPriority w:val="99"/>
    <w:unhideWhenUsed/>
    <w:rsid w:val="00FA68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zonovaav_01@my.msu.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1003</Words>
  <Characters>5722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Анастасия Сазонова</cp:lastModifiedBy>
  <cp:revision>10</cp:revision>
  <dcterms:created xsi:type="dcterms:W3CDTF">2026-02-23T12:37:00Z</dcterms:created>
  <dcterms:modified xsi:type="dcterms:W3CDTF">2026-04-17T12:30:00Z</dcterms:modified>
</cp:coreProperties>
</file>