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F9F7" w14:textId="77777777" w:rsidR="006B4C38" w:rsidRDefault="00FF4A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Биометрические показатели</w:t>
      </w:r>
      <w:r w:rsidR="006B4C3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острого </w:t>
      </w:r>
      <w:proofErr w:type="spellStart"/>
      <w:r w:rsidR="006B4C38">
        <w:rPr>
          <w:rFonts w:ascii="Times New Roman" w:eastAsia="Times New Roman" w:hAnsi="Times New Roman" w:cs="Times New Roman"/>
          <w:b/>
          <w:color w:val="000000"/>
          <w:sz w:val="24"/>
        </w:rPr>
        <w:t>фитотоксического</w:t>
      </w:r>
      <w:proofErr w:type="spellEnd"/>
      <w:r w:rsidR="006B4C3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воздействия свинца</w:t>
      </w:r>
      <w:r w:rsidR="006B4C38" w:rsidRPr="002157F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6B4C38">
        <w:rPr>
          <w:rFonts w:ascii="Times New Roman" w:eastAsia="Times New Roman" w:hAnsi="Times New Roman" w:cs="Times New Roman"/>
          <w:b/>
          <w:color w:val="000000"/>
          <w:sz w:val="24"/>
        </w:rPr>
        <w:t>на проростки пшеницы</w:t>
      </w:r>
    </w:p>
    <w:p w14:paraId="2C187916" w14:textId="77777777" w:rsidR="006B4C38" w:rsidRPr="00FF4A38" w:rsidRDefault="006B4C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Воронина К</w:t>
      </w:r>
      <w:r>
        <w:rPr>
          <w:rFonts w:ascii="Times New Roman" w:eastAsia="Times New Roman" w:hAnsi="Times New Roman" w:cs="Times New Roman"/>
          <w:b/>
          <w:i/>
          <w:color w:val="000000"/>
        </w:rPr>
        <w:t>.</w:t>
      </w:r>
      <w:r w:rsidR="00FF4A38">
        <w:rPr>
          <w:rFonts w:ascii="Times New Roman" w:eastAsia="Times New Roman" w:hAnsi="Times New Roman" w:cs="Times New Roman"/>
          <w:b/>
          <w:i/>
          <w:color w:val="000000"/>
        </w:rPr>
        <w:t>М.</w:t>
      </w:r>
    </w:p>
    <w:p w14:paraId="41E9FA50" w14:textId="77777777" w:rsidR="006B4C38" w:rsidRDefault="006B4C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Ученица 7 класса</w:t>
      </w:r>
    </w:p>
    <w:p w14:paraId="4834A72E" w14:textId="77777777" w:rsidR="006B4C38" w:rsidRDefault="006B4C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ГАОУ, г. Долгопрудный, Россия</w:t>
      </w:r>
    </w:p>
    <w:p w14:paraId="26FE5A91" w14:textId="19F6C135" w:rsidR="006B4C38" w:rsidRPr="00EE6CDD" w:rsidRDefault="006B4C3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jc w:val="center"/>
        <w:rPr>
          <w:sz w:val="24"/>
          <w:szCs w:val="24"/>
          <w:lang w:val="en-US"/>
        </w:rPr>
      </w:pPr>
      <w:r w:rsidRPr="00EE6CD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en-US"/>
        </w:rPr>
        <w:t>E-mail:</w:t>
      </w:r>
      <w:r w:rsidRPr="00EE6C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hyperlink r:id="rId4" w:history="1">
        <w:r w:rsidR="00EE6CDD" w:rsidRPr="00E761FC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kseniyavoronina12@yandex.ru</w:t>
        </w:r>
      </w:hyperlink>
      <w:r w:rsidR="00EE6C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14:paraId="06E531C3" w14:textId="77777777" w:rsidR="002157F7" w:rsidRDefault="00BA0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2157F7">
        <w:rPr>
          <w:rFonts w:ascii="Times New Roman" w:eastAsia="Times New Roman" w:hAnsi="Times New Roman" w:cs="Times New Roman"/>
          <w:color w:val="000000"/>
          <w:sz w:val="24"/>
        </w:rPr>
        <w:t xml:space="preserve">збыточные количества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2157F7">
        <w:rPr>
          <w:rFonts w:ascii="Times New Roman" w:eastAsia="Times New Roman" w:hAnsi="Times New Roman" w:cs="Times New Roman"/>
          <w:color w:val="000000"/>
          <w:sz w:val="24"/>
        </w:rPr>
        <w:t>винц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2157F7">
        <w:rPr>
          <w:rFonts w:ascii="Times New Roman" w:eastAsia="Times New Roman" w:hAnsi="Times New Roman" w:cs="Times New Roman"/>
          <w:color w:val="000000"/>
          <w:sz w:val="24"/>
        </w:rPr>
        <w:t xml:space="preserve"> (Pb)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FF4A38" w:rsidRPr="002157F7">
        <w:rPr>
          <w:rFonts w:ascii="Times New Roman" w:eastAsia="Times New Roman" w:hAnsi="Times New Roman" w:cs="Times New Roman"/>
          <w:color w:val="000000"/>
          <w:sz w:val="24"/>
        </w:rPr>
        <w:t xml:space="preserve"> растениях </w:t>
      </w:r>
      <w:r w:rsidR="002157F7" w:rsidRPr="002157F7">
        <w:rPr>
          <w:rFonts w:ascii="Times New Roman" w:eastAsia="Times New Roman" w:hAnsi="Times New Roman" w:cs="Times New Roman"/>
          <w:color w:val="000000"/>
          <w:sz w:val="24"/>
        </w:rPr>
        <w:t>замедляют</w:t>
      </w:r>
      <w:r w:rsidR="006342C7">
        <w:rPr>
          <w:rFonts w:ascii="Times New Roman" w:eastAsia="Times New Roman" w:hAnsi="Times New Roman" w:cs="Times New Roman"/>
          <w:color w:val="000000"/>
          <w:sz w:val="24"/>
        </w:rPr>
        <w:t xml:space="preserve"> процессы</w:t>
      </w:r>
      <w:r w:rsidR="002157F7" w:rsidRPr="002157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их </w:t>
      </w:r>
      <w:r w:rsidR="002157F7" w:rsidRPr="002157F7">
        <w:rPr>
          <w:rFonts w:ascii="Times New Roman" w:eastAsia="Times New Roman" w:hAnsi="Times New Roman" w:cs="Times New Roman"/>
          <w:color w:val="000000"/>
          <w:sz w:val="24"/>
        </w:rPr>
        <w:t>рост</w:t>
      </w:r>
      <w:r w:rsidR="006342C7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2157F7" w:rsidRPr="002157F7">
        <w:rPr>
          <w:rFonts w:ascii="Times New Roman" w:eastAsia="Times New Roman" w:hAnsi="Times New Roman" w:cs="Times New Roman"/>
          <w:color w:val="000000"/>
          <w:sz w:val="24"/>
        </w:rPr>
        <w:t>, вызывают</w:t>
      </w:r>
      <w:r w:rsidR="00FF4A38">
        <w:rPr>
          <w:rFonts w:ascii="Times New Roman" w:eastAsia="Times New Roman" w:hAnsi="Times New Roman" w:cs="Times New Roman"/>
          <w:color w:val="000000"/>
          <w:sz w:val="24"/>
        </w:rPr>
        <w:t xml:space="preserve"> генетические</w:t>
      </w:r>
      <w:r w:rsidR="002157F7" w:rsidRPr="002157F7">
        <w:rPr>
          <w:rFonts w:ascii="Times New Roman" w:eastAsia="Times New Roman" w:hAnsi="Times New Roman" w:cs="Times New Roman"/>
          <w:color w:val="000000"/>
          <w:sz w:val="24"/>
        </w:rPr>
        <w:t xml:space="preserve"> мутации, снижают </w:t>
      </w:r>
      <w:r w:rsidR="00FF4A38" w:rsidRPr="002157F7">
        <w:rPr>
          <w:rFonts w:ascii="Times New Roman" w:eastAsia="Times New Roman" w:hAnsi="Times New Roman" w:cs="Times New Roman"/>
          <w:color w:val="000000"/>
          <w:sz w:val="24"/>
        </w:rPr>
        <w:t>устойчивость</w:t>
      </w:r>
      <w:r w:rsidR="00FF4A38">
        <w:rPr>
          <w:rFonts w:ascii="Times New Roman" w:eastAsia="Times New Roman" w:hAnsi="Times New Roman" w:cs="Times New Roman"/>
          <w:color w:val="000000"/>
          <w:sz w:val="24"/>
        </w:rPr>
        <w:t xml:space="preserve"> организмов к</w:t>
      </w:r>
      <w:r w:rsidR="00FF4A38" w:rsidRPr="002157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157F7" w:rsidRPr="002157F7">
        <w:rPr>
          <w:rFonts w:ascii="Times New Roman" w:eastAsia="Times New Roman" w:hAnsi="Times New Roman" w:cs="Times New Roman"/>
          <w:color w:val="000000"/>
          <w:sz w:val="24"/>
        </w:rPr>
        <w:t>стресс</w:t>
      </w:r>
      <w:r w:rsidR="006342C7">
        <w:rPr>
          <w:rFonts w:ascii="Times New Roman" w:eastAsia="Times New Roman" w:hAnsi="Times New Roman" w:cs="Times New Roman"/>
          <w:color w:val="000000"/>
          <w:sz w:val="24"/>
        </w:rPr>
        <w:t>у</w:t>
      </w:r>
      <w:r w:rsidR="00FF4A38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6342C7">
        <w:rPr>
          <w:rFonts w:ascii="Times New Roman" w:eastAsia="Times New Roman" w:hAnsi="Times New Roman" w:cs="Times New Roman"/>
          <w:color w:val="000000"/>
          <w:sz w:val="24"/>
        </w:rPr>
        <w:t xml:space="preserve">В этой связи важно своевременно выявлять специфические признаки токсического воздействия </w:t>
      </w:r>
      <w:r w:rsidR="006342C7" w:rsidRPr="002157F7">
        <w:rPr>
          <w:rFonts w:ascii="Times New Roman" w:eastAsia="Times New Roman" w:hAnsi="Times New Roman" w:cs="Times New Roman"/>
          <w:color w:val="000000"/>
          <w:sz w:val="24"/>
        </w:rPr>
        <w:t>Pb</w:t>
      </w:r>
      <w:r w:rsidR="006342C7">
        <w:rPr>
          <w:rFonts w:ascii="Times New Roman" w:eastAsia="Times New Roman" w:hAnsi="Times New Roman" w:cs="Times New Roman"/>
          <w:color w:val="000000"/>
          <w:sz w:val="24"/>
        </w:rPr>
        <w:t xml:space="preserve"> на культуры на основе легко измеряемых биометрических показателей.</w:t>
      </w:r>
    </w:p>
    <w:p w14:paraId="21B2CB73" w14:textId="77777777" w:rsidR="00DE586E" w:rsidRDefault="003719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 w:rsidR="00AB6189">
        <w:rPr>
          <w:rFonts w:ascii="Times New Roman" w:eastAsia="Times New Roman" w:hAnsi="Times New Roman" w:cs="Times New Roman"/>
          <w:color w:val="000000"/>
          <w:sz w:val="24"/>
        </w:rPr>
        <w:t>ценк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 w:rsidR="00AB6189">
        <w:rPr>
          <w:rFonts w:ascii="Times New Roman" w:eastAsia="Times New Roman" w:hAnsi="Times New Roman" w:cs="Times New Roman"/>
          <w:color w:val="000000"/>
          <w:sz w:val="24"/>
        </w:rPr>
        <w:t xml:space="preserve"> эффектов </w:t>
      </w:r>
      <w:r w:rsidR="00AB61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острого </w:t>
      </w:r>
      <w:proofErr w:type="spellStart"/>
      <w:r w:rsidR="00AB6189">
        <w:rPr>
          <w:rFonts w:ascii="Times New Roman" w:eastAsia="Times New Roman" w:hAnsi="Times New Roman" w:cs="Times New Roman"/>
          <w:bCs/>
          <w:color w:val="000000"/>
          <w:sz w:val="24"/>
        </w:rPr>
        <w:t>фитотоксического</w:t>
      </w:r>
      <w:proofErr w:type="spellEnd"/>
      <w:r w:rsidR="00AB618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воздействия </w:t>
      </w:r>
      <w:r w:rsidR="00AB6189" w:rsidRPr="002157F7">
        <w:rPr>
          <w:rFonts w:ascii="Times New Roman" w:eastAsia="Times New Roman" w:hAnsi="Times New Roman" w:cs="Times New Roman"/>
          <w:color w:val="000000"/>
          <w:sz w:val="24"/>
        </w:rPr>
        <w:t>Pb</w:t>
      </w:r>
      <w:r w:rsidR="00AB6189">
        <w:rPr>
          <w:rFonts w:ascii="Times New Roman" w:eastAsia="Times New Roman" w:hAnsi="Times New Roman" w:cs="Times New Roman"/>
          <w:color w:val="000000"/>
          <w:sz w:val="24"/>
        </w:rPr>
        <w:t xml:space="preserve"> проводили с использованием в качестве тест-культуры пшеницы, проращивание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семян</w:t>
      </w:r>
      <w:r w:rsidR="00AB6189">
        <w:rPr>
          <w:rFonts w:ascii="Times New Roman" w:eastAsia="Times New Roman" w:hAnsi="Times New Roman" w:cs="Times New Roman"/>
          <w:color w:val="000000"/>
          <w:sz w:val="24"/>
        </w:rPr>
        <w:t xml:space="preserve"> которой </w:t>
      </w:r>
      <w:r w:rsidR="00CF420A">
        <w:rPr>
          <w:rFonts w:ascii="Times New Roman" w:eastAsia="Times New Roman" w:hAnsi="Times New Roman" w:cs="Times New Roman"/>
          <w:color w:val="000000"/>
          <w:sz w:val="24"/>
        </w:rPr>
        <w:t xml:space="preserve">(по 20 шт.) </w:t>
      </w:r>
      <w:r w:rsidR="00AB6189">
        <w:rPr>
          <w:rFonts w:ascii="Times New Roman" w:eastAsia="Times New Roman" w:hAnsi="Times New Roman" w:cs="Times New Roman"/>
          <w:color w:val="000000"/>
          <w:sz w:val="24"/>
        </w:rPr>
        <w:t xml:space="preserve">проводилось в течение 7 дней </w:t>
      </w:r>
      <w:r w:rsidR="00CF420A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AB6189">
        <w:rPr>
          <w:rFonts w:ascii="Times New Roman" w:eastAsia="Times New Roman" w:hAnsi="Times New Roman" w:cs="Times New Roman"/>
          <w:color w:val="000000"/>
          <w:sz w:val="24"/>
        </w:rPr>
        <w:t xml:space="preserve"> раствор</w:t>
      </w:r>
      <w:r w:rsidR="00CF420A">
        <w:rPr>
          <w:rFonts w:ascii="Times New Roman" w:eastAsia="Times New Roman" w:hAnsi="Times New Roman" w:cs="Times New Roman"/>
          <w:color w:val="000000"/>
          <w:sz w:val="24"/>
        </w:rPr>
        <w:t>ах</w:t>
      </w:r>
      <w:r w:rsidR="00AB6189">
        <w:rPr>
          <w:rFonts w:ascii="Times New Roman" w:eastAsia="Times New Roman" w:hAnsi="Times New Roman" w:cs="Times New Roman"/>
          <w:color w:val="000000"/>
          <w:sz w:val="24"/>
        </w:rPr>
        <w:t xml:space="preserve"> с концентрацией 10, 25, 50, 75, 100 мг</w:t>
      </w:r>
      <w:r w:rsidR="00AB6189" w:rsidRPr="00AB618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B6189"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 w:rsidR="00AB6189">
        <w:rPr>
          <w:rFonts w:ascii="Times New Roman" w:eastAsia="Times New Roman" w:hAnsi="Times New Roman" w:cs="Times New Roman"/>
          <w:color w:val="000000"/>
          <w:sz w:val="24"/>
        </w:rPr>
        <w:t>/л; контролем служила дистиллированная вода. Е</w:t>
      </w:r>
      <w:r w:rsidR="006B4C38">
        <w:rPr>
          <w:rFonts w:ascii="Times New Roman" w:eastAsia="Times New Roman" w:hAnsi="Times New Roman" w:cs="Times New Roman"/>
          <w:color w:val="000000"/>
          <w:sz w:val="24"/>
        </w:rPr>
        <w:t>жедневно наблюдали за</w:t>
      </w:r>
      <w:r w:rsidR="00DE586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003BE">
        <w:rPr>
          <w:rFonts w:ascii="Times New Roman" w:eastAsia="Times New Roman" w:hAnsi="Times New Roman" w:cs="Times New Roman"/>
          <w:color w:val="000000"/>
          <w:sz w:val="24"/>
        </w:rPr>
        <w:t>развитием проростков</w:t>
      </w:r>
      <w:r w:rsidR="006B4C38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DE586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A003BE">
        <w:rPr>
          <w:rFonts w:ascii="Times New Roman" w:eastAsia="Times New Roman" w:hAnsi="Times New Roman" w:cs="Times New Roman"/>
          <w:color w:val="000000"/>
          <w:sz w:val="24"/>
        </w:rPr>
        <w:t>после завершения опыта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получали</w:t>
      </w:r>
      <w:r w:rsidR="00A003BE">
        <w:rPr>
          <w:rFonts w:ascii="Times New Roman" w:eastAsia="Times New Roman" w:hAnsi="Times New Roman" w:cs="Times New Roman"/>
          <w:color w:val="000000"/>
          <w:sz w:val="24"/>
        </w:rPr>
        <w:t xml:space="preserve"> цифровые изображения растений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</w:t>
      </w:r>
      <w:r w:rsidR="00A003BE">
        <w:rPr>
          <w:rFonts w:ascii="Times New Roman" w:eastAsia="Times New Roman" w:hAnsi="Times New Roman" w:cs="Times New Roman"/>
          <w:color w:val="000000"/>
          <w:sz w:val="24"/>
        </w:rPr>
        <w:t xml:space="preserve"> обрабатывали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их </w:t>
      </w:r>
      <w:r w:rsidR="00A003BE">
        <w:rPr>
          <w:rFonts w:ascii="Times New Roman" w:eastAsia="Times New Roman" w:hAnsi="Times New Roman" w:cs="Times New Roman"/>
          <w:color w:val="000000"/>
          <w:sz w:val="24"/>
        </w:rPr>
        <w:t xml:space="preserve">в программе </w:t>
      </w:r>
      <w:r w:rsidR="00A003BE">
        <w:rPr>
          <w:rFonts w:ascii="Times New Roman" w:eastAsia="Times New Roman" w:hAnsi="Times New Roman" w:cs="Times New Roman"/>
          <w:color w:val="000000"/>
          <w:sz w:val="24"/>
          <w:lang w:val="en-US"/>
        </w:rPr>
        <w:t>W</w:t>
      </w:r>
      <w:proofErr w:type="spellStart"/>
      <w:r w:rsidR="00A003BE" w:rsidRPr="002157F7">
        <w:rPr>
          <w:rFonts w:ascii="Times New Roman" w:eastAsia="Times New Roman" w:hAnsi="Times New Roman" w:cs="Times New Roman"/>
          <w:color w:val="000000"/>
          <w:sz w:val="24"/>
        </w:rPr>
        <w:t>interPlant</w:t>
      </w:r>
      <w:proofErr w:type="spellEnd"/>
      <w:r w:rsidR="00A003BE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также</w:t>
      </w:r>
      <w:r w:rsidR="00A003BE">
        <w:rPr>
          <w:rFonts w:ascii="Times New Roman" w:eastAsia="Times New Roman" w:hAnsi="Times New Roman" w:cs="Times New Roman"/>
          <w:color w:val="000000"/>
          <w:sz w:val="24"/>
        </w:rPr>
        <w:t xml:space="preserve"> определяли сырую и сухую биомассу корней и побегов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A003BE">
        <w:rPr>
          <w:rFonts w:ascii="Times New Roman" w:eastAsia="Times New Roman" w:hAnsi="Times New Roman" w:cs="Times New Roman"/>
          <w:color w:val="000000"/>
          <w:sz w:val="24"/>
        </w:rPr>
        <w:t xml:space="preserve"> содержание в них сухого вещества.</w:t>
      </w:r>
    </w:p>
    <w:p w14:paraId="6333CACD" w14:textId="77777777" w:rsidR="00A003BE" w:rsidRPr="00CF420A" w:rsidRDefault="00673A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целом, проростки пшеницы развивались без существенных отклонений от контроля в вариантах опыта с 10-50 мг</w:t>
      </w:r>
      <w:r w:rsidRPr="00673A6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/л, значимые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фитоэффекты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обнаруживались лишь под воздействием растворов с 75 и 100 мг</w:t>
      </w:r>
      <w:r w:rsidRPr="00673A6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/л, причем </w:t>
      </w:r>
      <w:r w:rsidR="00834D0F">
        <w:rPr>
          <w:rFonts w:ascii="Times New Roman" w:eastAsia="Times New Roman" w:hAnsi="Times New Roman" w:cs="Times New Roman"/>
          <w:color w:val="000000"/>
          <w:sz w:val="24"/>
        </w:rPr>
        <w:t>отклонения от контроля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усиливались при увеличении дозы действующего вещества. Так, всхожесть семян снижалась с 70% в контроле до 60 и 45% соответственно. Проросшие семена пшеницы в среднем достигали фазы появления главного корня на 2,3 день</w:t>
      </w:r>
      <w:r w:rsidR="00CF420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</w:t>
      </w:r>
      <w:r w:rsidR="00CF420A"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воздействи</w:t>
      </w:r>
      <w:r w:rsidR="00CF420A"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100 мг</w:t>
      </w:r>
      <w:r w:rsidRPr="00673A6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>
        <w:rPr>
          <w:rFonts w:ascii="Times New Roman" w:eastAsia="Times New Roman" w:hAnsi="Times New Roman" w:cs="Times New Roman"/>
          <w:color w:val="000000"/>
          <w:sz w:val="24"/>
        </w:rPr>
        <w:t>/л – на 2,6 день</w:t>
      </w:r>
      <w:r w:rsidR="00CF420A">
        <w:rPr>
          <w:rFonts w:ascii="Times New Roman" w:eastAsia="Times New Roman" w:hAnsi="Times New Roman" w:cs="Times New Roman"/>
          <w:color w:val="000000"/>
          <w:sz w:val="24"/>
        </w:rPr>
        <w:t xml:space="preserve">, однако фаза появления первого листа из </w:t>
      </w:r>
      <w:proofErr w:type="spellStart"/>
      <w:r w:rsidR="00CF420A">
        <w:rPr>
          <w:rFonts w:ascii="Times New Roman" w:eastAsia="Times New Roman" w:hAnsi="Times New Roman" w:cs="Times New Roman"/>
          <w:color w:val="000000"/>
          <w:sz w:val="24"/>
        </w:rPr>
        <w:t>колеоптиля</w:t>
      </w:r>
      <w:proofErr w:type="spellEnd"/>
      <w:r w:rsidR="00CF420A">
        <w:rPr>
          <w:rFonts w:ascii="Times New Roman" w:eastAsia="Times New Roman" w:hAnsi="Times New Roman" w:cs="Times New Roman"/>
          <w:color w:val="000000"/>
          <w:sz w:val="24"/>
        </w:rPr>
        <w:t xml:space="preserve"> в контроле отмечалась на 3,7 день, а при воздействии </w:t>
      </w:r>
      <w:r w:rsidR="00CF420A"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 w:rsidR="00CF420A">
        <w:rPr>
          <w:rFonts w:ascii="Times New Roman" w:eastAsia="Times New Roman" w:hAnsi="Times New Roman" w:cs="Times New Roman"/>
          <w:color w:val="000000"/>
          <w:sz w:val="24"/>
        </w:rPr>
        <w:t xml:space="preserve"> – на 3,1 день. </w:t>
      </w:r>
    </w:p>
    <w:p w14:paraId="54F7F403" w14:textId="77777777" w:rsidR="00A003BE" w:rsidRDefault="004B10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 развившихся проростков пшеницы среднее </w:t>
      </w:r>
      <w:r w:rsidR="00B357BB">
        <w:rPr>
          <w:rFonts w:ascii="Times New Roman" w:eastAsia="Times New Roman" w:hAnsi="Times New Roman" w:cs="Times New Roman"/>
          <w:color w:val="000000"/>
          <w:sz w:val="24"/>
        </w:rPr>
        <w:t>количество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корней составляло 4-5 вне зависимости от варианта опыта. </w:t>
      </w:r>
      <w:r w:rsidR="00B357BB">
        <w:rPr>
          <w:rFonts w:ascii="Times New Roman" w:eastAsia="Times New Roman" w:hAnsi="Times New Roman" w:cs="Times New Roman"/>
          <w:color w:val="000000"/>
          <w:sz w:val="24"/>
        </w:rPr>
        <w:t>Мало различались между собой морфометрические показатели корней: средняя (7,2-7,9 см), максимальная (11,2-12,0 см) и общая (32,3-39,8 см) длина корней в варианте 100 мг</w:t>
      </w:r>
      <w:r w:rsidR="00B357BB" w:rsidRPr="00673A6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357BB"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 w:rsidR="00B357BB">
        <w:rPr>
          <w:rFonts w:ascii="Times New Roman" w:eastAsia="Times New Roman" w:hAnsi="Times New Roman" w:cs="Times New Roman"/>
          <w:color w:val="000000"/>
          <w:sz w:val="24"/>
        </w:rPr>
        <w:t xml:space="preserve">/л и контроле. Зато при контакте с </w:t>
      </w:r>
      <w:r w:rsidR="00B357BB"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 w:rsidR="00B357BB">
        <w:rPr>
          <w:rFonts w:ascii="Times New Roman" w:eastAsia="Times New Roman" w:hAnsi="Times New Roman" w:cs="Times New Roman"/>
          <w:color w:val="000000"/>
          <w:sz w:val="24"/>
        </w:rPr>
        <w:t xml:space="preserve">-содержащими растворами в 1,4-1,8 раз увеличивалась высота побегов (до 18,6-23,1 см). </w:t>
      </w:r>
      <w:r w:rsidR="00EB53A0">
        <w:rPr>
          <w:rFonts w:ascii="Times New Roman" w:eastAsia="Times New Roman" w:hAnsi="Times New Roman" w:cs="Times New Roman"/>
          <w:color w:val="000000"/>
          <w:sz w:val="24"/>
        </w:rPr>
        <w:t xml:space="preserve">При этом для единичного растения пшеницы сырая биомасса даже несколько возрастала, в основном за счет биомассы корней, а абсолютно сухая биомасса фактически не изменялась. Это свидетельствовало о снижении плотности растительных тканей </w:t>
      </w:r>
      <w:r w:rsidR="000D5A2D">
        <w:rPr>
          <w:rFonts w:ascii="Times New Roman" w:eastAsia="Times New Roman" w:hAnsi="Times New Roman" w:cs="Times New Roman"/>
          <w:color w:val="000000"/>
          <w:sz w:val="24"/>
        </w:rPr>
        <w:t>на фоне увеличения их обводненности</w:t>
      </w:r>
      <w:r w:rsidR="00D07A17" w:rsidRPr="00D07A1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07A17">
        <w:rPr>
          <w:rFonts w:ascii="Times New Roman" w:eastAsia="Times New Roman" w:hAnsi="Times New Roman" w:cs="Times New Roman"/>
          <w:color w:val="000000"/>
          <w:sz w:val="24"/>
        </w:rPr>
        <w:t xml:space="preserve">под влиянием экстремально высоких доз </w:t>
      </w:r>
      <w:r w:rsidR="00D07A17"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 w:rsidR="00D07A17">
        <w:rPr>
          <w:rFonts w:ascii="Times New Roman" w:eastAsia="Times New Roman" w:hAnsi="Times New Roman" w:cs="Times New Roman"/>
          <w:color w:val="000000"/>
          <w:sz w:val="24"/>
        </w:rPr>
        <w:t xml:space="preserve"> (75 и 100 мг/л)</w:t>
      </w:r>
      <w:r w:rsidR="000D5A2D">
        <w:rPr>
          <w:rFonts w:ascii="Times New Roman" w:eastAsia="Times New Roman" w:hAnsi="Times New Roman" w:cs="Times New Roman"/>
          <w:color w:val="000000"/>
          <w:sz w:val="24"/>
        </w:rPr>
        <w:t>. Действительно,</w:t>
      </w:r>
      <w:r w:rsidR="007B5A6B">
        <w:rPr>
          <w:rFonts w:ascii="Times New Roman" w:eastAsia="Times New Roman" w:hAnsi="Times New Roman" w:cs="Times New Roman"/>
          <w:color w:val="000000"/>
          <w:sz w:val="24"/>
        </w:rPr>
        <w:t xml:space="preserve"> в этих вариантах опыта</w:t>
      </w:r>
      <w:r w:rsidR="000D5A2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B5A6B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сухого вещества в корнях проростков пшеницы снижалось по сравнению с контролем на 25 и 50%, в побегах – на 7 и 26%, в общей биомассе – на 18 и 37% соответственно. </w:t>
      </w:r>
    </w:p>
    <w:p w14:paraId="4758F340" w14:textId="77777777" w:rsidR="004B10D7" w:rsidRPr="007B5A6B" w:rsidRDefault="007B5A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Таким образом</w:t>
      </w:r>
      <w:r w:rsidR="00D95F86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95F86">
        <w:rPr>
          <w:rFonts w:ascii="Times New Roman" w:eastAsia="Times New Roman" w:hAnsi="Times New Roman" w:cs="Times New Roman"/>
          <w:color w:val="000000"/>
          <w:sz w:val="24"/>
        </w:rPr>
        <w:t xml:space="preserve">наиболее чувствительными показателями </w:t>
      </w:r>
      <w:r>
        <w:rPr>
          <w:rFonts w:ascii="Times New Roman" w:eastAsia="Times New Roman" w:hAnsi="Times New Roman" w:cs="Times New Roman"/>
          <w:color w:val="000000"/>
          <w:sz w:val="24"/>
        </w:rPr>
        <w:t>остро</w:t>
      </w:r>
      <w:r w:rsidR="00D95F86">
        <w:rPr>
          <w:rFonts w:ascii="Times New Roman" w:eastAsia="Times New Roman" w:hAnsi="Times New Roman" w:cs="Times New Roman"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токсическо</w:t>
      </w:r>
      <w:r w:rsidR="00D95F86">
        <w:rPr>
          <w:rFonts w:ascii="Times New Roman" w:eastAsia="Times New Roman" w:hAnsi="Times New Roman" w:cs="Times New Roman"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воздействи</w:t>
      </w:r>
      <w:r w:rsidR="00D95F86"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Pb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рост и развитие проростков пшеницы </w:t>
      </w:r>
      <w:r w:rsidR="00D95F86">
        <w:rPr>
          <w:rFonts w:ascii="Times New Roman" w:eastAsia="Times New Roman" w:hAnsi="Times New Roman" w:cs="Times New Roman"/>
          <w:color w:val="000000"/>
          <w:sz w:val="24"/>
        </w:rPr>
        <w:t xml:space="preserve">могут служить всхожесть, а также содержание сухого вещества в общей биомассе и, особенно, в корнях растений. </w:t>
      </w:r>
    </w:p>
    <w:sectPr w:rsidR="004B10D7" w:rsidRPr="007B5A6B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C1"/>
    <w:rsid w:val="000D5A2D"/>
    <w:rsid w:val="00104F78"/>
    <w:rsid w:val="001A3AA8"/>
    <w:rsid w:val="002157F7"/>
    <w:rsid w:val="00291311"/>
    <w:rsid w:val="002C376B"/>
    <w:rsid w:val="002F0E1B"/>
    <w:rsid w:val="00303DF8"/>
    <w:rsid w:val="0033025A"/>
    <w:rsid w:val="0035637D"/>
    <w:rsid w:val="0037195C"/>
    <w:rsid w:val="004067FA"/>
    <w:rsid w:val="004B10D7"/>
    <w:rsid w:val="005525B4"/>
    <w:rsid w:val="006342C7"/>
    <w:rsid w:val="00673A63"/>
    <w:rsid w:val="006B4C38"/>
    <w:rsid w:val="006B5DA6"/>
    <w:rsid w:val="006C47DB"/>
    <w:rsid w:val="0078284A"/>
    <w:rsid w:val="007B5A6B"/>
    <w:rsid w:val="008129E7"/>
    <w:rsid w:val="00834D0F"/>
    <w:rsid w:val="00A003BE"/>
    <w:rsid w:val="00AB6189"/>
    <w:rsid w:val="00B357BB"/>
    <w:rsid w:val="00BA083B"/>
    <w:rsid w:val="00CF420A"/>
    <w:rsid w:val="00D07A17"/>
    <w:rsid w:val="00D95F86"/>
    <w:rsid w:val="00DE586E"/>
    <w:rsid w:val="00E120CE"/>
    <w:rsid w:val="00E860FE"/>
    <w:rsid w:val="00EA29C1"/>
    <w:rsid w:val="00EB53A0"/>
    <w:rsid w:val="00EE6CDD"/>
    <w:rsid w:val="00FF4A38"/>
    <w:rsid w:val="0B7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1AD771"/>
  <w15:docId w15:val="{6FE93F69-3625-4B04-9BA2-51318A3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cs="Times New Roman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eastAsia="Arial" w:cs="Times New Roma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cs="Times New Roman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cs="Times New Roman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cs="Times New Roman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qFormat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qFormat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qFormat/>
    <w:rPr>
      <w:rFonts w:ascii="Liberation Sans" w:eastAsia="Liberation Sans" w:hAnsi="Liberation Sans" w:cs="Liberation Sans"/>
    </w:rPr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paragraph" w:styleId="a6">
    <w:name w:val="endnote text"/>
    <w:basedOn w:val="a"/>
    <w:link w:val="a7"/>
    <w:uiPriority w:val="99"/>
    <w:unhideWhenUsed/>
    <w:pPr>
      <w:spacing w:after="0" w:line="240" w:lineRule="auto"/>
    </w:pPr>
    <w:rPr>
      <w:rFonts w:ascii="Arial" w:eastAsia="Arial" w:hAnsi="Arial" w:cs="Times New Roman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styleId="a8">
    <w:name w:val="caption"/>
    <w:basedOn w:val="a"/>
    <w:next w:val="a"/>
    <w:uiPriority w:val="35"/>
    <w:qFormat/>
    <w:rPr>
      <w:b/>
      <w:bCs/>
      <w:color w:val="5B9BD5"/>
      <w:sz w:val="18"/>
      <w:szCs w:val="18"/>
    </w:rPr>
  </w:style>
  <w:style w:type="paragraph" w:styleId="a9">
    <w:name w:val="footnote text"/>
    <w:basedOn w:val="a"/>
    <w:link w:val="aa"/>
    <w:uiPriority w:val="99"/>
    <w:unhideWhenUsed/>
    <w:pPr>
      <w:spacing w:after="40" w:line="240" w:lineRule="auto"/>
    </w:pPr>
    <w:rPr>
      <w:rFonts w:ascii="Arial" w:eastAsia="Arial" w:hAnsi="Arial" w:cs="Times New Roman"/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/>
      <w:contextualSpacing/>
    </w:pPr>
    <w:rPr>
      <w:rFonts w:ascii="Arial" w:eastAsia="Arial" w:hAnsi="Arial" w:cs="Times New Roman"/>
      <w:sz w:val="48"/>
      <w:szCs w:val="48"/>
    </w:rPr>
  </w:style>
  <w:style w:type="character" w:customStyle="1" w:styleId="af">
    <w:name w:val="Заголовок Знак"/>
    <w:link w:val="ae"/>
    <w:uiPriority w:val="10"/>
    <w:rPr>
      <w:sz w:val="48"/>
      <w:szCs w:val="48"/>
    </w:rPr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</w:style>
  <w:style w:type="paragraph" w:styleId="af2">
    <w:name w:val="Subtitle"/>
    <w:basedOn w:val="a"/>
    <w:next w:val="a"/>
    <w:link w:val="af3"/>
    <w:uiPriority w:val="11"/>
    <w:qFormat/>
    <w:pPr>
      <w:spacing w:before="200"/>
    </w:pPr>
    <w:rPr>
      <w:rFonts w:ascii="Arial" w:eastAsia="Arial" w:hAnsi="Arial" w:cs="Times New Roman"/>
      <w:sz w:val="24"/>
      <w:szCs w:val="24"/>
    </w:rPr>
  </w:style>
  <w:style w:type="character" w:customStyle="1" w:styleId="af3">
    <w:name w:val="Подзаголовок Знак"/>
    <w:link w:val="af2"/>
    <w:uiPriority w:val="11"/>
    <w:rPr>
      <w:sz w:val="24"/>
      <w:szCs w:val="24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ascii="Arial" w:eastAsia="Arial" w:hAnsi="Arial" w:cs="Times New Roman"/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Arial" w:eastAsia="Arial" w:hAnsi="Arial" w:cs="Times New Roman"/>
      <w:i/>
    </w:rPr>
  </w:style>
  <w:style w:type="character" w:customStyle="1" w:styleId="af6">
    <w:name w:val="Выделенная цитата Знак"/>
    <w:link w:val="af5"/>
    <w:uiPriority w:val="30"/>
    <w:qFormat/>
    <w:rPr>
      <w:i/>
    </w:rPr>
  </w:style>
  <w:style w:type="character" w:customStyle="1" w:styleId="FooterChar">
    <w:name w:val="Footer Char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  <w:insideH w:val="single" w:sz="4" w:space="0" w:color="AEAEAE"/>
        <w:insideV w:val="single" w:sz="4" w:space="0" w:color="AEAEAE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  <w:insideH w:val="single" w:sz="4" w:space="0" w:color="AEAEAE"/>
        <w:insideV w:val="single" w:sz="4" w:space="0" w:color="AEAEAE"/>
      </w:tblBorders>
    </w:tblPr>
    <w:tblStylePr w:type="firstRow">
      <w:rPr>
        <w:rFonts w:ascii="Helvetica" w:hAnsi="Helvetica"/>
        <w:b/>
        <w:color w:val="404040"/>
        <w:sz w:val="22"/>
      </w:rPr>
    </w:tblStylePr>
    <w:tblStylePr w:type="lastRow">
      <w:rPr>
        <w:rFonts w:ascii="Helvetica" w:hAnsi="Helvetica"/>
        <w:b/>
        <w:color w:val="404040"/>
        <w:sz w:val="22"/>
      </w:r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tblPr/>
      <w:tcPr>
        <w:shd w:val="clear" w:color="F1F1F1" w:fill="F1F1F1"/>
      </w:tcPr>
    </w:tblStylePr>
    <w:tblStylePr w:type="band1Horz">
      <w:tblPr/>
      <w:tcPr>
        <w:shd w:val="clear" w:color="F1F1F1" w:fill="F1F1F1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b/>
        <w:color w:val="404040"/>
        <w:sz w:val="22"/>
      </w:r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2Vert"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single" w:sz="4" w:space="0" w:color="404040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top w:val="none" w:sz="0" w:space="0" w:color="auto"/>
          <w:left w:val="single" w:sz="4" w:space="0" w:color="404040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79797"/>
        <w:left w:val="single" w:sz="4" w:space="0" w:color="979797"/>
        <w:bottom w:val="single" w:sz="4" w:space="0" w:color="979797"/>
        <w:right w:val="single" w:sz="4" w:space="0" w:color="979797"/>
        <w:insideH w:val="single" w:sz="4" w:space="0" w:color="979797"/>
        <w:insideV w:val="single" w:sz="4" w:space="0" w:color="9797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single" w:sz="12" w:space="0" w:color="69696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979797"/>
          <w:left w:val="single" w:sz="4" w:space="0" w:color="979797"/>
          <w:bottom w:val="single" w:sz="4" w:space="0" w:color="979797"/>
          <w:right w:val="single" w:sz="4" w:space="0" w:color="979797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single" w:sz="12" w:space="0" w:color="9FC4E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single" w:sz="12" w:space="0" w:color="F4B38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single" w:sz="12" w:space="0" w:color="CACACA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7"/>
        <w:left w:val="single" w:sz="4" w:space="0" w:color="FFE597"/>
        <w:bottom w:val="single" w:sz="4" w:space="0" w:color="FFE597"/>
        <w:right w:val="single" w:sz="4" w:space="0" w:color="FFE597"/>
        <w:insideH w:val="single" w:sz="4" w:space="0" w:color="FFE597"/>
        <w:insideV w:val="single" w:sz="4" w:space="0" w:color="FFE5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single" w:sz="12" w:space="0" w:color="FFDA6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FFE597"/>
          <w:left w:val="single" w:sz="4" w:space="0" w:color="FFE597"/>
          <w:bottom w:val="single" w:sz="4" w:space="0" w:color="FFE597"/>
          <w:right w:val="single" w:sz="4" w:space="0" w:color="FFE597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3C6E7"/>
        <w:left w:val="single" w:sz="4" w:space="0" w:color="B3C6E7"/>
        <w:bottom w:val="single" w:sz="4" w:space="0" w:color="B3C6E7"/>
        <w:right w:val="single" w:sz="4" w:space="0" w:color="B3C6E7"/>
        <w:insideH w:val="single" w:sz="4" w:space="0" w:color="B3C6E7"/>
        <w:insideV w:val="single" w:sz="4" w:space="0" w:color="B3C6E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single" w:sz="12" w:space="0" w:color="91ACDC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B3C6E7"/>
          <w:left w:val="single" w:sz="4" w:space="0" w:color="B3C6E7"/>
          <w:bottom w:val="single" w:sz="4" w:space="0" w:color="B3C6E7"/>
          <w:right w:val="single" w:sz="4" w:space="0" w:color="B3C6E7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single" w:sz="12" w:space="0" w:color="AAD19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96969"/>
        <w:insideH w:val="single" w:sz="4" w:space="0" w:color="696969"/>
        <w:insideV w:val="single" w:sz="4" w:space="0" w:color="696969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696969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6969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3D8"/>
        <w:insideH w:val="single" w:sz="4" w:space="0" w:color="68A3D8"/>
        <w:insideV w:val="single" w:sz="4" w:space="0" w:color="68A3D8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68A3D8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3D8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F4B285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285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A5A5A5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FFD864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4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4472C4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single" w:sz="12" w:space="0" w:color="70AD47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96969"/>
        <w:insideH w:val="single" w:sz="4" w:space="0" w:color="696969"/>
        <w:insideV w:val="single" w:sz="4" w:space="0" w:color="69696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68A3D8"/>
        <w:insideH w:val="single" w:sz="4" w:space="0" w:color="68A3D8"/>
        <w:insideV w:val="single" w:sz="4" w:space="0" w:color="68A3D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E6E6E"/>
        <w:left w:val="single" w:sz="4" w:space="0" w:color="6E6E6E"/>
        <w:bottom w:val="single" w:sz="4" w:space="0" w:color="6E6E6E"/>
        <w:right w:val="single" w:sz="4" w:space="0" w:color="6E6E6E"/>
        <w:insideH w:val="single" w:sz="4" w:space="0" w:color="6E6E6E"/>
        <w:insideV w:val="single" w:sz="4" w:space="0" w:color="6E6E6E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CACACA" w:fill="CACACA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CACACA" w:fill="CACACA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68A3D8"/>
          <w:left w:val="single" w:sz="4" w:space="0" w:color="68A3D8"/>
          <w:bottom w:val="single" w:sz="4" w:space="0" w:color="68A3D8"/>
          <w:right w:val="single" w:sz="4" w:space="0" w:color="68A3D8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68A3D8" w:fill="68A3D8"/>
      </w:tcPr>
    </w:tblStylePr>
    <w:tblStylePr w:type="lastRow">
      <w:rPr>
        <w:b/>
        <w:color w:val="404040"/>
      </w:rPr>
      <w:tblPr/>
      <w:tcPr>
        <w:tcBorders>
          <w:top w:val="single" w:sz="4" w:space="0" w:color="68A3D8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4B285"/>
          <w:left w:val="single" w:sz="4" w:space="0" w:color="F4B285"/>
          <w:bottom w:val="single" w:sz="4" w:space="0" w:color="F4B285"/>
          <w:right w:val="single" w:sz="4" w:space="0" w:color="F4B28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4B285" w:fill="F4B285"/>
      </w:tcPr>
    </w:tblStylePr>
    <w:tblStylePr w:type="lastRow">
      <w:rPr>
        <w:b/>
        <w:color w:val="404040"/>
      </w:rPr>
      <w:tblPr/>
      <w:tcPr>
        <w:tcBorders>
          <w:top w:val="single" w:sz="4" w:space="0" w:color="F4B28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E"/>
        <w:left w:val="single" w:sz="4" w:space="0" w:color="FFDB6E"/>
        <w:bottom w:val="single" w:sz="4" w:space="0" w:color="FFDB6E"/>
        <w:right w:val="single" w:sz="4" w:space="0" w:color="FFDB6E"/>
        <w:insideH w:val="single" w:sz="4" w:space="0" w:color="FFDB6E"/>
        <w:insideV w:val="single" w:sz="4" w:space="0" w:color="FFDB6E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FD864"/>
          <w:left w:val="single" w:sz="4" w:space="0" w:color="FFD864"/>
          <w:bottom w:val="single" w:sz="4" w:space="0" w:color="FFD864"/>
          <w:right w:val="single" w:sz="4" w:space="0" w:color="FFD86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D864" w:fill="FFD864"/>
      </w:tcPr>
    </w:tblStylePr>
    <w:tblStylePr w:type="lastRow">
      <w:rPr>
        <w:b/>
        <w:color w:val="404040"/>
      </w:rPr>
      <w:tblPr/>
      <w:tcPr>
        <w:tcBorders>
          <w:top w:val="single" w:sz="4" w:space="0" w:color="FFD864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BEBEBE" w:fill="BEBEBE"/>
    </w:tcPr>
    <w:tblStylePr w:type="firstRow">
      <w:rPr>
        <w:rFonts w:ascii="Helvetica" w:hAnsi="Helvetica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000000" w:fill="000000"/>
      </w:tcPr>
    </w:tblStylePr>
    <w:tblStylePr w:type="firstCol">
      <w:rPr>
        <w:rFonts w:ascii="Helvetica" w:hAnsi="Helvetica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Helvetica" w:hAnsi="Helvetica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98989" w:fill="898989"/>
      </w:tcPr>
    </w:tblStylePr>
    <w:tblStylePr w:type="band1Horz">
      <w:tblPr/>
      <w:tcPr>
        <w:shd w:val="clear" w:color="898989" w:fill="898989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DDEAF6" w:fill="DDEAF6"/>
    </w:tcPr>
    <w:tblStylePr w:type="firstRow">
      <w:rPr>
        <w:rFonts w:ascii="Helvetica" w:hAnsi="Helvetica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5B9BD5" w:fill="5B9BD5"/>
      </w:tcPr>
    </w:tblStylePr>
    <w:tblStylePr w:type="firstCol">
      <w:rPr>
        <w:rFonts w:ascii="Helvetica" w:hAnsi="Helvetica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Helvetica" w:hAnsi="Helvetica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1EB" w:fill="B3D1EB"/>
      </w:tcPr>
    </w:tblStylePr>
    <w:tblStylePr w:type="band1Horz">
      <w:tblPr/>
      <w:tcPr>
        <w:shd w:val="clear" w:color="B3D1EB" w:fill="B3D1EB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FBE5D6" w:fill="FBE5D6"/>
    </w:tcPr>
    <w:tblStylePr w:type="firstRow">
      <w:rPr>
        <w:rFonts w:ascii="Helvetica" w:hAnsi="Helvetica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ED7D31" w:fill="ED7D31"/>
      </w:tcPr>
    </w:tblStylePr>
    <w:tblStylePr w:type="firstCol">
      <w:rPr>
        <w:rFonts w:ascii="Helvetica" w:hAnsi="Helvetica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Helvetica" w:hAnsi="Helvetica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ECECEC" w:fill="ECECEC"/>
    </w:tcPr>
    <w:tblStylePr w:type="firstRow">
      <w:rPr>
        <w:rFonts w:ascii="Helvetica" w:hAnsi="Helvetica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5A5A5" w:fill="A5A5A5"/>
      </w:tcPr>
    </w:tblStylePr>
    <w:tblStylePr w:type="firstCol">
      <w:rPr>
        <w:rFonts w:ascii="Helvetica" w:hAnsi="Helvetica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Helvetica" w:hAnsi="Helvetica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FEF2CA" w:fill="FEF2CA"/>
    </w:tcPr>
    <w:tblStylePr w:type="firstRow">
      <w:rPr>
        <w:rFonts w:ascii="Helvetica" w:hAnsi="Helvetica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C000" w:fill="FFC000"/>
      </w:tcPr>
    </w:tblStylePr>
    <w:tblStylePr w:type="firstCol">
      <w:rPr>
        <w:rFonts w:ascii="Helvetica" w:hAnsi="Helvetica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Helvetica" w:hAnsi="Helvetica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EE289" w:fill="FEE289"/>
      </w:tcPr>
    </w:tblStylePr>
    <w:tblStylePr w:type="band1Horz">
      <w:tblPr/>
      <w:tcPr>
        <w:shd w:val="clear" w:color="FEE289" w:fill="FEE289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D8E2F2" w:fill="D8E2F2"/>
    </w:tcPr>
    <w:tblStylePr w:type="firstRow">
      <w:rPr>
        <w:rFonts w:ascii="Helvetica" w:hAnsi="Helvetica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4472C4" w:fill="4472C4"/>
      </w:tcPr>
    </w:tblStylePr>
    <w:tblStylePr w:type="firstCol">
      <w:rPr>
        <w:rFonts w:ascii="Helvetica" w:hAnsi="Helvetica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Helvetica" w:hAnsi="Helvetica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3" w:fill="A9BEE3"/>
      </w:tcPr>
    </w:tblStylePr>
    <w:tblStylePr w:type="band1Horz">
      <w:tblPr/>
      <w:tcPr>
        <w:shd w:val="clear" w:color="A9BEE3" w:fill="A9BEE3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E1EFD8" w:fill="E1EFD8"/>
    </w:tcPr>
    <w:tblStylePr w:type="firstRow">
      <w:rPr>
        <w:rFonts w:ascii="Helvetica" w:hAnsi="Helvetica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Helvetica" w:hAnsi="Helvetica"/>
        <w:b/>
        <w:color w:val="FFFFFF"/>
        <w:sz w:val="22"/>
      </w:rPr>
      <w:tblPr/>
      <w:tcPr>
        <w:tcBorders>
          <w:top w:val="single" w:sz="4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70AD47" w:fill="70AD47"/>
      </w:tcPr>
    </w:tblStylePr>
    <w:tblStylePr w:type="firstCol">
      <w:rPr>
        <w:rFonts w:ascii="Helvetica" w:hAnsi="Helvetica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Helvetica" w:hAnsi="Helvetica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E7E7E"/>
        <w:left w:val="single" w:sz="4" w:space="0" w:color="7E7E7E"/>
        <w:bottom w:val="single" w:sz="4" w:space="0" w:color="7E7E7E"/>
        <w:right w:val="single" w:sz="4" w:space="0" w:color="7E7E7E"/>
        <w:insideH w:val="single" w:sz="4" w:space="0" w:color="7E7E7E"/>
        <w:insideV w:val="single" w:sz="4" w:space="0" w:color="7E7E7E"/>
      </w:tblBorders>
    </w:tblPr>
    <w:tblStylePr w:type="firstRow">
      <w:rPr>
        <w:b/>
        <w:color w:val="7E7E7E"/>
      </w:rPr>
      <w:tblPr/>
      <w:tcPr>
        <w:tcBorders>
          <w:top w:val="none" w:sz="0" w:space="0" w:color="auto"/>
          <w:left w:val="single" w:sz="12" w:space="0" w:color="7E7E7E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7E7E7E"/>
      </w:rPr>
    </w:tblStylePr>
    <w:tblStylePr w:type="firstCol">
      <w:rPr>
        <w:b/>
        <w:color w:val="7E7E7E"/>
      </w:rPr>
    </w:tblStylePr>
    <w:tblStylePr w:type="lastCol">
      <w:rPr>
        <w:b/>
        <w:color w:val="7E7E7E"/>
      </w:rPr>
    </w:tblStylePr>
    <w:tblStylePr w:type="band1Vert">
      <w:tblPr/>
      <w:tcPr>
        <w:shd w:val="clear" w:color="CACACA" w:fill="CACACA"/>
      </w:tcPr>
    </w:tblStylePr>
    <w:tblStylePr w:type="band1Horz">
      <w:rPr>
        <w:rFonts w:ascii="Helvetica" w:hAnsi="Helvetica"/>
        <w:color w:val="7E7E7E"/>
        <w:sz w:val="22"/>
      </w:rPr>
      <w:tblPr/>
      <w:tcPr>
        <w:shd w:val="clear" w:color="CACACA" w:fill="CACACA"/>
      </w:tcPr>
    </w:tblStylePr>
    <w:tblStylePr w:type="band2Horz">
      <w:rPr>
        <w:rFonts w:ascii="Helvetica" w:hAnsi="Helvetica"/>
        <w:color w:val="7E7E7E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CCCE9"/>
        <w:left w:val="single" w:sz="4" w:space="0" w:color="ACCCE9"/>
        <w:bottom w:val="single" w:sz="4" w:space="0" w:color="ACCCE9"/>
        <w:right w:val="single" w:sz="4" w:space="0" w:color="ACCCE9"/>
        <w:insideH w:val="single" w:sz="4" w:space="0" w:color="ACCCE9"/>
        <w:insideV w:val="single" w:sz="4" w:space="0" w:color="ACCCE9"/>
      </w:tblBorders>
    </w:tblPr>
    <w:tblStylePr w:type="firstRow">
      <w:rPr>
        <w:b/>
        <w:color w:val="ACCCE9"/>
      </w:rPr>
      <w:tblPr/>
      <w:tcPr>
        <w:tcBorders>
          <w:top w:val="none" w:sz="0" w:space="0" w:color="auto"/>
          <w:left w:val="single" w:sz="12" w:space="0" w:color="ACCCE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CCCE9"/>
      </w:rPr>
    </w:tblStylePr>
    <w:tblStylePr w:type="firstCol">
      <w:rPr>
        <w:b/>
        <w:color w:val="ACCCE9"/>
      </w:rPr>
    </w:tblStylePr>
    <w:tblStylePr w:type="lastCol">
      <w:rPr>
        <w:b/>
        <w:color w:val="ACCCE9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Helvetica" w:hAnsi="Helvetica"/>
        <w:color w:val="ACCCE9"/>
        <w:sz w:val="22"/>
      </w:rPr>
      <w:tblPr/>
      <w:tcPr>
        <w:shd w:val="clear" w:color="DDEAF6" w:fill="DDEAF6"/>
      </w:tcPr>
    </w:tblStylePr>
    <w:tblStylePr w:type="band2Horz">
      <w:rPr>
        <w:rFonts w:ascii="Helvetica" w:hAnsi="Helvetica"/>
        <w:color w:val="ACCCE9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285"/>
        <w:left w:val="single" w:sz="4" w:space="0" w:color="F4B285"/>
        <w:bottom w:val="single" w:sz="4" w:space="0" w:color="F4B285"/>
        <w:right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b/>
        <w:color w:val="F4B285"/>
      </w:rPr>
      <w:tblPr/>
      <w:tcPr>
        <w:tcBorders>
          <w:top w:val="none" w:sz="0" w:space="0" w:color="auto"/>
          <w:left w:val="single" w:sz="12" w:space="0" w:color="F4B285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F4B285"/>
      </w:rPr>
    </w:tblStylePr>
    <w:tblStylePr w:type="firstCol">
      <w:rPr>
        <w:b/>
        <w:color w:val="F4B285"/>
      </w:rPr>
    </w:tblStylePr>
    <w:tblStylePr w:type="lastCol">
      <w:rPr>
        <w:b/>
        <w:color w:val="F4B285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Helvetica" w:hAnsi="Helvetica"/>
        <w:color w:val="F4B285"/>
        <w:sz w:val="22"/>
      </w:rPr>
      <w:tblPr/>
      <w:tcPr>
        <w:shd w:val="clear" w:color="FBE5D6" w:fill="FBE5D6"/>
      </w:tcPr>
    </w:tblStylePr>
    <w:tblStylePr w:type="band2Horz">
      <w:rPr>
        <w:rFonts w:ascii="Helvetica" w:hAnsi="Helvetica"/>
        <w:color w:val="F4B28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top w:val="none" w:sz="0" w:space="0" w:color="auto"/>
          <w:left w:val="single" w:sz="12" w:space="0" w:color="A5A5A5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Helvetica" w:hAnsi="Helvetica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Helvetica" w:hAnsi="Helvetica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4"/>
        <w:left w:val="single" w:sz="4" w:space="0" w:color="FFD864"/>
        <w:bottom w:val="single" w:sz="4" w:space="0" w:color="FFD864"/>
        <w:right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b/>
        <w:color w:val="FFD864"/>
      </w:rPr>
      <w:tblPr/>
      <w:tcPr>
        <w:tcBorders>
          <w:top w:val="none" w:sz="0" w:space="0" w:color="auto"/>
          <w:left w:val="single" w:sz="12" w:space="0" w:color="FFD864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FFD864"/>
      </w:rPr>
    </w:tblStylePr>
    <w:tblStylePr w:type="firstCol">
      <w:rPr>
        <w:b/>
        <w:color w:val="FFD864"/>
      </w:rPr>
    </w:tblStylePr>
    <w:tblStylePr w:type="lastCol">
      <w:rPr>
        <w:b/>
        <w:color w:val="FFD864"/>
      </w:rPr>
    </w:tblStylePr>
    <w:tblStylePr w:type="band1Vert">
      <w:tblPr/>
      <w:tcPr>
        <w:shd w:val="clear" w:color="FEF2CA" w:fill="FEF2CA"/>
      </w:tcPr>
    </w:tblStylePr>
    <w:tblStylePr w:type="band1Horz">
      <w:rPr>
        <w:rFonts w:ascii="Helvetica" w:hAnsi="Helvetica"/>
        <w:color w:val="FFD864"/>
        <w:sz w:val="22"/>
      </w:rPr>
      <w:tblPr/>
      <w:tcPr>
        <w:shd w:val="clear" w:color="FEF2CA" w:fill="FEF2CA"/>
      </w:tcPr>
    </w:tblStylePr>
    <w:tblStylePr w:type="band2Horz">
      <w:rPr>
        <w:rFonts w:ascii="Helvetica" w:hAnsi="Helvetica"/>
        <w:color w:val="FFD864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44175"/>
      </w:rPr>
      <w:tblPr/>
      <w:tcPr>
        <w:tcBorders>
          <w:top w:val="none" w:sz="0" w:space="0" w:color="auto"/>
          <w:left w:val="single" w:sz="12" w:space="0" w:color="4472C4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244175"/>
      </w:rPr>
    </w:tblStylePr>
    <w:tblStylePr w:type="firstCol">
      <w:rPr>
        <w:b/>
        <w:color w:val="244175"/>
      </w:rPr>
    </w:tblStylePr>
    <w:tblStylePr w:type="lastCol">
      <w:rPr>
        <w:b/>
        <w:color w:val="244175"/>
      </w:rPr>
    </w:tblStylePr>
    <w:tblStylePr w:type="band1Vert">
      <w:tblPr/>
      <w:tcPr>
        <w:shd w:val="clear" w:color="D8E2F2" w:fill="D8E2F2"/>
      </w:tcPr>
    </w:tblStylePr>
    <w:tblStylePr w:type="band1Horz">
      <w:rPr>
        <w:rFonts w:ascii="Helvetica" w:hAnsi="Helvetica"/>
        <w:color w:val="244175"/>
        <w:sz w:val="22"/>
      </w:rPr>
      <w:tblPr/>
      <w:tcPr>
        <w:shd w:val="clear" w:color="D8E2F2" w:fill="D8E2F2"/>
      </w:tcPr>
    </w:tblStylePr>
    <w:tblStylePr w:type="band2Horz">
      <w:rPr>
        <w:rFonts w:ascii="Helvetica" w:hAnsi="Helvetica"/>
        <w:color w:val="24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4175"/>
      </w:rPr>
      <w:tblPr/>
      <w:tcPr>
        <w:tcBorders>
          <w:top w:val="none" w:sz="0" w:space="0" w:color="auto"/>
          <w:left w:val="single" w:sz="12" w:space="0" w:color="70AD4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244175"/>
      </w:rPr>
    </w:tblStylePr>
    <w:tblStylePr w:type="firstCol">
      <w:rPr>
        <w:b/>
        <w:color w:val="244175"/>
      </w:rPr>
    </w:tblStylePr>
    <w:tblStylePr w:type="lastCol">
      <w:rPr>
        <w:b/>
        <w:color w:val="24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Helvetica" w:hAnsi="Helvetica"/>
        <w:color w:val="244175"/>
        <w:sz w:val="22"/>
      </w:rPr>
      <w:tblPr/>
      <w:tcPr>
        <w:shd w:val="clear" w:color="E1EFD8" w:fill="E1EFD8"/>
      </w:tcPr>
    </w:tblStylePr>
    <w:tblStylePr w:type="band2Horz">
      <w:rPr>
        <w:rFonts w:ascii="Helvetica" w:hAnsi="Helvetica"/>
        <w:color w:val="24417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E7E7E"/>
        <w:right w:val="single" w:sz="4" w:space="0" w:color="7E7E7E"/>
        <w:insideH w:val="single" w:sz="4" w:space="0" w:color="7E7E7E"/>
        <w:insideV w:val="single" w:sz="4" w:space="0" w:color="7E7E7E"/>
      </w:tblBorders>
    </w:tblPr>
    <w:tblStylePr w:type="firstRow">
      <w:rPr>
        <w:rFonts w:ascii="Helvetica" w:hAnsi="Helvetica"/>
        <w:b/>
        <w:color w:val="7E7E7E"/>
        <w:sz w:val="22"/>
      </w:rPr>
      <w:tblPr/>
      <w:tcPr>
        <w:tcBorders>
          <w:top w:val="nil"/>
          <w:left w:val="single" w:sz="4" w:space="0" w:color="7E7E7E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b/>
        <w:color w:val="7E7E7E"/>
        <w:sz w:val="22"/>
      </w:rPr>
      <w:tblPr/>
      <w:tcPr>
        <w:tcBorders>
          <w:top w:val="single" w:sz="4" w:space="0" w:color="7E7E7E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7E7E7E"/>
        <w:sz w:val="22"/>
      </w:rPr>
      <w:tblPr/>
      <w:tcPr>
        <w:tcBorders>
          <w:top w:val="nil"/>
          <w:left w:val="nil"/>
          <w:bottom w:val="nil"/>
          <w:right w:val="single" w:sz="4" w:space="0" w:color="7E7E7E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7E7E7E"/>
        <w:sz w:val="22"/>
      </w:rPr>
      <w:tblPr/>
      <w:tcPr>
        <w:tcBorders>
          <w:top w:val="nil"/>
          <w:left w:val="nil"/>
          <w:bottom w:val="single" w:sz="4" w:space="0" w:color="7E7E7E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F1F1" w:fill="F1F1F1"/>
      </w:tcPr>
    </w:tblStylePr>
    <w:tblStylePr w:type="band1Horz">
      <w:rPr>
        <w:rFonts w:ascii="Helvetica" w:hAnsi="Helvetica"/>
        <w:color w:val="7E7E7E"/>
        <w:sz w:val="22"/>
      </w:rPr>
      <w:tblPr/>
      <w:tcPr>
        <w:shd w:val="clear" w:color="F1F1F1" w:fill="F1F1F1"/>
      </w:tcPr>
    </w:tblStylePr>
    <w:tblStylePr w:type="band2Horz">
      <w:rPr>
        <w:rFonts w:ascii="Helvetica" w:hAnsi="Helvetica"/>
        <w:color w:val="7E7E7E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CCCE9"/>
        <w:right w:val="single" w:sz="4" w:space="0" w:color="ACCCE9"/>
        <w:insideH w:val="single" w:sz="4" w:space="0" w:color="ACCCE9"/>
        <w:insideV w:val="single" w:sz="4" w:space="0" w:color="ACCCE9"/>
      </w:tblBorders>
    </w:tblPr>
    <w:tblStylePr w:type="firstRow">
      <w:rPr>
        <w:rFonts w:ascii="Helvetica" w:hAnsi="Helvetica"/>
        <w:b/>
        <w:color w:val="ACCCE9"/>
        <w:sz w:val="22"/>
      </w:rPr>
      <w:tblPr/>
      <w:tcPr>
        <w:tcBorders>
          <w:top w:val="nil"/>
          <w:left w:val="single" w:sz="4" w:space="0" w:color="ACCCE9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b/>
        <w:color w:val="ACCCE9"/>
        <w:sz w:val="22"/>
      </w:rPr>
      <w:tblPr/>
      <w:tcPr>
        <w:tcBorders>
          <w:top w:val="single" w:sz="4" w:space="0" w:color="ACCCE9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ACCCE9"/>
        <w:sz w:val="22"/>
      </w:rPr>
      <w:tblPr/>
      <w:tcPr>
        <w:tcBorders>
          <w:top w:val="nil"/>
          <w:left w:val="nil"/>
          <w:bottom w:val="nil"/>
          <w:right w:val="single" w:sz="4" w:space="0" w:color="ACCCE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ACCCE9"/>
        <w:sz w:val="22"/>
      </w:rPr>
      <w:tblPr/>
      <w:tcPr>
        <w:tcBorders>
          <w:top w:val="nil"/>
          <w:left w:val="nil"/>
          <w:bottom w:val="single" w:sz="4" w:space="0" w:color="ACCCE9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Helvetica" w:hAnsi="Helvetica"/>
        <w:color w:val="ACCCE9"/>
        <w:sz w:val="22"/>
      </w:rPr>
      <w:tblPr/>
      <w:tcPr>
        <w:shd w:val="clear" w:color="DDEAF6" w:fill="DDEAF6"/>
      </w:tcPr>
    </w:tblStylePr>
    <w:tblStylePr w:type="band2Horz">
      <w:rPr>
        <w:rFonts w:ascii="Helvetica" w:hAnsi="Helvetica"/>
        <w:color w:val="ACCCE9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285"/>
        <w:right w:val="single" w:sz="4" w:space="0" w:color="F4B285"/>
        <w:insideH w:val="single" w:sz="4" w:space="0" w:color="F4B285"/>
        <w:insideV w:val="single" w:sz="4" w:space="0" w:color="F4B285"/>
      </w:tblBorders>
    </w:tblPr>
    <w:tblStylePr w:type="firstRow">
      <w:rPr>
        <w:rFonts w:ascii="Helvetica" w:hAnsi="Helvetica"/>
        <w:b/>
        <w:color w:val="F4B285"/>
        <w:sz w:val="22"/>
      </w:rPr>
      <w:tblPr/>
      <w:tcPr>
        <w:tcBorders>
          <w:top w:val="nil"/>
          <w:left w:val="single" w:sz="4" w:space="0" w:color="F4B285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b/>
        <w:color w:val="F4B285"/>
        <w:sz w:val="22"/>
      </w:rPr>
      <w:tblPr/>
      <w:tcPr>
        <w:tcBorders>
          <w:top w:val="single" w:sz="4" w:space="0" w:color="F4B285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sz="4" w:space="0" w:color="F4B28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F4B285"/>
        <w:sz w:val="22"/>
      </w:rPr>
      <w:tblPr/>
      <w:tcPr>
        <w:tcBorders>
          <w:top w:val="nil"/>
          <w:left w:val="nil"/>
          <w:bottom w:val="single" w:sz="4" w:space="0" w:color="F4B285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Helvetica" w:hAnsi="Helvetica"/>
        <w:color w:val="F4B285"/>
        <w:sz w:val="22"/>
      </w:rPr>
      <w:tblPr/>
      <w:tcPr>
        <w:shd w:val="clear" w:color="FBE5D6" w:fill="FBE5D6"/>
      </w:tcPr>
    </w:tblStylePr>
    <w:tblStylePr w:type="band2Horz">
      <w:rPr>
        <w:rFonts w:ascii="Helvetica" w:hAnsi="Helvetica"/>
        <w:color w:val="F4B28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Helvetica" w:hAnsi="Helvetica"/>
        <w:b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Helvetica" w:hAnsi="Helvetica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Helvetica" w:hAnsi="Helvetica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4"/>
        <w:right w:val="single" w:sz="4" w:space="0" w:color="FFD864"/>
        <w:insideH w:val="single" w:sz="4" w:space="0" w:color="FFD864"/>
        <w:insideV w:val="single" w:sz="4" w:space="0" w:color="FFD864"/>
      </w:tblBorders>
    </w:tblPr>
    <w:tblStylePr w:type="firstRow">
      <w:rPr>
        <w:rFonts w:ascii="Helvetica" w:hAnsi="Helvetica"/>
        <w:b/>
        <w:color w:val="FFD864"/>
        <w:sz w:val="22"/>
      </w:rPr>
      <w:tblPr/>
      <w:tcPr>
        <w:tcBorders>
          <w:top w:val="nil"/>
          <w:left w:val="single" w:sz="4" w:space="0" w:color="FFD864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b/>
        <w:color w:val="FFD864"/>
        <w:sz w:val="22"/>
      </w:rPr>
      <w:tblPr/>
      <w:tcPr>
        <w:tcBorders>
          <w:top w:val="single" w:sz="4" w:space="0" w:color="FFD864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FFD864"/>
        <w:sz w:val="22"/>
      </w:rPr>
      <w:tblPr/>
      <w:tcPr>
        <w:tcBorders>
          <w:top w:val="nil"/>
          <w:left w:val="nil"/>
          <w:bottom w:val="nil"/>
          <w:right w:val="single" w:sz="4" w:space="0" w:color="FFD86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FFD864"/>
        <w:sz w:val="22"/>
      </w:rPr>
      <w:tblPr/>
      <w:tcPr>
        <w:tcBorders>
          <w:top w:val="nil"/>
          <w:left w:val="nil"/>
          <w:bottom w:val="single" w:sz="4" w:space="0" w:color="FFD864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EF2CA" w:fill="FEF2CA"/>
      </w:tcPr>
    </w:tblStylePr>
    <w:tblStylePr w:type="band1Horz">
      <w:rPr>
        <w:rFonts w:ascii="Helvetica" w:hAnsi="Helvetica"/>
        <w:color w:val="FFD864"/>
        <w:sz w:val="22"/>
      </w:rPr>
      <w:tblPr/>
      <w:tcPr>
        <w:shd w:val="clear" w:color="FEF2CA" w:fill="FEF2CA"/>
      </w:tcPr>
    </w:tblStylePr>
    <w:tblStylePr w:type="band2Horz">
      <w:rPr>
        <w:rFonts w:ascii="Helvetica" w:hAnsi="Helvetica"/>
        <w:color w:val="FFD864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Helvetica" w:hAnsi="Helvetica"/>
        <w:b/>
        <w:color w:val="244175"/>
        <w:sz w:val="22"/>
      </w:rPr>
      <w:tblPr/>
      <w:tcPr>
        <w:tcBorders>
          <w:top w:val="nil"/>
          <w:left w:val="single" w:sz="4" w:space="0" w:color="95AFDD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b/>
        <w:color w:val="244175"/>
        <w:sz w:val="22"/>
      </w:rPr>
      <w:tblPr/>
      <w:tcPr>
        <w:tcBorders>
          <w:top w:val="single" w:sz="4" w:space="0" w:color="95AFDD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244175"/>
        <w:sz w:val="22"/>
      </w:rPr>
      <w:tblPr/>
      <w:tcPr>
        <w:tcBorders>
          <w:top w:val="nil"/>
          <w:left w:val="nil"/>
          <w:bottom w:val="nil"/>
          <w:right w:val="single" w:sz="4" w:space="0" w:color="95AFDD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244175"/>
        <w:sz w:val="22"/>
      </w:rPr>
      <w:tblPr/>
      <w:tcPr>
        <w:tcBorders>
          <w:top w:val="nil"/>
          <w:left w:val="nil"/>
          <w:bottom w:val="single" w:sz="4" w:space="0" w:color="95AFDD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2" w:fill="D8E2F2"/>
      </w:tcPr>
    </w:tblStylePr>
    <w:tblStylePr w:type="band1Horz">
      <w:rPr>
        <w:rFonts w:ascii="Helvetica" w:hAnsi="Helvetica"/>
        <w:color w:val="244175"/>
        <w:sz w:val="22"/>
      </w:rPr>
      <w:tblPr/>
      <w:tcPr>
        <w:shd w:val="clear" w:color="D8E2F2" w:fill="D8E2F2"/>
      </w:tcPr>
    </w:tblStylePr>
    <w:tblStylePr w:type="band2Horz">
      <w:rPr>
        <w:rFonts w:ascii="Helvetica" w:hAnsi="Helvetica"/>
        <w:color w:val="24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Helvetica" w:hAnsi="Helvetica"/>
        <w:b/>
        <w:color w:val="4165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b/>
        <w:color w:val="4165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4165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4165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Helvetica" w:hAnsi="Helvetica"/>
        <w:color w:val="416529"/>
        <w:sz w:val="22"/>
      </w:rPr>
      <w:tblPr/>
      <w:tcPr>
        <w:shd w:val="clear" w:color="E1EFD8" w:fill="E1EFD8"/>
      </w:tcPr>
    </w:tblStylePr>
    <w:tblStylePr w:type="band2Horz">
      <w:rPr>
        <w:rFonts w:ascii="Helvetica" w:hAnsi="Helvetica"/>
        <w:color w:val="416529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single" w:sz="4" w:space="0" w:color="000000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EBEBE" w:fill="BEBEBE"/>
      </w:tcPr>
    </w:tblStylePr>
    <w:tblStylePr w:type="band1Horz">
      <w:tblPr/>
      <w:tcPr>
        <w:shd w:val="clear" w:color="BEBEBE" w:fill="BEBEBE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single" w:sz="4" w:space="0" w:color="5B9BD5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single" w:sz="4" w:space="0" w:color="ED7D31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single" w:sz="4" w:space="0" w:color="A5A5A5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single" w:sz="4" w:space="0" w:color="FFC000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E" w:fill="FFEFBE"/>
      </w:tcPr>
    </w:tblStylePr>
    <w:tblStylePr w:type="band1Horz">
      <w:tblPr/>
      <w:tcPr>
        <w:shd w:val="clear" w:color="FFEFBE" w:fill="FFEFBE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single" w:sz="4" w:space="0" w:color="4472C4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BF0" w:fill="D0DBF0"/>
      </w:tcPr>
    </w:tblStylePr>
    <w:tblStylePr w:type="band1Horz">
      <w:tblPr/>
      <w:tcPr>
        <w:shd w:val="clear" w:color="D0DBF0" w:fill="D0DBF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single" w:sz="4" w:space="0" w:color="70AD47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E6E6E"/>
        <w:bottom w:val="single" w:sz="4" w:space="0" w:color="6E6E6E"/>
        <w:insideH w:val="single" w:sz="4" w:space="0" w:color="6E6E6E"/>
      </w:tblBorders>
    </w:tblPr>
    <w:tblStylePr w:type="fir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6E6E6E"/>
          <w:left w:val="single" w:sz="4" w:space="0" w:color="6E6E6E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6E6E6E"/>
          <w:left w:val="single" w:sz="4" w:space="0" w:color="6E6E6E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BEBEBE" w:fill="BEBEBE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BEBEBE" w:fill="BEBEBE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A2C6E7"/>
          <w:left w:val="single" w:sz="4" w:space="0" w:color="A2C6E7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A2C6E7"/>
          <w:left w:val="single" w:sz="4" w:space="0" w:color="A2C6E7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F4B58A"/>
          <w:left w:val="single" w:sz="4" w:space="0" w:color="F4B58A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F4B58A"/>
          <w:left w:val="single" w:sz="4" w:space="0" w:color="F4B58A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CCCCCC"/>
          <w:left w:val="single" w:sz="4" w:space="0" w:color="CCCCCC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CCCCCC"/>
          <w:left w:val="single" w:sz="4" w:space="0" w:color="CCCCCC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E"/>
        <w:bottom w:val="single" w:sz="4" w:space="0" w:color="FFDB6E"/>
        <w:insideH w:val="single" w:sz="4" w:space="0" w:color="FFDB6E"/>
      </w:tblBorders>
    </w:tblPr>
    <w:tblStylePr w:type="fir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FFDB6E"/>
          <w:left w:val="single" w:sz="4" w:space="0" w:color="FFDB6E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FFDB6E"/>
          <w:left w:val="single" w:sz="4" w:space="0" w:color="FFDB6E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FEFBE" w:fill="FFEFBE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FEFBE" w:fill="FFEFBE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95AFDD"/>
          <w:left w:val="single" w:sz="4" w:space="0" w:color="95AFDD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95AFDD"/>
          <w:left w:val="single" w:sz="4" w:space="0" w:color="95AFDD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0DBF0" w:fill="D0DBF0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0DBF0" w:fill="D0DBF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ADD394"/>
          <w:left w:val="single" w:sz="4" w:space="0" w:color="ADD394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b/>
        <w:color w:val="404040"/>
        <w:sz w:val="22"/>
      </w:rPr>
      <w:tblPr/>
      <w:tcPr>
        <w:tcBorders>
          <w:top w:val="single" w:sz="4" w:space="0" w:color="ADD394"/>
          <w:left w:val="single" w:sz="4" w:space="0" w:color="ADD394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b/>
        <w:color w:val="404040"/>
        <w:sz w:val="22"/>
      </w:rPr>
    </w:tblStylePr>
    <w:tblStylePr w:type="lastCol">
      <w:rPr>
        <w:rFonts w:ascii="Helvetica" w:hAnsi="Helvetica"/>
        <w:b/>
        <w:color w:val="404040"/>
        <w:sz w:val="22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single" w:sz="4" w:space="0" w:color="5B9BD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285"/>
        <w:left w:val="single" w:sz="4" w:space="0" w:color="F4B285"/>
        <w:bottom w:val="single" w:sz="4" w:space="0" w:color="F4B285"/>
        <w:right w:val="single" w:sz="4" w:space="0" w:color="F4B285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F4B285" w:fill="F4B2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285"/>
          <w:right w:val="single" w:sz="4" w:space="0" w:color="F4B28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F4B285"/>
          <w:left w:val="single" w:sz="4" w:space="0" w:color="F4B285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single" w:sz="4" w:space="0" w:color="C9C9C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C9C9C9"/>
          <w:left w:val="single" w:sz="4" w:space="0" w:color="C9C9C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4"/>
        <w:left w:val="single" w:sz="4" w:space="0" w:color="FFD864"/>
        <w:bottom w:val="single" w:sz="4" w:space="0" w:color="FFD864"/>
        <w:right w:val="single" w:sz="4" w:space="0" w:color="FFD864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FFD864" w:fill="FFD86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4"/>
          <w:right w:val="single" w:sz="4" w:space="0" w:color="FFD86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FFD864"/>
          <w:left w:val="single" w:sz="4" w:space="0" w:color="FFD864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EA9DB"/>
        <w:left w:val="single" w:sz="4" w:space="0" w:color="8EA9DB"/>
        <w:bottom w:val="single" w:sz="4" w:space="0" w:color="8EA9DB"/>
        <w:right w:val="single" w:sz="4" w:space="0" w:color="8EA9DB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8EA9DB" w:fill="8E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A9DB"/>
          <w:right w:val="single" w:sz="4" w:space="0" w:color="8EA9DB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8EA9DB"/>
          <w:left w:val="single" w:sz="4" w:space="0" w:color="8EA9DB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single" w:sz="4" w:space="0" w:color="A9D08E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A9D08E"/>
          <w:left w:val="single" w:sz="4" w:space="0" w:color="A9D08E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BEBEBE" w:fill="BEBEBE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BEBEBE" w:fill="BEBEBE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E"/>
        <w:left w:val="single" w:sz="4" w:space="0" w:color="FFDB6E"/>
        <w:bottom w:val="single" w:sz="4" w:space="0" w:color="FFDB6E"/>
        <w:right w:val="single" w:sz="4" w:space="0" w:color="FFDB6E"/>
        <w:insideH w:val="single" w:sz="4" w:space="0" w:color="FFDB6E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FFEFBE" w:fill="FFEFBE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FFEFBE" w:fill="FFEFBE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0DBF0" w:fill="D0DBF0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0DBF0" w:fill="D0DBF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Helvetica" w:hAnsi="Helvetica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Helvetica" w:hAnsi="Helvetica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Helvetica" w:hAnsi="Helvetica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E7E7E"/>
        <w:left w:val="single" w:sz="32" w:space="0" w:color="7E7E7E"/>
        <w:bottom w:val="single" w:sz="32" w:space="0" w:color="7E7E7E"/>
        <w:right w:val="single" w:sz="32" w:space="0" w:color="7E7E7E"/>
      </w:tblBorders>
    </w:tblPr>
    <w:tcPr>
      <w:shd w:val="clear" w:color="7E7E7E" w:fill="7E7E7E"/>
    </w:tc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32" w:space="0" w:color="7E7E7E"/>
          <w:left w:val="single" w:sz="12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7E7E7E" w:fill="7E7E7E"/>
      </w:tcPr>
    </w:tblStylePr>
    <w:tblStylePr w:type="lastRow">
      <w:rPr>
        <w:rFonts w:ascii="Helvetica" w:hAnsi="Helvetica"/>
        <w:b/>
        <w:color w:val="FFFFFF"/>
        <w:sz w:val="22"/>
      </w:rPr>
    </w:tblStylePr>
    <w:tblStylePr w:type="firstCol">
      <w:rPr>
        <w:rFonts w:ascii="Helvetica" w:hAnsi="Helvetica"/>
        <w:b/>
        <w:color w:val="FFFFFF"/>
        <w:sz w:val="22"/>
      </w:rPr>
      <w:tblPr/>
      <w:tcPr>
        <w:tcBorders>
          <w:top w:val="none" w:sz="0" w:space="0" w:color="auto"/>
          <w:left w:val="none" w:sz="0" w:space="0" w:color="auto"/>
          <w:bottom w:val="single" w:sz="32" w:space="0" w:color="7E7E7E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32" w:space="0" w:color="7E7E7E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7E7E7E" w:fill="7E7E7E"/>
      </w:tcPr>
    </w:tblStylePr>
    <w:tblStylePr w:type="band2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7E7E7E" w:fill="7E7E7E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7E7E7E" w:fill="7E7E7E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cPr>
      <w:shd w:val="clear" w:color="5B9BD5" w:fill="5B9BD5"/>
    </w:tc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32" w:space="0" w:color="5B9BD5"/>
          <w:left w:val="single" w:sz="12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5B9BD5" w:fill="5B9BD5"/>
      </w:tcPr>
    </w:tblStylePr>
    <w:tblStylePr w:type="lastRow">
      <w:rPr>
        <w:rFonts w:ascii="Helvetica" w:hAnsi="Helvetica"/>
        <w:b/>
        <w:color w:val="FFFFFF"/>
        <w:sz w:val="22"/>
      </w:rPr>
    </w:tblStylePr>
    <w:tblStylePr w:type="firstCol">
      <w:rPr>
        <w:rFonts w:ascii="Helvetica" w:hAnsi="Helvetica"/>
        <w:b/>
        <w:color w:val="FFFFFF"/>
        <w:sz w:val="22"/>
      </w:rPr>
      <w:tblPr/>
      <w:tcPr>
        <w:tcBorders>
          <w:top w:val="none" w:sz="0" w:space="0" w:color="auto"/>
          <w:left w:val="none" w:sz="0" w:space="0" w:color="auto"/>
          <w:bottom w:val="single" w:sz="32" w:space="0" w:color="5B9BD5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32" w:space="0" w:color="5B9BD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5B9BD5" w:fill="5B9BD5"/>
      </w:tcPr>
    </w:tblStylePr>
    <w:tblStylePr w:type="band2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285"/>
        <w:left w:val="single" w:sz="32" w:space="0" w:color="F4B285"/>
        <w:bottom w:val="single" w:sz="32" w:space="0" w:color="F4B285"/>
        <w:right w:val="single" w:sz="32" w:space="0" w:color="F4B285"/>
      </w:tblBorders>
    </w:tblPr>
    <w:tcPr>
      <w:shd w:val="clear" w:color="F4B285" w:fill="F4B285"/>
    </w:tc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32" w:space="0" w:color="F4B285"/>
          <w:left w:val="single" w:sz="12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4B285" w:fill="F4B285"/>
      </w:tcPr>
    </w:tblStylePr>
    <w:tblStylePr w:type="lastRow">
      <w:rPr>
        <w:rFonts w:ascii="Helvetica" w:hAnsi="Helvetica"/>
        <w:b/>
        <w:color w:val="FFFFFF"/>
        <w:sz w:val="22"/>
      </w:rPr>
    </w:tblStylePr>
    <w:tblStylePr w:type="firstCol">
      <w:rPr>
        <w:rFonts w:ascii="Helvetica" w:hAnsi="Helvetica"/>
        <w:b/>
        <w:color w:val="FFFFFF"/>
        <w:sz w:val="22"/>
      </w:rPr>
      <w:tblPr/>
      <w:tcPr>
        <w:tcBorders>
          <w:top w:val="none" w:sz="0" w:space="0" w:color="auto"/>
          <w:left w:val="none" w:sz="0" w:space="0" w:color="auto"/>
          <w:bottom w:val="single" w:sz="32" w:space="0" w:color="F4B285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32" w:space="0" w:color="F4B28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4B285" w:fill="F4B285"/>
      </w:tcPr>
    </w:tblStylePr>
    <w:tblStylePr w:type="band2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4B285" w:fill="F4B285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4B285" w:fill="F4B285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cPr>
      <w:shd w:val="clear" w:color="C9C9C9" w:fill="C9C9C9"/>
    </w:tc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32" w:space="0" w:color="C9C9C9"/>
          <w:left w:val="single" w:sz="12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C9C9C9" w:fill="C9C9C9"/>
      </w:tcPr>
    </w:tblStylePr>
    <w:tblStylePr w:type="lastRow">
      <w:rPr>
        <w:rFonts w:ascii="Helvetica" w:hAnsi="Helvetica"/>
        <w:b/>
        <w:color w:val="FFFFFF"/>
        <w:sz w:val="22"/>
      </w:rPr>
    </w:tblStylePr>
    <w:tblStylePr w:type="firstCol">
      <w:rPr>
        <w:rFonts w:ascii="Helvetica" w:hAnsi="Helvetica"/>
        <w:b/>
        <w:color w:val="FFFFFF"/>
        <w:sz w:val="22"/>
      </w:rPr>
      <w:tblPr/>
      <w:tcPr>
        <w:tcBorders>
          <w:top w:val="none" w:sz="0" w:space="0" w:color="auto"/>
          <w:left w:val="none" w:sz="0" w:space="0" w:color="auto"/>
          <w:bottom w:val="single" w:sz="32" w:space="0" w:color="C9C9C9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32" w:space="0" w:color="C9C9C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C9C9C9" w:fill="C9C9C9"/>
      </w:tcPr>
    </w:tblStylePr>
    <w:tblStylePr w:type="band2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4"/>
        <w:left w:val="single" w:sz="32" w:space="0" w:color="FFD864"/>
        <w:bottom w:val="single" w:sz="32" w:space="0" w:color="FFD864"/>
        <w:right w:val="single" w:sz="32" w:space="0" w:color="FFD864"/>
      </w:tblBorders>
    </w:tblPr>
    <w:tcPr>
      <w:shd w:val="clear" w:color="FFD864" w:fill="FFD864"/>
    </w:tc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32" w:space="0" w:color="FFD864"/>
          <w:left w:val="single" w:sz="12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D864" w:fill="FFD864"/>
      </w:tcPr>
    </w:tblStylePr>
    <w:tblStylePr w:type="lastRow">
      <w:rPr>
        <w:rFonts w:ascii="Helvetica" w:hAnsi="Helvetica"/>
        <w:b/>
        <w:color w:val="FFFFFF"/>
        <w:sz w:val="22"/>
      </w:rPr>
    </w:tblStylePr>
    <w:tblStylePr w:type="firstCol">
      <w:rPr>
        <w:rFonts w:ascii="Helvetica" w:hAnsi="Helvetica"/>
        <w:b/>
        <w:color w:val="FFFFFF"/>
        <w:sz w:val="22"/>
      </w:rPr>
      <w:tblPr/>
      <w:tcPr>
        <w:tcBorders>
          <w:top w:val="none" w:sz="0" w:space="0" w:color="auto"/>
          <w:left w:val="none" w:sz="0" w:space="0" w:color="auto"/>
          <w:bottom w:val="single" w:sz="32" w:space="0" w:color="FFD864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32" w:space="0" w:color="FFD86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D864" w:fill="FFD864"/>
      </w:tcPr>
    </w:tblStylePr>
    <w:tblStylePr w:type="band2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D864" w:fill="FFD864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D864" w:fill="FFD864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EA9DB"/>
        <w:left w:val="single" w:sz="32" w:space="0" w:color="8EA9DB"/>
        <w:bottom w:val="single" w:sz="32" w:space="0" w:color="8EA9DB"/>
        <w:right w:val="single" w:sz="32" w:space="0" w:color="8EA9DB"/>
      </w:tblBorders>
    </w:tblPr>
    <w:tcPr>
      <w:shd w:val="clear" w:color="8EA9DB" w:fill="8EA9DB"/>
    </w:tc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32" w:space="0" w:color="8EA9DB"/>
          <w:left w:val="single" w:sz="12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8EA9DB" w:fill="8EA9DB"/>
      </w:tcPr>
    </w:tblStylePr>
    <w:tblStylePr w:type="lastRow">
      <w:rPr>
        <w:rFonts w:ascii="Helvetica" w:hAnsi="Helvetica"/>
        <w:b/>
        <w:color w:val="FFFFFF"/>
        <w:sz w:val="22"/>
      </w:rPr>
    </w:tblStylePr>
    <w:tblStylePr w:type="firstCol">
      <w:rPr>
        <w:rFonts w:ascii="Helvetica" w:hAnsi="Helvetica"/>
        <w:b/>
        <w:color w:val="FFFFFF"/>
        <w:sz w:val="22"/>
      </w:rPr>
      <w:tblPr/>
      <w:tcPr>
        <w:tcBorders>
          <w:top w:val="none" w:sz="0" w:space="0" w:color="auto"/>
          <w:left w:val="none" w:sz="0" w:space="0" w:color="auto"/>
          <w:bottom w:val="single" w:sz="32" w:space="0" w:color="8EA9DB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32" w:space="0" w:color="8EA9DB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8EA9DB" w:fill="8EA9DB"/>
      </w:tcPr>
    </w:tblStylePr>
    <w:tblStylePr w:type="band2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8EA9DB" w:fill="8EA9DB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8EA9DB" w:fill="8EA9DB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cPr>
      <w:shd w:val="clear" w:color="A9D08E" w:fill="A9D08E"/>
    </w:tcPr>
    <w:tblStylePr w:type="firstRow">
      <w:rPr>
        <w:rFonts w:ascii="Helvetica" w:hAnsi="Helvetica"/>
        <w:b/>
        <w:color w:val="FFFFFF"/>
        <w:sz w:val="22"/>
      </w:rPr>
      <w:tblPr/>
      <w:tcPr>
        <w:tcBorders>
          <w:top w:val="single" w:sz="32" w:space="0" w:color="A9D08E"/>
          <w:left w:val="single" w:sz="12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9D08E" w:fill="A9D08E"/>
      </w:tcPr>
    </w:tblStylePr>
    <w:tblStylePr w:type="lastRow">
      <w:rPr>
        <w:rFonts w:ascii="Helvetica" w:hAnsi="Helvetica"/>
        <w:b/>
        <w:color w:val="FFFFFF"/>
        <w:sz w:val="22"/>
      </w:rPr>
    </w:tblStylePr>
    <w:tblStylePr w:type="firstCol">
      <w:rPr>
        <w:rFonts w:ascii="Helvetica" w:hAnsi="Helvetica"/>
        <w:b/>
        <w:color w:val="FFFFFF"/>
        <w:sz w:val="22"/>
      </w:rPr>
      <w:tblPr/>
      <w:tcPr>
        <w:tcBorders>
          <w:top w:val="none" w:sz="0" w:space="0" w:color="auto"/>
          <w:left w:val="none" w:sz="0" w:space="0" w:color="auto"/>
          <w:bottom w:val="single" w:sz="32" w:space="0" w:color="A9D08E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32" w:space="0" w:color="A9D08E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9D08E" w:fill="A9D08E"/>
      </w:tcPr>
    </w:tblStylePr>
    <w:tblStylePr w:type="band2Vert">
      <w:tblPr/>
      <w:tcPr>
        <w:tcBorders>
          <w:top w:val="none" w:sz="0" w:space="0" w:color="auto"/>
          <w:left w:val="none" w:sz="0" w:space="0" w:color="auto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left w:val="single" w:sz="4" w:space="0" w:color="FFFFF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color w:val="000000"/>
      </w:rPr>
      <w:tblPr/>
      <w:tcPr>
        <w:tcBorders>
          <w:top w:val="none" w:sz="0" w:space="0" w:color="auto"/>
          <w:left w:val="single" w:sz="4" w:space="0" w:color="7E7E7E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E7E7E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EBEBE" w:fill="BEBEBE"/>
      </w:tcPr>
    </w:tblStylePr>
    <w:tblStylePr w:type="band1Horz">
      <w:rPr>
        <w:rFonts w:ascii="Helvetica" w:hAnsi="Helvetica"/>
        <w:color w:val="000000"/>
        <w:sz w:val="22"/>
      </w:rPr>
      <w:tblPr/>
      <w:tcPr>
        <w:shd w:val="clear" w:color="BEBEBE" w:fill="BEBEBE"/>
      </w:tcPr>
    </w:tblStylePr>
    <w:tblStylePr w:type="band2Horz">
      <w:rPr>
        <w:rFonts w:ascii="Helvetica" w:hAnsi="Helvetica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B8D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245B8D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245B8D"/>
      </w:rPr>
    </w:tblStylePr>
    <w:tblStylePr w:type="lastCol">
      <w:rPr>
        <w:b/>
        <w:color w:val="245B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Helvetica" w:hAnsi="Helvetica"/>
        <w:color w:val="245B8D"/>
        <w:sz w:val="22"/>
      </w:rPr>
      <w:tblPr/>
      <w:tcPr>
        <w:shd w:val="clear" w:color="D5E5F4" w:fill="D5E5F4"/>
      </w:tcPr>
    </w:tblStylePr>
    <w:tblStylePr w:type="band2Horz">
      <w:rPr>
        <w:rFonts w:ascii="Helvetica" w:hAnsi="Helvetica"/>
        <w:color w:val="245B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285"/>
        <w:bottom w:val="single" w:sz="4" w:space="0" w:color="F4B285"/>
      </w:tblBorders>
    </w:tblPr>
    <w:tblStylePr w:type="firstRow">
      <w:rPr>
        <w:b/>
        <w:color w:val="F4B285"/>
      </w:rPr>
      <w:tblPr/>
      <w:tcPr>
        <w:tcBorders>
          <w:top w:val="none" w:sz="0" w:space="0" w:color="auto"/>
          <w:left w:val="single" w:sz="4" w:space="0" w:color="F4B285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F4B285"/>
      </w:rPr>
      <w:tblPr/>
      <w:tcPr>
        <w:tcBorders>
          <w:top w:val="single" w:sz="4" w:space="0" w:color="F4B28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F4B285"/>
      </w:rPr>
    </w:tblStylePr>
    <w:tblStylePr w:type="lastCol">
      <w:rPr>
        <w:b/>
        <w:color w:val="F4B285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Helvetica" w:hAnsi="Helvetica"/>
        <w:color w:val="F4B285"/>
        <w:sz w:val="22"/>
      </w:rPr>
      <w:tblPr/>
      <w:tcPr>
        <w:shd w:val="clear" w:color="FADECB" w:fill="FADECB"/>
      </w:tcPr>
    </w:tblStylePr>
    <w:tblStylePr w:type="band2Horz">
      <w:rPr>
        <w:rFonts w:ascii="Helvetica" w:hAnsi="Helvetica"/>
        <w:color w:val="F4B28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Helvetica" w:hAnsi="Helvetica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Helvetica" w:hAnsi="Helvetica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4"/>
        <w:bottom w:val="single" w:sz="4" w:space="0" w:color="FFD864"/>
      </w:tblBorders>
    </w:tblPr>
    <w:tblStylePr w:type="firstRow">
      <w:rPr>
        <w:b/>
        <w:color w:val="FFD864"/>
      </w:rPr>
      <w:tblPr/>
      <w:tcPr>
        <w:tcBorders>
          <w:top w:val="none" w:sz="0" w:space="0" w:color="auto"/>
          <w:left w:val="single" w:sz="4" w:space="0" w:color="FFD864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FFD864"/>
      </w:rPr>
      <w:tblPr/>
      <w:tcPr>
        <w:tcBorders>
          <w:top w:val="single" w:sz="4" w:space="0" w:color="FFD864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FFD864"/>
      </w:rPr>
    </w:tblStylePr>
    <w:tblStylePr w:type="lastCol">
      <w:rPr>
        <w:b/>
        <w:color w:val="FFD864"/>
      </w:rPr>
    </w:tblStylePr>
    <w:tblStylePr w:type="band1Vert">
      <w:tblPr/>
      <w:tcPr>
        <w:shd w:val="clear" w:color="FFEFBE" w:fill="FFEFBE"/>
      </w:tcPr>
    </w:tblStylePr>
    <w:tblStylePr w:type="band1Horz">
      <w:rPr>
        <w:rFonts w:ascii="Helvetica" w:hAnsi="Helvetica"/>
        <w:color w:val="FFD864"/>
        <w:sz w:val="22"/>
      </w:rPr>
      <w:tblPr/>
      <w:tcPr>
        <w:shd w:val="clear" w:color="FFEFBE" w:fill="FFEFBE"/>
      </w:tcPr>
    </w:tblStylePr>
    <w:tblStylePr w:type="band2Horz">
      <w:rPr>
        <w:rFonts w:ascii="Helvetica" w:hAnsi="Helvetica"/>
        <w:color w:val="FFD864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EA9DB"/>
        <w:bottom w:val="single" w:sz="4" w:space="0" w:color="8EA9DB"/>
      </w:tblBorders>
    </w:tblPr>
    <w:tblStylePr w:type="firstRow">
      <w:rPr>
        <w:b/>
        <w:color w:val="8EA9DB"/>
      </w:rPr>
      <w:tblPr/>
      <w:tcPr>
        <w:tcBorders>
          <w:top w:val="none" w:sz="0" w:space="0" w:color="auto"/>
          <w:left w:val="single" w:sz="4" w:space="0" w:color="8EA9DB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8EA9DB"/>
      </w:rPr>
      <w:tblPr/>
      <w:tcPr>
        <w:tcBorders>
          <w:top w:val="single" w:sz="4" w:space="0" w:color="8EA9DB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8EA9DB"/>
      </w:rPr>
    </w:tblStylePr>
    <w:tblStylePr w:type="lastCol">
      <w:rPr>
        <w:b/>
        <w:color w:val="8EA9DB"/>
      </w:rPr>
    </w:tblStylePr>
    <w:tblStylePr w:type="band1Vert">
      <w:tblPr/>
      <w:tcPr>
        <w:shd w:val="clear" w:color="D0DBF0" w:fill="D0DBF0"/>
      </w:tcPr>
    </w:tblStylePr>
    <w:tblStylePr w:type="band1Horz">
      <w:rPr>
        <w:rFonts w:ascii="Helvetica" w:hAnsi="Helvetica"/>
        <w:color w:val="8EA9DB"/>
        <w:sz w:val="22"/>
      </w:rPr>
      <w:tblPr/>
      <w:tcPr>
        <w:shd w:val="clear" w:color="D0DBF0" w:fill="D0DBF0"/>
      </w:tcPr>
    </w:tblStylePr>
    <w:tblStylePr w:type="band2Horz">
      <w:rPr>
        <w:rFonts w:ascii="Helvetica" w:hAnsi="Helvetica"/>
        <w:color w:val="8E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Helvetica" w:hAnsi="Helvetica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Helvetica" w:hAnsi="Helvetica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E7E7E"/>
      </w:tblBorders>
    </w:tblPr>
    <w:tblStylePr w:type="firstRow">
      <w:rPr>
        <w:rFonts w:ascii="Helvetica" w:hAnsi="Helvetica"/>
        <w:i/>
        <w:color w:val="7E7E7E"/>
        <w:sz w:val="22"/>
      </w:rPr>
      <w:tblPr/>
      <w:tcPr>
        <w:tcBorders>
          <w:top w:val="nil"/>
          <w:left w:val="single" w:sz="4" w:space="0" w:color="7E7E7E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i/>
        <w:color w:val="7E7E7E"/>
        <w:sz w:val="22"/>
      </w:rPr>
      <w:tblPr/>
      <w:tcPr>
        <w:tcBorders>
          <w:top w:val="single" w:sz="4" w:space="0" w:color="7E7E7E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7E7E7E"/>
        <w:sz w:val="22"/>
      </w:rPr>
      <w:tblPr/>
      <w:tcPr>
        <w:tcBorders>
          <w:top w:val="nil"/>
          <w:left w:val="nil"/>
          <w:bottom w:val="nil"/>
          <w:right w:val="single" w:sz="4" w:space="0" w:color="7E7E7E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7E7E7E"/>
        <w:sz w:val="22"/>
      </w:rPr>
      <w:tblPr/>
      <w:tcPr>
        <w:tcBorders>
          <w:top w:val="nil"/>
          <w:left w:val="nil"/>
          <w:bottom w:val="single" w:sz="4" w:space="0" w:color="7E7E7E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EBEBE" w:fill="BEBEBE"/>
      </w:tcPr>
    </w:tblStylePr>
    <w:tblStylePr w:type="band1Horz">
      <w:rPr>
        <w:rFonts w:ascii="Helvetica" w:hAnsi="Helvetica"/>
        <w:color w:val="7E7E7E"/>
        <w:sz w:val="22"/>
      </w:rPr>
      <w:tblPr/>
      <w:tcPr>
        <w:shd w:val="clear" w:color="BEBEBE" w:fill="BEBEBE"/>
      </w:tcPr>
    </w:tblStylePr>
    <w:tblStylePr w:type="band2Horz">
      <w:rPr>
        <w:rFonts w:ascii="Helvetica" w:hAnsi="Helvetica"/>
        <w:color w:val="7E7E7E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/>
      </w:tblBorders>
    </w:tblPr>
    <w:tblStylePr w:type="firstRow">
      <w:rPr>
        <w:rFonts w:ascii="Helvetica" w:hAnsi="Helvetica"/>
        <w:i/>
        <w:color w:val="245B8D"/>
        <w:sz w:val="22"/>
      </w:rPr>
      <w:tblPr/>
      <w:tcPr>
        <w:tcBorders>
          <w:top w:val="nil"/>
          <w:left w:val="single" w:sz="4" w:space="0" w:color="5B9BD5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i/>
        <w:color w:val="245B8D"/>
        <w:sz w:val="22"/>
      </w:rPr>
      <w:tblPr/>
      <w:tcPr>
        <w:tcBorders>
          <w:top w:val="single" w:sz="4" w:space="0" w:color="5B9BD5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245B8D"/>
        <w:sz w:val="22"/>
      </w:rPr>
      <w:tblPr/>
      <w:tcPr>
        <w:tcBorders>
          <w:top w:val="nil"/>
          <w:left w:val="nil"/>
          <w:bottom w:val="nil"/>
          <w:right w:val="single" w:sz="4" w:space="0" w:color="5B9BD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245B8D"/>
        <w:sz w:val="22"/>
      </w:rPr>
      <w:tblPr/>
      <w:tcPr>
        <w:tcBorders>
          <w:top w:val="nil"/>
          <w:left w:val="nil"/>
          <w:bottom w:val="single" w:sz="4" w:space="0" w:color="5B9BD5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Helvetica" w:hAnsi="Helvetica"/>
        <w:color w:val="245B8D"/>
        <w:sz w:val="22"/>
      </w:rPr>
      <w:tblPr/>
      <w:tcPr>
        <w:shd w:val="clear" w:color="D5E5F4" w:fill="D5E5F4"/>
      </w:tcPr>
    </w:tblStylePr>
    <w:tblStylePr w:type="band2Horz">
      <w:rPr>
        <w:rFonts w:ascii="Helvetica" w:hAnsi="Helvetica"/>
        <w:color w:val="245B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285"/>
      </w:tblBorders>
    </w:tblPr>
    <w:tblStylePr w:type="firstRow">
      <w:rPr>
        <w:rFonts w:ascii="Helvetica" w:hAnsi="Helvetica"/>
        <w:i/>
        <w:color w:val="F4B285"/>
        <w:sz w:val="22"/>
      </w:rPr>
      <w:tblPr/>
      <w:tcPr>
        <w:tcBorders>
          <w:top w:val="nil"/>
          <w:left w:val="single" w:sz="4" w:space="0" w:color="F4B285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i/>
        <w:color w:val="F4B285"/>
        <w:sz w:val="22"/>
      </w:rPr>
      <w:tblPr/>
      <w:tcPr>
        <w:tcBorders>
          <w:top w:val="single" w:sz="4" w:space="0" w:color="F4B285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F4B285"/>
        <w:sz w:val="22"/>
      </w:rPr>
      <w:tblPr/>
      <w:tcPr>
        <w:tcBorders>
          <w:top w:val="nil"/>
          <w:left w:val="nil"/>
          <w:bottom w:val="nil"/>
          <w:right w:val="single" w:sz="4" w:space="0" w:color="F4B285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F4B285"/>
        <w:sz w:val="22"/>
      </w:rPr>
      <w:tblPr/>
      <w:tcPr>
        <w:tcBorders>
          <w:top w:val="nil"/>
          <w:left w:val="nil"/>
          <w:bottom w:val="single" w:sz="4" w:space="0" w:color="F4B285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Helvetica" w:hAnsi="Helvetica"/>
        <w:color w:val="F4B285"/>
        <w:sz w:val="22"/>
      </w:rPr>
      <w:tblPr/>
      <w:tcPr>
        <w:shd w:val="clear" w:color="FADECB" w:fill="FADECB"/>
      </w:tcPr>
    </w:tblStylePr>
    <w:tblStylePr w:type="band2Horz">
      <w:rPr>
        <w:rFonts w:ascii="Helvetica" w:hAnsi="Helvetica"/>
        <w:color w:val="F4B28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/>
      </w:tblBorders>
    </w:tblPr>
    <w:tblStylePr w:type="firstRow">
      <w:rPr>
        <w:rFonts w:ascii="Helvetica" w:hAnsi="Helvetica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Helvetica" w:hAnsi="Helvetica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Helvetica" w:hAnsi="Helvetica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4"/>
      </w:tblBorders>
    </w:tblPr>
    <w:tblStylePr w:type="firstRow">
      <w:rPr>
        <w:rFonts w:ascii="Helvetica" w:hAnsi="Helvetica"/>
        <w:i/>
        <w:color w:val="FFD864"/>
        <w:sz w:val="22"/>
      </w:rPr>
      <w:tblPr/>
      <w:tcPr>
        <w:tcBorders>
          <w:top w:val="nil"/>
          <w:left w:val="single" w:sz="4" w:space="0" w:color="FFD864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i/>
        <w:color w:val="FFD864"/>
        <w:sz w:val="22"/>
      </w:rPr>
      <w:tblPr/>
      <w:tcPr>
        <w:tcBorders>
          <w:top w:val="single" w:sz="4" w:space="0" w:color="FFD864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FFD864"/>
        <w:sz w:val="22"/>
      </w:rPr>
      <w:tblPr/>
      <w:tcPr>
        <w:tcBorders>
          <w:top w:val="nil"/>
          <w:left w:val="nil"/>
          <w:bottom w:val="nil"/>
          <w:right w:val="single" w:sz="4" w:space="0" w:color="FFD864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FFD864"/>
        <w:sz w:val="22"/>
      </w:rPr>
      <w:tblPr/>
      <w:tcPr>
        <w:tcBorders>
          <w:top w:val="nil"/>
          <w:left w:val="nil"/>
          <w:bottom w:val="single" w:sz="4" w:space="0" w:color="FFD864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E" w:fill="FFEFBE"/>
      </w:tcPr>
    </w:tblStylePr>
    <w:tblStylePr w:type="band1Horz">
      <w:rPr>
        <w:rFonts w:ascii="Helvetica" w:hAnsi="Helvetica"/>
        <w:color w:val="FFD864"/>
        <w:sz w:val="22"/>
      </w:rPr>
      <w:tblPr/>
      <w:tcPr>
        <w:shd w:val="clear" w:color="FFEFBE" w:fill="FFEFBE"/>
      </w:tcPr>
    </w:tblStylePr>
    <w:tblStylePr w:type="band2Horz">
      <w:rPr>
        <w:rFonts w:ascii="Helvetica" w:hAnsi="Helvetica"/>
        <w:color w:val="FFD864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EA9DB"/>
      </w:tblBorders>
    </w:tblPr>
    <w:tblStylePr w:type="firstRow">
      <w:rPr>
        <w:rFonts w:ascii="Helvetica" w:hAnsi="Helvetica"/>
        <w:i/>
        <w:color w:val="8EA9DB"/>
        <w:sz w:val="22"/>
      </w:rPr>
      <w:tblPr/>
      <w:tcPr>
        <w:tcBorders>
          <w:top w:val="nil"/>
          <w:left w:val="single" w:sz="4" w:space="0" w:color="8EA9DB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i/>
        <w:color w:val="8EA9DB"/>
        <w:sz w:val="22"/>
      </w:rPr>
      <w:tblPr/>
      <w:tcPr>
        <w:tcBorders>
          <w:top w:val="single" w:sz="4" w:space="0" w:color="8EA9DB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8EA9DB"/>
        <w:sz w:val="22"/>
      </w:rPr>
      <w:tblPr/>
      <w:tcPr>
        <w:tcBorders>
          <w:top w:val="nil"/>
          <w:left w:val="nil"/>
          <w:bottom w:val="nil"/>
          <w:right w:val="single" w:sz="4" w:space="0" w:color="8EA9DB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8EA9DB"/>
        <w:sz w:val="22"/>
      </w:rPr>
      <w:tblPr/>
      <w:tcPr>
        <w:tcBorders>
          <w:top w:val="nil"/>
          <w:left w:val="nil"/>
          <w:bottom w:val="single" w:sz="4" w:space="0" w:color="8EA9DB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BF0" w:fill="D0DBF0"/>
      </w:tcPr>
    </w:tblStylePr>
    <w:tblStylePr w:type="band1Horz">
      <w:rPr>
        <w:rFonts w:ascii="Helvetica" w:hAnsi="Helvetica"/>
        <w:color w:val="8EA9DB"/>
        <w:sz w:val="22"/>
      </w:rPr>
      <w:tblPr/>
      <w:tcPr>
        <w:shd w:val="clear" w:color="D0DBF0" w:fill="D0DBF0"/>
      </w:tcPr>
    </w:tblStylePr>
    <w:tblStylePr w:type="band2Horz">
      <w:rPr>
        <w:rFonts w:ascii="Helvetica" w:hAnsi="Helvetica"/>
        <w:color w:val="8E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/>
      </w:tblBorders>
    </w:tblPr>
    <w:tblStylePr w:type="firstRow">
      <w:rPr>
        <w:rFonts w:ascii="Helvetica" w:hAnsi="Helvetica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lastRow">
      <w:rPr>
        <w:rFonts w:ascii="Helvetica" w:hAnsi="Helvetica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Helvetica" w:hAnsi="Helvetica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lastCol">
      <w:rPr>
        <w:rFonts w:ascii="Helvetica" w:hAnsi="Helvetica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Helvetica" w:hAnsi="Helvetica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Helvetica" w:hAnsi="Helvetica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Helvetica" w:hAnsi="Helvetica"/>
        <w:color w:val="F2F2F2"/>
        <w:sz w:val="22"/>
      </w:rPr>
      <w:tblPr/>
      <w:tcPr>
        <w:shd w:val="clear" w:color="7E7E7E" w:fill="7E7E7E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7E7E7E" w:fill="7E7E7E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7E7E7E" w:fill="7E7E7E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7E7E7E" w:fill="7E7E7E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Helvetica" w:hAnsi="Helvetica"/>
        <w:color w:val="F2F2F2"/>
        <w:sz w:val="22"/>
      </w:rPr>
      <w:tblPr/>
      <w:tcPr>
        <w:shd w:val="clear" w:color="68A3D8" w:fill="68A3D8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68A3D8" w:fill="68A3D8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68A3D8" w:fill="68A3D8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68A3D8" w:fill="68A3D8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Helvetica" w:hAnsi="Helvetica"/>
        <w:color w:val="F2F2F2"/>
        <w:sz w:val="22"/>
      </w:rPr>
      <w:tblPr/>
      <w:tcPr>
        <w:shd w:val="clear" w:color="F4B285" w:fill="F4B285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F4B285" w:fill="F4B285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F4B285" w:fill="F4B285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F4B285" w:fill="F4B285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Helvetica" w:hAnsi="Helvetica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Helvetica" w:hAnsi="Helvetica"/>
        <w:color w:val="F2F2F2"/>
        <w:sz w:val="22"/>
      </w:rPr>
      <w:tblPr/>
      <w:tcPr>
        <w:shd w:val="clear" w:color="FFD864" w:fill="FFD864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FFD864" w:fill="FFD864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FFD864" w:fill="FFD864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FFD864" w:fill="FFD864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Helvetica" w:hAnsi="Helvetica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Helvetica" w:hAnsi="Helvetica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  <w:tblStylePr w:type="firstRow">
      <w:rPr>
        <w:rFonts w:ascii="Helvetica" w:hAnsi="Helvetica"/>
        <w:color w:val="F2F2F2"/>
        <w:sz w:val="22"/>
      </w:rPr>
      <w:tblPr/>
      <w:tcPr>
        <w:shd w:val="clear" w:color="7E7E7E" w:fill="7E7E7E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7E7E7E" w:fill="7E7E7E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7E7E7E" w:fill="7E7E7E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7E7E7E" w:fill="7E7E7E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F1F1F1" w:fill="F1F1F1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B8D"/>
        <w:left w:val="single" w:sz="4" w:space="0" w:color="245B8D"/>
        <w:bottom w:val="single" w:sz="4" w:space="0" w:color="245B8D"/>
        <w:right w:val="single" w:sz="4" w:space="0" w:color="245B8D"/>
        <w:insideH w:val="single" w:sz="4" w:space="0" w:color="245B8D"/>
        <w:insideV w:val="single" w:sz="4" w:space="0" w:color="245B8D"/>
      </w:tblBorders>
    </w:tblPr>
    <w:tblStylePr w:type="firstRow">
      <w:rPr>
        <w:rFonts w:ascii="Helvetica" w:hAnsi="Helvetica"/>
        <w:color w:val="F2F2F2"/>
        <w:sz w:val="22"/>
      </w:rPr>
      <w:tblPr/>
      <w:tcPr>
        <w:shd w:val="clear" w:color="68A3D8" w:fill="68A3D8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68A3D8" w:fill="68A3D8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68A3D8" w:fill="68A3D8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68A3D8" w:fill="68A3D8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Helvetica" w:hAnsi="Helvetica"/>
        <w:color w:val="F2F2F2"/>
        <w:sz w:val="22"/>
      </w:rPr>
      <w:tblPr/>
      <w:tcPr>
        <w:shd w:val="clear" w:color="F4B285" w:fill="F4B285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F4B285" w:fill="F4B285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F4B285" w:fill="F4B285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F4B285" w:fill="F4B285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Helvetica" w:hAnsi="Helvetica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47000"/>
        <w:left w:val="single" w:sz="4" w:space="0" w:color="947000"/>
        <w:bottom w:val="single" w:sz="4" w:space="0" w:color="947000"/>
        <w:right w:val="single" w:sz="4" w:space="0" w:color="947000"/>
        <w:insideH w:val="single" w:sz="4" w:space="0" w:color="947000"/>
        <w:insideV w:val="single" w:sz="4" w:space="0" w:color="947000"/>
      </w:tblBorders>
    </w:tblPr>
    <w:tblStylePr w:type="firstRow">
      <w:rPr>
        <w:rFonts w:ascii="Helvetica" w:hAnsi="Helvetica"/>
        <w:color w:val="F2F2F2"/>
        <w:sz w:val="22"/>
      </w:rPr>
      <w:tblPr/>
      <w:tcPr>
        <w:shd w:val="clear" w:color="FFD864" w:fill="FFD864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FFD864" w:fill="FFD864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FFD864" w:fill="FFD864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FFD864" w:fill="FFD864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FEF2CA" w:fill="FEF2CA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4175"/>
        <w:left w:val="single" w:sz="4" w:space="0" w:color="244175"/>
        <w:bottom w:val="single" w:sz="4" w:space="0" w:color="244175"/>
        <w:right w:val="single" w:sz="4" w:space="0" w:color="244175"/>
        <w:insideH w:val="single" w:sz="4" w:space="0" w:color="244175"/>
        <w:insideV w:val="single" w:sz="4" w:space="0" w:color="244175"/>
      </w:tblBorders>
    </w:tblPr>
    <w:tblStylePr w:type="firstRow">
      <w:rPr>
        <w:rFonts w:ascii="Helvetica" w:hAnsi="Helvetica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D8E2F2" w:fill="D8E2F2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529"/>
        <w:left w:val="single" w:sz="4" w:space="0" w:color="416529"/>
        <w:bottom w:val="single" w:sz="4" w:space="0" w:color="416529"/>
        <w:right w:val="single" w:sz="4" w:space="0" w:color="416529"/>
        <w:insideH w:val="single" w:sz="4" w:space="0" w:color="416529"/>
        <w:insideV w:val="single" w:sz="4" w:space="0" w:color="416529"/>
      </w:tblBorders>
    </w:tblPr>
    <w:tblStylePr w:type="firstRow">
      <w:rPr>
        <w:rFonts w:ascii="Helvetica" w:hAnsi="Helvetica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Helvetica" w:hAnsi="Helvetica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Helvetica" w:hAnsi="Helvetica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Helvetica" w:hAnsi="Helvetica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Helvetica" w:hAnsi="Helvetica"/>
        <w:color w:val="404040"/>
        <w:sz w:val="22"/>
      </w:rPr>
    </w:tblStylePr>
    <w:tblStylePr w:type="band2Vert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Helvetica" w:hAnsi="Helvetica"/>
        <w:color w:val="404040"/>
        <w:sz w:val="22"/>
      </w:rPr>
    </w:tblStylePr>
    <w:tblStylePr w:type="band2Horz">
      <w:rPr>
        <w:rFonts w:ascii="Helvetica" w:hAnsi="Helvetica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  <w:insideH w:val="single" w:sz="4" w:space="0" w:color="D8D8D8"/>
        <w:insideV w:val="single" w:sz="4" w:space="0" w:color="D8D8D8"/>
      </w:tblBorders>
    </w:tblPr>
    <w:tblStylePr w:type="firstRow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single" w:sz="12" w:space="0" w:color="7E7E7E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color w:val="404040"/>
        <w:sz w:val="22"/>
      </w:rPr>
      <w:tblPr/>
      <w:tcPr>
        <w:tcBorders>
          <w:top w:val="single" w:sz="12" w:space="0" w:color="7E7E7E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color w:val="404040"/>
        <w:sz w:val="22"/>
      </w:rPr>
    </w:tblStylePr>
    <w:tblStylePr w:type="lastCol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12" w:space="0" w:color="7E7E7E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D8D8D8"/>
          <w:left w:val="single" w:sz="4" w:space="0" w:color="D8D8D8"/>
          <w:bottom w:val="single" w:sz="4" w:space="0" w:color="D8D8D8"/>
          <w:right w:val="single" w:sz="4" w:space="0" w:color="D8D8D8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single" w:sz="12" w:space="0" w:color="5B9BD5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color w:val="404040"/>
        <w:sz w:val="22"/>
      </w:rPr>
      <w:tblPr/>
      <w:tcPr>
        <w:tcBorders>
          <w:top w:val="single" w:sz="12" w:space="0" w:color="5B9BD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color w:val="404040"/>
        <w:sz w:val="22"/>
      </w:rPr>
    </w:tblStylePr>
    <w:tblStylePr w:type="lastCol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single" w:sz="12" w:space="0" w:color="F4B285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color w:val="404040"/>
        <w:sz w:val="22"/>
      </w:rPr>
      <w:tblPr/>
      <w:tcPr>
        <w:tcBorders>
          <w:top w:val="single" w:sz="12" w:space="0" w:color="F4B285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color w:val="404040"/>
        <w:sz w:val="22"/>
      </w:rPr>
    </w:tblStylePr>
    <w:tblStylePr w:type="lastCol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12" w:space="0" w:color="F4B285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single" w:sz="12" w:space="0" w:color="C9C9C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color w:val="404040"/>
        <w:sz w:val="22"/>
      </w:rPr>
      <w:tblPr/>
      <w:tcPr>
        <w:tcBorders>
          <w:top w:val="single" w:sz="12" w:space="0" w:color="C9C9C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color w:val="404040"/>
        <w:sz w:val="22"/>
      </w:rPr>
    </w:tblStylePr>
    <w:tblStylePr w:type="lastCol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12" w:space="0" w:color="C9C9C9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7"/>
        <w:left w:val="single" w:sz="4" w:space="0" w:color="FFE597"/>
        <w:bottom w:val="single" w:sz="4" w:space="0" w:color="FFE597"/>
        <w:right w:val="single" w:sz="4" w:space="0" w:color="FFE597"/>
        <w:insideH w:val="single" w:sz="4" w:space="0" w:color="FFE597"/>
        <w:insideV w:val="single" w:sz="4" w:space="0" w:color="FFE597"/>
      </w:tblBorders>
    </w:tblPr>
    <w:tblStylePr w:type="firstRow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single" w:sz="12" w:space="0" w:color="FFD864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color w:val="404040"/>
        <w:sz w:val="22"/>
      </w:rPr>
      <w:tblPr/>
      <w:tcPr>
        <w:tcBorders>
          <w:top w:val="single" w:sz="12" w:space="0" w:color="FFD864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color w:val="404040"/>
        <w:sz w:val="22"/>
      </w:rPr>
    </w:tblStylePr>
    <w:tblStylePr w:type="lastCol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4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FFE597"/>
          <w:left w:val="single" w:sz="4" w:space="0" w:color="FFE597"/>
          <w:bottom w:val="single" w:sz="4" w:space="0" w:color="FFE597"/>
          <w:right w:val="single" w:sz="4" w:space="0" w:color="FFE597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6E7"/>
        <w:left w:val="single" w:sz="4" w:space="0" w:color="B3C6E7"/>
        <w:bottom w:val="single" w:sz="4" w:space="0" w:color="B3C6E7"/>
        <w:right w:val="single" w:sz="4" w:space="0" w:color="B3C6E7"/>
        <w:insideH w:val="single" w:sz="4" w:space="0" w:color="B3C6E7"/>
        <w:insideV w:val="single" w:sz="4" w:space="0" w:color="B3C6E7"/>
      </w:tblBorders>
    </w:tblPr>
    <w:tblStylePr w:type="firstRow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single" w:sz="12" w:space="0" w:color="8EA9DB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color w:val="404040"/>
        <w:sz w:val="22"/>
      </w:rPr>
      <w:tblPr/>
      <w:tcPr>
        <w:tcBorders>
          <w:top w:val="single" w:sz="12" w:space="0" w:color="8EA9DB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color w:val="404040"/>
        <w:sz w:val="22"/>
      </w:rPr>
    </w:tblStylePr>
    <w:tblStylePr w:type="lastCol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12" w:space="0" w:color="8EA9DB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B3C6E7"/>
          <w:left w:val="single" w:sz="4" w:space="0" w:color="B3C6E7"/>
          <w:bottom w:val="single" w:sz="4" w:space="0" w:color="B3C6E7"/>
          <w:right w:val="single" w:sz="4" w:space="0" w:color="B3C6E7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single" w:sz="12" w:space="0" w:color="A9D08E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Helvetica" w:hAnsi="Helvetica"/>
        <w:color w:val="404040"/>
        <w:sz w:val="22"/>
      </w:rPr>
      <w:tblPr/>
      <w:tcPr>
        <w:tcBorders>
          <w:top w:val="single" w:sz="12" w:space="0" w:color="A9D08E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Helvetica" w:hAnsi="Helvetica"/>
        <w:color w:val="404040"/>
        <w:sz w:val="22"/>
      </w:rPr>
    </w:tblStylePr>
    <w:tblStylePr w:type="lastCol">
      <w:rPr>
        <w:rFonts w:ascii="Helvetica" w:hAnsi="Helvetica"/>
        <w:color w:val="404040"/>
        <w:sz w:val="22"/>
      </w:rPr>
      <w:tblPr/>
      <w:tcPr>
        <w:tcBorders>
          <w:top w:val="none" w:sz="0" w:space="0" w:color="auto"/>
          <w:left w:val="none" w:sz="0" w:space="0" w:color="auto"/>
          <w:bottom w:val="single" w:sz="12" w:space="0" w:color="A9D08E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Helvetica" w:hAnsi="Helvetica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Unresolved Mention"/>
    <w:basedOn w:val="a0"/>
    <w:uiPriority w:val="99"/>
    <w:semiHidden/>
    <w:unhideWhenUsed/>
    <w:rsid w:val="00EE6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eniyavoronina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D.V. Manakhov</dc:creator>
  <cp:lastModifiedBy>Admin</cp:lastModifiedBy>
  <cp:revision>2</cp:revision>
  <dcterms:created xsi:type="dcterms:W3CDTF">2026-03-01T10:59:00Z</dcterms:created>
  <dcterms:modified xsi:type="dcterms:W3CDTF">2026-03-01T10:59:00Z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D02E961E6CC74DF3BA9AFA7F1966F022_13</vt:lpwstr>
  </property>
</Properties>
</file>