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2144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auto"/>
        <w:rPr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Генеративный искусственный интеллект в обучении учебно-научному общению китайских студентов: возможности, ограничения и методические вызовы</w:t>
      </w:r>
    </w:p>
    <w:p w14:paraId="1804E2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auto"/>
        <w:rPr>
          <w:rFonts w:hint="default" w:ascii="Times New Roman Bold Italic" w:hAnsi="Times New Roman Bold Italic" w:cs="Times New Roman Bold Italic"/>
          <w:b/>
          <w:bCs/>
          <w:i/>
          <w:iCs/>
          <w:sz w:val="24"/>
          <w:szCs w:val="24"/>
        </w:rPr>
      </w:pPr>
      <w:r>
        <w:rPr>
          <w:rFonts w:hint="default" w:ascii="Times New Roman Bold Italic" w:hAnsi="Times New Roman Bold Italic" w:eastAsia="Times New Roman" w:cs="Times New Roman Bold Italic"/>
          <w:b/>
          <w:bCs/>
          <w:i/>
          <w:iCs/>
          <w:sz w:val="24"/>
          <w:szCs w:val="24"/>
        </w:rPr>
        <w:t>Чэнь Синюй</w:t>
      </w:r>
    </w:p>
    <w:p w14:paraId="4DB985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auto"/>
        <w:rPr>
          <w:rFonts w:ascii="Times New Roman" w:hAnsi="Times New Roman" w:eastAsia="Times New Roman" w:cs="Times New Roman"/>
          <w:i/>
          <w:iCs/>
          <w:sz w:val="24"/>
          <w:szCs w:val="24"/>
        </w:rPr>
      </w:pPr>
      <w:r>
        <w:rPr>
          <w:rFonts w:ascii="Times New Roman" w:hAnsi="Times New Roman" w:eastAsia="Times New Roman" w:cs="Times New Roman"/>
          <w:i/>
          <w:iCs/>
          <w:sz w:val="24"/>
          <w:szCs w:val="24"/>
        </w:rPr>
        <w:t xml:space="preserve">Аспирант </w:t>
      </w:r>
    </w:p>
    <w:p w14:paraId="13BA92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auto"/>
        <w:rPr>
          <w:sz w:val="24"/>
          <w:szCs w:val="24"/>
        </w:rPr>
      </w:pPr>
      <w:r>
        <w:rPr>
          <w:rFonts w:ascii="Times New Roman" w:hAnsi="Times New Roman" w:eastAsia="Times New Roman" w:cs="Times New Roman"/>
          <w:i/>
          <w:iCs/>
          <w:sz w:val="24"/>
          <w:szCs w:val="24"/>
        </w:rPr>
        <w:t>Московского государственного университета имени М.В.Ломоносова,</w:t>
      </w:r>
    </w:p>
    <w:p w14:paraId="3FB36E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auto"/>
        <w:rPr>
          <w:sz w:val="24"/>
          <w:szCs w:val="24"/>
        </w:rPr>
      </w:pPr>
      <w:r>
        <w:rPr>
          <w:rFonts w:ascii="Times New Roman" w:hAnsi="Times New Roman" w:eastAsia="Times New Roman" w:cs="Times New Roman"/>
          <w:i/>
          <w:iCs/>
          <w:sz w:val="24"/>
          <w:szCs w:val="24"/>
        </w:rPr>
        <w:t>филологический факультет, Москва, Россия</w:t>
      </w:r>
    </w:p>
    <w:p w14:paraId="3D4930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auto"/>
      </w:pPr>
      <w:r>
        <w:rPr>
          <w:rFonts w:ascii="Times New Roman" w:hAnsi="Times New Roman" w:eastAsia="Times New Roman" w:cs="Times New Roman"/>
          <w:i/>
          <w:iCs/>
          <w:sz w:val="24"/>
          <w:szCs w:val="24"/>
        </w:rPr>
        <w:t>E–mail: 1311403566@qq.com</w:t>
      </w:r>
    </w:p>
    <w:p w14:paraId="4CF413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397"/>
        <w:jc w:val="both"/>
        <w:textAlignment w:val="auto"/>
      </w:pPr>
      <w:r>
        <w:rPr>
          <w:rFonts w:ascii="Times New Roman" w:hAnsi="Times New Roman" w:eastAsia="Times New Roman" w:cs="Times New Roman"/>
          <w:sz w:val="24"/>
          <w:szCs w:val="24"/>
        </w:rPr>
        <w:t>Генеративные нейросети (ChatGPT, DeepSeek и др.) за последние два года стали повседневным инструментом для многих иностранных студентов, изучающих русский язык. В китайской аудитории это особенно заметно: нейросети используются при подготовке рефератов, аннотаций, тезисов, научных докладов — то есть именно тех жанров, которые составляют основу учебно-научного общения. При этом сам процесс такого использования остаётся методически неосмысленным. В литературе обсуждаются общие возможности ИИ в обучении иностранным языкам [Титова, Харламенко 2025: 67–70], однако вопрос о том, как нейросети влияют на освоение учебно-научного общения — с его строгими жанровыми конвенциями и специфической логикой изложения до сих пор не ставился.</w:t>
      </w:r>
    </w:p>
    <w:p w14:paraId="6C9E09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397"/>
        <w:jc w:val="both"/>
        <w:textAlignment w:val="auto"/>
      </w:pPr>
      <w:r>
        <w:rPr>
          <w:rFonts w:ascii="Times New Roman" w:hAnsi="Times New Roman" w:eastAsia="Times New Roman" w:cs="Times New Roman"/>
          <w:sz w:val="24"/>
          <w:szCs w:val="24"/>
        </w:rPr>
        <w:t>В ходе исследования мы выявили ситуацию, которую условно обозначаем как «двойную зависимость» учащегося от нейросети. С одной стороны, студент осознаёт, что генерируемый текст не вполне естественен: он чрезмерно нормативен, лишён авторского голоса, воспроизводит логику англоязычного академического дискурса. Характерно, что учащиеся нередко описывают результат работы нейросети как текст, который «звучит правильно, но не по-человечески», — однако не могут конкретизировать, в чём именно состоит неестественность, поскольку не обладают достаточным опытом чтения и порождения русскоязычных научных текстов. С другой стороны, уровень владения русским языком не позволяет самостоятельно создать удовлетворительный текст. Возникает парадокс: студент не может довериться нейросети, но и не может обойтись без неё. Эта ситуация принципиально отличается от использования ИИ носителями языка, для которых нейросеть является лишь удобным инструментом, а не единственным способом порождения академического текста. Кроме того, значительная часть учащихся использует нейросеть не столько для порождения текста на русском языке, сколько для перевода с китайского, что создаёт иллюзию владения учебно-научной речью, в то время как мышление по-прежнему осуществляется на родном языке. Как показывают зарубежные исследования, чрезмерная опора на генеративные модели ослабляет учебную автономию и препятствует развитию самостоятельного и критического мышления [Shi et al. 2025].</w:t>
      </w:r>
    </w:p>
    <w:p w14:paraId="0AE528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397"/>
        <w:jc w:val="both"/>
        <w:textAlignment w:val="auto"/>
      </w:pPr>
      <w:r>
        <w:rPr>
          <w:rFonts w:ascii="Times New Roman" w:hAnsi="Times New Roman" w:eastAsia="Times New Roman" w:cs="Times New Roman"/>
          <w:sz w:val="24"/>
          <w:szCs w:val="24"/>
        </w:rPr>
        <w:t>Анализ позволяет выделить конкретные проблемы. Во-первых, нейросети порождают грамматически корректные, но стилистически неестественные тексты [Черкасова, Тактарова 2024: 2555]. Студент, не обладающий языковым чутьём, воспринимает такой текст как образцовый, что препятствует формированию собственного стиля. Во-вторых, нейросети не всегда соблюдают жанровые конвенции русскоязычного научного дискурса: различия между аннотацией, рефератом и тезисами размываются. В-третьих, нейросети генерируют фактически некорректный контент — несуществующие ссылки, неточные формулировки, — верификация которого требует компетенций, ещё не сформированных у студента.</w:t>
      </w:r>
    </w:p>
    <w:p w14:paraId="01E090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397"/>
        <w:jc w:val="both"/>
        <w:textAlignment w:val="auto"/>
      </w:pPr>
      <w:r>
        <w:rPr>
          <w:rFonts w:ascii="Times New Roman" w:hAnsi="Times New Roman" w:eastAsia="Times New Roman" w:cs="Times New Roman"/>
          <w:sz w:val="24"/>
          <w:szCs w:val="24"/>
        </w:rPr>
        <w:t>Проблема усугубляется тем, что преподаватели РКИ не обладают достаточной компетенцией для обучения студентов критической работе с нейросетями [Титова, Харламенко 2025: 69]. Студент использует нейросеть интуитивно, а преподаватель не имеет методики интеграции ИИ в учебный процесс.</w:t>
      </w:r>
    </w:p>
    <w:p w14:paraId="075C86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397"/>
        <w:jc w:val="both"/>
        <w:textAlignment w:val="auto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На основании анализа мы формулируем три принципа интеграции ИИ в обучение учебно-научному общению. Первый — </w:t>
      </w:r>
      <w:r>
        <w:rPr>
          <w:rFonts w:ascii="Times New Roman" w:hAnsi="Times New Roman" w:eastAsia="Times New Roman" w:cs="Times New Roman"/>
          <w:i/>
          <w:iCs/>
          <w:sz w:val="24"/>
          <w:szCs w:val="24"/>
        </w:rPr>
        <w:t>вторичность нейросети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: студент сначала создаёт текст самостоятельно, затем использует нейросеть для анализа и доработки. Принципиально важно, что нейросеть выступает не как переводчик идей или генератор готового текста, а как интерактивный редактор, помогающий студенту осознать сильные и слабые стороны собственного продукта. Это позволяет сохранить авторский голос и формировать реальные текстопорождающие навыки. Второй — </w:t>
      </w:r>
      <w:r>
        <w:rPr>
          <w:rFonts w:ascii="Times New Roman" w:hAnsi="Times New Roman" w:eastAsia="Times New Roman" w:cs="Times New Roman"/>
          <w:i/>
          <w:iCs/>
          <w:sz w:val="24"/>
          <w:szCs w:val="24"/>
        </w:rPr>
        <w:t>управляемое недоверие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: целенаправленное обучение выявлению типичных ошибок нейросети — жанровых несоответствий, стилистических англицизмов, фактических неточностей. Такая работа не только развивает критическое мышление, но и углубляет понимание норм русскоязычного научного дискурса: студент учится видеть ошибки нейросети именно потому, что начинает лучше понимать, как должен выглядеть правильный научный текст. Третий — </w:t>
      </w:r>
      <w:r>
        <w:rPr>
          <w:rFonts w:ascii="Times New Roman" w:hAnsi="Times New Roman" w:eastAsia="Times New Roman" w:cs="Times New Roman"/>
          <w:i/>
          <w:iCs/>
          <w:sz w:val="24"/>
          <w:szCs w:val="24"/>
        </w:rPr>
        <w:t>методическая подготовленность преподавателя</w:t>
      </w:r>
      <w:r>
        <w:rPr>
          <w:rFonts w:ascii="Times New Roman" w:hAnsi="Times New Roman" w:eastAsia="Times New Roman" w:cs="Times New Roman"/>
          <w:sz w:val="24"/>
          <w:szCs w:val="24"/>
        </w:rPr>
        <w:t>: интеграция нейросетей в учебный процесс требует от преподавателя РКИ не только технической грамотности, но и понимания специфики генерируемого контента, что предполагает включение соответствующего компонента в систему повышения квалификации [Титова, Харламенко 2025: 79].</w:t>
      </w:r>
    </w:p>
    <w:p w14:paraId="4E3B52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0" w:line="240" w:lineRule="auto"/>
        <w:jc w:val="left"/>
        <w:textAlignment w:val="auto"/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Литература</w:t>
      </w:r>
    </w:p>
    <w:p w14:paraId="648E141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25" w:leftChars="0" w:hanging="425" w:firstLineChars="0"/>
        <w:jc w:val="both"/>
        <w:textAlignment w:val="auto"/>
      </w:pPr>
      <w:r>
        <w:rPr>
          <w:rFonts w:ascii="Times New Roman" w:hAnsi="Times New Roman" w:eastAsia="Times New Roman" w:cs="Times New Roman"/>
          <w:sz w:val="24"/>
          <w:szCs w:val="24"/>
        </w:rPr>
        <w:t>Титова С.В., Харламенко И.В. Подготовка педагогических кадров к использованию искусственного интеллекта в обучении иностранным языкам // Вестн. Моск. ун-та. Сер. 19. Лингвистика и межкультурная коммуникация. 2025. № 1. С. 66–84.</w:t>
      </w:r>
    </w:p>
    <w:p w14:paraId="02ED59A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25" w:leftChars="0" w:hanging="425" w:firstLineChars="0"/>
        <w:jc w:val="both"/>
        <w:textAlignment w:val="auto"/>
      </w:pPr>
      <w:r>
        <w:rPr>
          <w:rFonts w:ascii="Times New Roman" w:hAnsi="Times New Roman" w:eastAsia="Times New Roman" w:cs="Times New Roman"/>
          <w:sz w:val="24"/>
          <w:szCs w:val="24"/>
        </w:rPr>
        <w:t>Черкасова М.Н., Тактарова А.В. Искусственно сгенерированный академический текст (лингвопрагматический аспект) // Филологические науки. Вопросы теории и практики. 2024. № 7. С. 2551–2557.</w:t>
      </w:r>
    </w:p>
    <w:p w14:paraId="6D2C218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25" w:leftChars="0" w:hanging="425" w:firstLineChars="0"/>
        <w:jc w:val="both"/>
        <w:textAlignment w:val="auto"/>
      </w:pPr>
      <w:r>
        <w:rPr>
          <w:rFonts w:ascii="Times New Roman" w:hAnsi="Times New Roman" w:eastAsia="Times New Roman" w:cs="Times New Roman"/>
          <w:sz w:val="24"/>
          <w:szCs w:val="24"/>
        </w:rPr>
        <w:t>Shi H., Chai C.S., Zhou S., Aubrey S. Comparing the effects of ChatGPT and automated writing evaluation on students’ writing and ideal L2 writing self // Computer Assisted Language Learning. 2025.</w:t>
      </w:r>
      <w:bookmarkStart w:id="0" w:name="_GoBack"/>
      <w:bookmarkEnd w:id="0"/>
    </w:p>
    <w:sectPr>
      <w:pgSz w:w="11906" w:h="16838"/>
      <w:pgMar w:top="1134" w:right="1361" w:bottom="1134" w:left="1361" w:header="708" w:footer="709" w:gutter="0"/>
      <w:paperSrc/>
      <w:cols w:space="0" w:num="1"/>
      <w:rtlGutter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EF" w:usb1="C0007841" w:usb2="00000009" w:usb3="00000000" w:csb0="400001FF" w:csb1="FFFF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Times New Roman Bold">
    <w:panose1 w:val="02020603050405020304"/>
    <w:charset w:val="00"/>
    <w:family w:val="auto"/>
    <w:pitch w:val="default"/>
    <w:sig w:usb0="E0002AEF" w:usb1="C0007841" w:usb2="00000009" w:usb3="00000000" w:csb0="400001FF" w:csb1="FFFF0000"/>
  </w:font>
  <w:font w:name="Times New Roman Bold Italic">
    <w:panose1 w:val="02020603050405020304"/>
    <w:charset w:val="00"/>
    <w:family w:val="auto"/>
    <w:pitch w:val="default"/>
    <w:sig w:usb0="E0002AEF" w:usb1="C0007841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9DF09A2"/>
    <w:multiLevelType w:val="singleLevel"/>
    <w:tmpl w:val="F9DF09A2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8"/>
  <w:doNotDisplayPageBoundaries w:val="1"/>
  <w:displayBackgroundShape w:val="1"/>
  <w:documentProtection w:enforcement="0"/>
  <w:compat>
    <w:useFELayout/>
    <w:compatSetting w:name="compatibilityMode" w:uri="http://schemas.microsoft.com/office/word" w:val="15"/>
  </w:compat>
  <w:docVars>
    <w:docVar w:name="commondata" w:val="eyJoZGlkIjoiYTM5ZWFhYjNkN2I2YWVjNzJlNjJkNWVjZmQ1MjJmZjEifQ=="/>
  </w:docVars>
  <w:rsids>
    <w:rsidRoot w:val="00000000"/>
    <w:rsid w:val="6D675352"/>
    <w:rsid w:val="7FF7665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Times New Roman" w:cs="Times New Roman"/>
      <w:sz w:val="24"/>
      <w:szCs w:val="24"/>
    </w:rPr>
  </w:style>
  <w:style w:type="paragraph" w:styleId="2">
    <w:name w:val="heading 1"/>
    <w:next w:val="1"/>
    <w:qFormat/>
    <w:uiPriority w:val="0"/>
    <w:rPr>
      <w:rFonts w:ascii="Times New Roman" w:hAnsi="Times New Roman" w:eastAsia="Times New Roman" w:cs="Times New Roman"/>
      <w:color w:val="2E74B5"/>
      <w:sz w:val="32"/>
      <w:szCs w:val="32"/>
    </w:rPr>
  </w:style>
  <w:style w:type="paragraph" w:styleId="3">
    <w:name w:val="heading 2"/>
    <w:next w:val="1"/>
    <w:qFormat/>
    <w:uiPriority w:val="0"/>
    <w:rPr>
      <w:rFonts w:ascii="Times New Roman" w:hAnsi="Times New Roman" w:eastAsia="Times New Roman" w:cs="Times New Roman"/>
      <w:color w:val="2E74B5"/>
      <w:sz w:val="26"/>
      <w:szCs w:val="26"/>
    </w:rPr>
  </w:style>
  <w:style w:type="paragraph" w:styleId="4">
    <w:name w:val="heading 3"/>
    <w:next w:val="1"/>
    <w:qFormat/>
    <w:uiPriority w:val="0"/>
    <w:rPr>
      <w:rFonts w:ascii="Times New Roman" w:hAnsi="Times New Roman" w:eastAsia="Times New Roman" w:cs="Times New Roman"/>
      <w:color w:val="1F4D78"/>
      <w:sz w:val="24"/>
      <w:szCs w:val="24"/>
    </w:rPr>
  </w:style>
  <w:style w:type="paragraph" w:styleId="5">
    <w:name w:val="heading 4"/>
    <w:next w:val="1"/>
    <w:qFormat/>
    <w:uiPriority w:val="0"/>
    <w:rPr>
      <w:rFonts w:ascii="Times New Roman" w:hAnsi="Times New Roman" w:eastAsia="Times New Roman" w:cs="Times New Roman"/>
      <w:i/>
      <w:iCs/>
      <w:color w:val="2E74B5"/>
      <w:sz w:val="24"/>
      <w:szCs w:val="24"/>
    </w:rPr>
  </w:style>
  <w:style w:type="paragraph" w:styleId="6">
    <w:name w:val="heading 5"/>
    <w:next w:val="1"/>
    <w:qFormat/>
    <w:uiPriority w:val="0"/>
    <w:rPr>
      <w:rFonts w:ascii="Times New Roman" w:hAnsi="Times New Roman" w:eastAsia="Times New Roman" w:cs="Times New Roman"/>
      <w:color w:val="2E74B5"/>
      <w:sz w:val="24"/>
      <w:szCs w:val="24"/>
    </w:rPr>
  </w:style>
  <w:style w:type="paragraph" w:styleId="7">
    <w:name w:val="heading 6"/>
    <w:next w:val="1"/>
    <w:qFormat/>
    <w:uiPriority w:val="0"/>
    <w:rPr>
      <w:rFonts w:ascii="Times New Roman" w:hAnsi="Times New Roman" w:eastAsia="Times New Roman" w:cs="Times New Roman"/>
      <w:color w:val="1F4D78"/>
      <w:sz w:val="24"/>
      <w:szCs w:val="24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footnote text"/>
    <w:link w:val="15"/>
    <w:semiHidden/>
    <w:unhideWhenUsed/>
    <w:qFormat/>
    <w:uiPriority w:val="9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</w:rPr>
  </w:style>
  <w:style w:type="paragraph" w:styleId="9">
    <w:name w:val="Title"/>
    <w:qFormat/>
    <w:uiPriority w:val="0"/>
    <w:rPr>
      <w:rFonts w:ascii="Times New Roman" w:hAnsi="Times New Roman" w:eastAsia="Times New Roman" w:cs="Times New Roman"/>
      <w:sz w:val="56"/>
      <w:szCs w:val="56"/>
    </w:rPr>
  </w:style>
  <w:style w:type="character" w:styleId="12">
    <w:name w:val="Hyperlink"/>
    <w:unhideWhenUsed/>
    <w:qFormat/>
    <w:uiPriority w:val="99"/>
    <w:rPr>
      <w:color w:val="0563C1"/>
      <w:u w:val="single"/>
    </w:rPr>
  </w:style>
  <w:style w:type="character" w:styleId="13">
    <w:name w:val="footnote reference"/>
    <w:semiHidden/>
    <w:unhideWhenUsed/>
    <w:qFormat/>
    <w:uiPriority w:val="99"/>
    <w:rPr>
      <w:vertAlign w:val="superscript"/>
    </w:rPr>
  </w:style>
  <w:style w:type="paragraph" w:styleId="14">
    <w:name w:val="List Paragraph"/>
    <w:qFormat/>
    <w:uiPriority w:val="0"/>
    <w:rPr>
      <w:rFonts w:ascii="Times New Roman" w:hAnsi="Times New Roman" w:eastAsia="Times New Roman" w:cs="Times New Roman"/>
      <w:sz w:val="24"/>
      <w:szCs w:val="24"/>
    </w:rPr>
  </w:style>
  <w:style w:type="character" w:customStyle="1" w:styleId="15">
    <w:name w:val="Footnote Text Char"/>
    <w:link w:val="8"/>
    <w:semiHidden/>
    <w:unhideWhenUsed/>
    <w:qFormat/>
    <w:uiPriority w:val="99"/>
    <w:rPr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TotalTime>12</TotalTime>
  <ScaleCrop>false</ScaleCrop>
  <LinksUpToDate>false</LinksUpToDate>
  <Application>WPS Office_6.11.0.8885_F1E327BC-269C-435d-A152-05C5408002CA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星雨</cp:lastModifiedBy>
  <dcterms:modified xsi:type="dcterms:W3CDTF">2026-03-16T23:51:15Z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2052-6.11.0.8885</vt:lpwstr>
  </property>
  <property fmtid="{D5CDD505-2E9C-101B-9397-08002B2CF9AE}" pid="3" name="ICV">
    <vt:lpwstr>B1E68F76515FBD33F16CB869D5A05011_42</vt:lpwstr>
  </property>
</Properties>
</file>