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5C111" w14:textId="2E79D8AB" w:rsidR="001111B0" w:rsidRPr="0077304A" w:rsidRDefault="001111B0" w:rsidP="0077304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7304A">
        <w:rPr>
          <w:rFonts w:ascii="Times New Roman" w:hAnsi="Times New Roman" w:cs="Times New Roman"/>
          <w:b/>
          <w:bCs/>
          <w:sz w:val="24"/>
          <w:szCs w:val="24"/>
        </w:rPr>
        <w:t>Генеративный ИИ как инструмент для разработки практики в учебном курсе</w:t>
      </w:r>
      <w:r w:rsidRPr="0077304A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77304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Медведев М.Д.</w:t>
      </w:r>
    </w:p>
    <w:p w14:paraId="3FD01362" w14:textId="77777777" w:rsidR="0077304A" w:rsidRPr="0077304A" w:rsidRDefault="0077304A" w:rsidP="0077304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7304A">
        <w:rPr>
          <w:rFonts w:ascii="Times New Roman" w:hAnsi="Times New Roman" w:cs="Times New Roman"/>
          <w:i/>
          <w:iCs/>
          <w:sz w:val="24"/>
          <w:szCs w:val="24"/>
        </w:rPr>
        <w:t>Специалист</w:t>
      </w:r>
    </w:p>
    <w:p w14:paraId="7210B73E" w14:textId="2F786DE7" w:rsidR="0077304A" w:rsidRPr="0077304A" w:rsidRDefault="001111B0" w:rsidP="0077304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7304A">
        <w:rPr>
          <w:rFonts w:ascii="Times New Roman" w:hAnsi="Times New Roman" w:cs="Times New Roman"/>
          <w:i/>
          <w:iCs/>
          <w:sz w:val="24"/>
          <w:szCs w:val="24"/>
        </w:rPr>
        <w:t>Северо-Кавказский федеральный университет, Институт информационных технологий и телекоммуникаций, Кафедра информационной безопасности автоматизированных систем, Ставрополь, Россия</w:t>
      </w:r>
    </w:p>
    <w:p w14:paraId="48E0E71E" w14:textId="5B7671EB" w:rsidR="0077304A" w:rsidRDefault="001111B0" w:rsidP="0077304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7304A">
        <w:rPr>
          <w:rFonts w:ascii="Times New Roman" w:hAnsi="Times New Roman" w:cs="Times New Roman"/>
          <w:i/>
          <w:iCs/>
          <w:sz w:val="24"/>
          <w:szCs w:val="24"/>
        </w:rPr>
        <w:t xml:space="preserve">E-mail: </w:t>
      </w:r>
      <w:hyperlink r:id="rId5" w:history="1">
        <w:r w:rsidR="0077304A" w:rsidRPr="00032A1F">
          <w:rPr>
            <w:rStyle w:val="ac"/>
            <w:rFonts w:ascii="Times New Roman" w:hAnsi="Times New Roman" w:cs="Times New Roman"/>
            <w:i/>
            <w:iCs/>
            <w:sz w:val="24"/>
            <w:szCs w:val="24"/>
            <w:lang w:val="en-US"/>
          </w:rPr>
          <w:t>maksim</w:t>
        </w:r>
        <w:r w:rsidR="0077304A" w:rsidRPr="00032A1F">
          <w:rPr>
            <w:rStyle w:val="ac"/>
            <w:rFonts w:ascii="Times New Roman" w:hAnsi="Times New Roman" w:cs="Times New Roman"/>
            <w:i/>
            <w:iCs/>
            <w:sz w:val="24"/>
            <w:szCs w:val="24"/>
          </w:rPr>
          <w:t>111107@</w:t>
        </w:r>
        <w:r w:rsidR="0077304A" w:rsidRPr="00032A1F">
          <w:rPr>
            <w:rStyle w:val="ac"/>
            <w:rFonts w:ascii="Times New Roman" w:hAnsi="Times New Roman" w:cs="Times New Roman"/>
            <w:i/>
            <w:iCs/>
            <w:sz w:val="24"/>
            <w:szCs w:val="24"/>
            <w:lang w:val="en-US"/>
          </w:rPr>
          <w:t>gmail</w:t>
        </w:r>
        <w:r w:rsidR="0077304A" w:rsidRPr="00032A1F">
          <w:rPr>
            <w:rStyle w:val="ac"/>
            <w:rFonts w:ascii="Times New Roman" w:hAnsi="Times New Roman" w:cs="Times New Roman"/>
            <w:i/>
            <w:iCs/>
            <w:sz w:val="24"/>
            <w:szCs w:val="24"/>
          </w:rPr>
          <w:t>.</w:t>
        </w:r>
        <w:r w:rsidR="0077304A" w:rsidRPr="00032A1F">
          <w:rPr>
            <w:rStyle w:val="ac"/>
            <w:rFonts w:ascii="Times New Roman" w:hAnsi="Times New Roman" w:cs="Times New Roman"/>
            <w:i/>
            <w:iCs/>
            <w:sz w:val="24"/>
            <w:szCs w:val="24"/>
            <w:lang w:val="en-US"/>
          </w:rPr>
          <w:t>com</w:t>
        </w:r>
      </w:hyperlink>
    </w:p>
    <w:p w14:paraId="5EAA0163" w14:textId="77777777" w:rsidR="0077304A" w:rsidRDefault="0077304A" w:rsidP="007730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42DDD5E" w14:textId="4B0374F0" w:rsidR="001111B0" w:rsidRPr="00E33D39" w:rsidRDefault="001111B0" w:rsidP="007730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33D39">
        <w:rPr>
          <w:rFonts w:ascii="Times New Roman" w:hAnsi="Times New Roman" w:cs="Times New Roman"/>
          <w:sz w:val="24"/>
          <w:szCs w:val="24"/>
        </w:rPr>
        <w:t>Практика в учебном курсе это</w:t>
      </w:r>
      <w:proofErr w:type="gramEnd"/>
      <w:r w:rsidRPr="00E33D39">
        <w:rPr>
          <w:rFonts w:ascii="Times New Roman" w:hAnsi="Times New Roman" w:cs="Times New Roman"/>
          <w:sz w:val="24"/>
          <w:szCs w:val="24"/>
        </w:rPr>
        <w:t xml:space="preserve"> не витрина знаний, а тренажёр, и именно поэтому преподавателю постоянно нужны новые задания, вариации условий и понятные критерии оценивания. В реальности время обычно уходит не на одну идеальную задачу, а на десятки мелких правок, подбор примеров, выстраивание градации сложности и проверку того, что задание действительно тренирует нужное действие, а не просто выглядит умно. Генеративные языковые модели дают шанс поменять рутину местами: быстро получать черновики заданий и их вариации, а своё время тратить на смысл и качество. Этот сдвиг роли преподавателя от производителя текста к редактору и методическому архитектору часто описывается как главный практический эффект LLM в образовании. [4] В российской академической дискуссии отдельно подчёркивается, что ценность таких инструментов возникает только там, где остаётся человеческая ответственность за учебную задачу, правила использования и проверку результата. [1] Обзор отечественных практик внедрения генеративного ИИ в высшей школе также показывает, что без методической рамки модели начинают “ускорять хаос”, а не обучение, потому что удобство генерации соблазняет количеством в ущерб педагогической точности. [2]</w:t>
      </w:r>
    </w:p>
    <w:p w14:paraId="5E922FFF" w14:textId="77777777" w:rsidR="001111B0" w:rsidRPr="00E33D39" w:rsidRDefault="001111B0" w:rsidP="00E33D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D39">
        <w:rPr>
          <w:rFonts w:ascii="Times New Roman" w:hAnsi="Times New Roman" w:cs="Times New Roman"/>
          <w:sz w:val="24"/>
          <w:szCs w:val="24"/>
        </w:rPr>
        <w:t xml:space="preserve">Если говорить именно о разработке заданий для практики, то генеративный ИИ особенно полезен в двух случаях: когда нужно быстро сделать серию однотипных упражнений с меняющимися данными и когда нужно создать несколько уровней сложности для одной темы, сохранив единый учебный смысл. При этом качество не равно красивому языку, и у генерации есть свои типовые поломки. </w:t>
      </w:r>
      <w:proofErr w:type="gramStart"/>
      <w:r w:rsidRPr="00E33D39">
        <w:rPr>
          <w:rFonts w:ascii="Times New Roman" w:hAnsi="Times New Roman" w:cs="Times New Roman"/>
          <w:sz w:val="24"/>
          <w:szCs w:val="24"/>
        </w:rPr>
        <w:t>Во первых</w:t>
      </w:r>
      <w:proofErr w:type="gramEnd"/>
      <w:r w:rsidRPr="00E33D39">
        <w:rPr>
          <w:rFonts w:ascii="Times New Roman" w:hAnsi="Times New Roman" w:cs="Times New Roman"/>
          <w:sz w:val="24"/>
          <w:szCs w:val="24"/>
        </w:rPr>
        <w:t xml:space="preserve">, задания легко “уезжают” от цели, например вместо тренировки анализа начинают проверять догадливость по формулировке, и студент получает ощущение работы без реального навыка. [2] </w:t>
      </w:r>
      <w:proofErr w:type="gramStart"/>
      <w:r w:rsidRPr="00E33D39">
        <w:rPr>
          <w:rFonts w:ascii="Times New Roman" w:hAnsi="Times New Roman" w:cs="Times New Roman"/>
          <w:sz w:val="24"/>
          <w:szCs w:val="24"/>
        </w:rPr>
        <w:t>Во вторых</w:t>
      </w:r>
      <w:proofErr w:type="gramEnd"/>
      <w:r w:rsidRPr="00E33D39">
        <w:rPr>
          <w:rFonts w:ascii="Times New Roman" w:hAnsi="Times New Roman" w:cs="Times New Roman"/>
          <w:sz w:val="24"/>
          <w:szCs w:val="24"/>
        </w:rPr>
        <w:t xml:space="preserve">, модель может уверенно предлагать неверные утверждения, спорные примеры и слабые ключи, поэтому в образовании критично отделять генерацию текста от гарантии корректности. [4] </w:t>
      </w:r>
      <w:proofErr w:type="gramStart"/>
      <w:r w:rsidRPr="00E33D39">
        <w:rPr>
          <w:rFonts w:ascii="Times New Roman" w:hAnsi="Times New Roman" w:cs="Times New Roman"/>
          <w:sz w:val="24"/>
          <w:szCs w:val="24"/>
        </w:rPr>
        <w:t>В третьих</w:t>
      </w:r>
      <w:proofErr w:type="gramEnd"/>
      <w:r w:rsidRPr="00E33D39">
        <w:rPr>
          <w:rFonts w:ascii="Times New Roman" w:hAnsi="Times New Roman" w:cs="Times New Roman"/>
          <w:sz w:val="24"/>
          <w:szCs w:val="24"/>
        </w:rPr>
        <w:t>, появляется риск ложной самостоятельности, когда студент сдаёт гладкий ответ и выглядит убедительно, но мыслительная работа была заменена одним запросом, и международные рекомендации прямо настаивают на прозрачных правилах и на том, что задания и оценивание должны стимулировать мышление, а не копирование результата. [7]</w:t>
      </w:r>
    </w:p>
    <w:p w14:paraId="2948231A" w14:textId="77777777" w:rsidR="001111B0" w:rsidRPr="00E33D39" w:rsidRDefault="001111B0" w:rsidP="00E33D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D39">
        <w:rPr>
          <w:rFonts w:ascii="Times New Roman" w:hAnsi="Times New Roman" w:cs="Times New Roman"/>
          <w:sz w:val="24"/>
          <w:szCs w:val="24"/>
        </w:rPr>
        <w:t xml:space="preserve">Чтобы тема не выглядела как “я попросил чатбота </w:t>
      </w:r>
      <w:proofErr w:type="spellStart"/>
      <w:r w:rsidRPr="00E33D39">
        <w:rPr>
          <w:rFonts w:ascii="Times New Roman" w:hAnsi="Times New Roman" w:cs="Times New Roman"/>
          <w:sz w:val="24"/>
          <w:szCs w:val="24"/>
        </w:rPr>
        <w:t>нагенерить</w:t>
      </w:r>
      <w:proofErr w:type="spellEnd"/>
      <w:r w:rsidRPr="00E33D39">
        <w:rPr>
          <w:rFonts w:ascii="Times New Roman" w:hAnsi="Times New Roman" w:cs="Times New Roman"/>
          <w:sz w:val="24"/>
          <w:szCs w:val="24"/>
        </w:rPr>
        <w:t xml:space="preserve"> задачки”, важно показать, что речь идёт о педагогически управляемом производстве практики, где </w:t>
      </w:r>
      <w:proofErr w:type="gramStart"/>
      <w:r w:rsidRPr="00E33D39">
        <w:rPr>
          <w:rFonts w:ascii="Times New Roman" w:hAnsi="Times New Roman" w:cs="Times New Roman"/>
          <w:sz w:val="24"/>
          <w:szCs w:val="24"/>
        </w:rPr>
        <w:t>генерация это</w:t>
      </w:r>
      <w:proofErr w:type="gramEnd"/>
      <w:r w:rsidRPr="00E33D39">
        <w:rPr>
          <w:rFonts w:ascii="Times New Roman" w:hAnsi="Times New Roman" w:cs="Times New Roman"/>
          <w:sz w:val="24"/>
          <w:szCs w:val="24"/>
        </w:rPr>
        <w:t xml:space="preserve"> лишь черновой двигатель, а образовательная ценность создаётся требованиями к действию студента и проверяемостью результата. Например, исследования по автоматизированной генерации учебных вопросов показывают, что модели могут выдавать задания разных когнитивных уровней, включая более сложные, но это получается только тогда, когда цель и ожидаемая операция с материалом заданы явно, иначе качество резко плавает. [6] В прикладном смысле это означает, что преподаватель выигрывает даже при минимуме свободного времени, если формулирует задания так, чтобы студенту нужно было сделать осмысленное действие, а не просто выдать текст. Хороший признак “живой” практики в эпоху генеративного ИИ это требования к процессу, а не только к ответу: объяснить выбор, сравнить две стратегии, показать допущения, привязать вывод к конкретному фрагменту материала, отрефлексировать типичную ошибку. Такое задание остаётся учебным даже если студент использует ИИ как помощника, потому что проверяется понимание и ход мысли, а не способность получить готовую формулировку. [7]</w:t>
      </w:r>
    </w:p>
    <w:p w14:paraId="4F7771A3" w14:textId="77777777" w:rsidR="001111B0" w:rsidRPr="00E33D39" w:rsidRDefault="001111B0" w:rsidP="00E33D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D39">
        <w:rPr>
          <w:rFonts w:ascii="Times New Roman" w:hAnsi="Times New Roman" w:cs="Times New Roman"/>
          <w:sz w:val="24"/>
          <w:szCs w:val="24"/>
        </w:rPr>
        <w:lastRenderedPageBreak/>
        <w:t>Отдельно стоит сказать про критерии и ключи, потому что именно здесь чаще всего возникает иллюзия экономии времени. Есть данные, что автоматически сгенерированные оценочные материалы могут быть сопоставимы по внешнему виду с преподавательскими, но при детальном анализе всплывают скрытые дефекты, и без экспертной валидации такие материалы легко встраивают ошибки в обучение. [5] Это напрямую переносится на практические задания: красивое условие и “уверенный” ключ ещё не делают упражнение корректным. В то же время сама генерация может помогать преподавателю как раз там, где раньше уходили часы, а именно в создании вариативных версий и подборе форматов упражнений, особенно в языковом обучении и смежных дисциплинах, где важны многочисленные варианты контекстов при сохранении одного навыка. [3] В итоге генеративный ИИ в разработке практики имеет смысл рассматривать как ускоритель черновой работы и вариативности, но не как источник финальной истины, и тогда тема становится не про модный инструмент, а про реальную технологию подготовки заданий, которая одновременно масштабирует практику и удерживает её образовательный смысл. [1]</w:t>
      </w:r>
    </w:p>
    <w:p w14:paraId="344F6836" w14:textId="77777777" w:rsidR="001111B0" w:rsidRPr="00E33D39" w:rsidRDefault="001111B0" w:rsidP="00E33D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D39">
        <w:rPr>
          <w:rFonts w:ascii="Times New Roman" w:hAnsi="Times New Roman" w:cs="Times New Roman"/>
          <w:sz w:val="24"/>
          <w:szCs w:val="24"/>
        </w:rPr>
        <w:t>Литература</w:t>
      </w:r>
    </w:p>
    <w:p w14:paraId="655DABF8" w14:textId="77777777" w:rsidR="001111B0" w:rsidRPr="00E33D39" w:rsidRDefault="001111B0" w:rsidP="00E33D3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D39">
        <w:rPr>
          <w:rFonts w:ascii="Times New Roman" w:hAnsi="Times New Roman" w:cs="Times New Roman"/>
          <w:sz w:val="24"/>
          <w:szCs w:val="24"/>
        </w:rPr>
        <w:t>Ивахненко Е.Н., Никольский В.С. ChatGPT в высшем образовании и науке: угроза или ценный ресурс? // Высшее образование в России. 2023. Т. 32. № 4. С. 9-22. DOI: 10.31992/0869-3617-2023-32-4-9-22.</w:t>
      </w:r>
    </w:p>
    <w:p w14:paraId="559B2674" w14:textId="77777777" w:rsidR="001111B0" w:rsidRPr="00E33D39" w:rsidRDefault="001111B0" w:rsidP="00E33D3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D39">
        <w:rPr>
          <w:rFonts w:ascii="Times New Roman" w:hAnsi="Times New Roman" w:cs="Times New Roman"/>
          <w:sz w:val="24"/>
          <w:szCs w:val="24"/>
        </w:rPr>
        <w:t xml:space="preserve">Кошкина Е.А., </w:t>
      </w:r>
      <w:proofErr w:type="spellStart"/>
      <w:r w:rsidRPr="00E33D39">
        <w:rPr>
          <w:rFonts w:ascii="Times New Roman" w:hAnsi="Times New Roman" w:cs="Times New Roman"/>
          <w:sz w:val="24"/>
          <w:szCs w:val="24"/>
        </w:rPr>
        <w:t>Бордовская</w:t>
      </w:r>
      <w:proofErr w:type="spellEnd"/>
      <w:r w:rsidRPr="00E33D39">
        <w:rPr>
          <w:rFonts w:ascii="Times New Roman" w:hAnsi="Times New Roman" w:cs="Times New Roman"/>
          <w:sz w:val="24"/>
          <w:szCs w:val="24"/>
        </w:rPr>
        <w:t xml:space="preserve"> Н.В., Гнедых Д.С., Хромова М.А., Демьянчук Р.В., Исхакова М.П., </w:t>
      </w:r>
      <w:proofErr w:type="spellStart"/>
      <w:r w:rsidRPr="00E33D39">
        <w:rPr>
          <w:rFonts w:ascii="Times New Roman" w:hAnsi="Times New Roman" w:cs="Times New Roman"/>
          <w:sz w:val="24"/>
          <w:szCs w:val="24"/>
        </w:rPr>
        <w:t>Балышев</w:t>
      </w:r>
      <w:proofErr w:type="spellEnd"/>
      <w:r w:rsidRPr="00E33D39">
        <w:rPr>
          <w:rFonts w:ascii="Times New Roman" w:hAnsi="Times New Roman" w:cs="Times New Roman"/>
          <w:sz w:val="24"/>
          <w:szCs w:val="24"/>
        </w:rPr>
        <w:t xml:space="preserve"> П.А. Генеративный искусственный интеллект в высшем образовании: обзор теоретических подходов и практик применения // Высшее образование в России. 2025. Т. 34. № 6. С. 36-57. DOI: 10.31992/0869-3617-2025-34-6-36-57.</w:t>
      </w:r>
    </w:p>
    <w:p w14:paraId="3C1F166B" w14:textId="77777777" w:rsidR="001111B0" w:rsidRPr="00E33D39" w:rsidRDefault="001111B0" w:rsidP="00E33D3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3D39">
        <w:rPr>
          <w:rFonts w:ascii="Times New Roman" w:hAnsi="Times New Roman" w:cs="Times New Roman"/>
          <w:sz w:val="24"/>
          <w:szCs w:val="24"/>
        </w:rPr>
        <w:t>Плохотнюк</w:t>
      </w:r>
      <w:proofErr w:type="spellEnd"/>
      <w:r w:rsidRPr="00E33D39">
        <w:rPr>
          <w:rFonts w:ascii="Times New Roman" w:hAnsi="Times New Roman" w:cs="Times New Roman"/>
          <w:sz w:val="24"/>
          <w:szCs w:val="24"/>
        </w:rPr>
        <w:t xml:space="preserve"> О.С. Особенности разработки вариативных тестовых заданий с использованием чат-бота с искусственным интеллектом ChatGPT в обучении будущих педагогов иностранному языку // Вестник МГПУ. Серия: Информатика и информатизация образования. 2023. № 3 (65). С. 107-115.</w:t>
      </w:r>
    </w:p>
    <w:p w14:paraId="0FABDE64" w14:textId="77777777" w:rsidR="001111B0" w:rsidRPr="00E33D39" w:rsidRDefault="001111B0" w:rsidP="00E33D3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3D39">
        <w:rPr>
          <w:rFonts w:ascii="Times New Roman" w:hAnsi="Times New Roman" w:cs="Times New Roman"/>
          <w:sz w:val="24"/>
          <w:szCs w:val="24"/>
          <w:lang w:val="en-US"/>
        </w:rPr>
        <w:t>Kasneci</w:t>
      </w:r>
      <w:proofErr w:type="spellEnd"/>
      <w:r w:rsidRPr="00E33D39">
        <w:rPr>
          <w:rFonts w:ascii="Times New Roman" w:hAnsi="Times New Roman" w:cs="Times New Roman"/>
          <w:sz w:val="24"/>
          <w:szCs w:val="24"/>
          <w:lang w:val="en-US"/>
        </w:rPr>
        <w:t xml:space="preserve"> E., Sessler K., </w:t>
      </w:r>
      <w:proofErr w:type="spellStart"/>
      <w:r w:rsidRPr="00E33D39">
        <w:rPr>
          <w:rFonts w:ascii="Times New Roman" w:hAnsi="Times New Roman" w:cs="Times New Roman"/>
          <w:sz w:val="24"/>
          <w:szCs w:val="24"/>
          <w:lang w:val="en-US"/>
        </w:rPr>
        <w:t>Küchemann</w:t>
      </w:r>
      <w:proofErr w:type="spellEnd"/>
      <w:r w:rsidRPr="00E33D39">
        <w:rPr>
          <w:rFonts w:ascii="Times New Roman" w:hAnsi="Times New Roman" w:cs="Times New Roman"/>
          <w:sz w:val="24"/>
          <w:szCs w:val="24"/>
          <w:lang w:val="en-US"/>
        </w:rPr>
        <w:t xml:space="preserve"> S., et al. ChatGPT for good? On opportunities and challenges of large language models for education // Learning and Individual Differences. </w:t>
      </w:r>
      <w:r w:rsidRPr="00E33D39">
        <w:rPr>
          <w:rFonts w:ascii="Times New Roman" w:hAnsi="Times New Roman" w:cs="Times New Roman"/>
          <w:sz w:val="24"/>
          <w:szCs w:val="24"/>
        </w:rPr>
        <w:t xml:space="preserve">2023. </w:t>
      </w:r>
      <w:proofErr w:type="spellStart"/>
      <w:r w:rsidRPr="00E33D39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Pr="00E33D39">
        <w:rPr>
          <w:rFonts w:ascii="Times New Roman" w:hAnsi="Times New Roman" w:cs="Times New Roman"/>
          <w:sz w:val="24"/>
          <w:szCs w:val="24"/>
        </w:rPr>
        <w:t>. 103. 102274. DOI: 10.1016/j.lindif.2023.102274.</w:t>
      </w:r>
    </w:p>
    <w:p w14:paraId="4F7F5BCC" w14:textId="77777777" w:rsidR="001111B0" w:rsidRPr="00E33D39" w:rsidRDefault="001111B0" w:rsidP="00E33D3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D39">
        <w:rPr>
          <w:rFonts w:ascii="Times New Roman" w:hAnsi="Times New Roman" w:cs="Times New Roman"/>
          <w:sz w:val="24"/>
          <w:szCs w:val="24"/>
          <w:lang w:val="en-US"/>
        </w:rPr>
        <w:t xml:space="preserve">Kiyani A., et al. Benchmarking ChatGPT-generated multiple-choice questions against faculty-authored items in dental education // Scientific Reports. </w:t>
      </w:r>
      <w:r w:rsidRPr="00E33D39">
        <w:rPr>
          <w:rFonts w:ascii="Times New Roman" w:hAnsi="Times New Roman" w:cs="Times New Roman"/>
          <w:sz w:val="24"/>
          <w:szCs w:val="24"/>
        </w:rPr>
        <w:t xml:space="preserve">2025. </w:t>
      </w:r>
      <w:proofErr w:type="spellStart"/>
      <w:r w:rsidRPr="00E33D39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Pr="00E33D39">
        <w:rPr>
          <w:rFonts w:ascii="Times New Roman" w:hAnsi="Times New Roman" w:cs="Times New Roman"/>
          <w:sz w:val="24"/>
          <w:szCs w:val="24"/>
        </w:rPr>
        <w:t xml:space="preserve">. 15. </w:t>
      </w:r>
      <w:proofErr w:type="spellStart"/>
      <w:r w:rsidRPr="00E33D39">
        <w:rPr>
          <w:rFonts w:ascii="Times New Roman" w:hAnsi="Times New Roman" w:cs="Times New Roman"/>
          <w:sz w:val="24"/>
          <w:szCs w:val="24"/>
        </w:rPr>
        <w:t>Article</w:t>
      </w:r>
      <w:proofErr w:type="spellEnd"/>
      <w:r w:rsidRPr="00E33D39">
        <w:rPr>
          <w:rFonts w:ascii="Times New Roman" w:hAnsi="Times New Roman" w:cs="Times New Roman"/>
          <w:sz w:val="24"/>
          <w:szCs w:val="24"/>
        </w:rPr>
        <w:t xml:space="preserve"> 28492. DOI: 10.1038/s41598-025-28492-7.</w:t>
      </w:r>
    </w:p>
    <w:p w14:paraId="63F18729" w14:textId="77777777" w:rsidR="001111B0" w:rsidRPr="00E33D39" w:rsidRDefault="001111B0" w:rsidP="00E33D3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D39">
        <w:rPr>
          <w:rFonts w:ascii="Times New Roman" w:hAnsi="Times New Roman" w:cs="Times New Roman"/>
          <w:sz w:val="24"/>
          <w:szCs w:val="24"/>
          <w:lang w:val="en-US"/>
        </w:rPr>
        <w:t xml:space="preserve">Scaria N., Chenna S.D., Subramani D. Automated Educational Question Generation at Different Bloom’s Skill Levels using Large Language Models: Strategies and Evaluation // </w:t>
      </w:r>
      <w:proofErr w:type="spellStart"/>
      <w:r w:rsidRPr="00E33D39">
        <w:rPr>
          <w:rFonts w:ascii="Times New Roman" w:hAnsi="Times New Roman" w:cs="Times New Roman"/>
          <w:sz w:val="24"/>
          <w:szCs w:val="24"/>
          <w:lang w:val="en-US"/>
        </w:rPr>
        <w:t>arXiv</w:t>
      </w:r>
      <w:proofErr w:type="spellEnd"/>
      <w:r w:rsidRPr="00E33D3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E33D39">
        <w:rPr>
          <w:rFonts w:ascii="Times New Roman" w:hAnsi="Times New Roman" w:cs="Times New Roman"/>
          <w:sz w:val="24"/>
          <w:szCs w:val="24"/>
        </w:rPr>
        <w:t>2024. arXiv:2408.04394.</w:t>
      </w:r>
    </w:p>
    <w:p w14:paraId="43DB18DF" w14:textId="77777777" w:rsidR="001111B0" w:rsidRPr="00E33D39" w:rsidRDefault="001111B0" w:rsidP="00E33D3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D39">
        <w:rPr>
          <w:rFonts w:ascii="Times New Roman" w:hAnsi="Times New Roman" w:cs="Times New Roman"/>
          <w:sz w:val="24"/>
          <w:szCs w:val="24"/>
          <w:lang w:val="en-US"/>
        </w:rPr>
        <w:t xml:space="preserve">UNESCO. Guidance for generative AI in education and research. </w:t>
      </w:r>
      <w:r w:rsidRPr="00E33D39">
        <w:rPr>
          <w:rFonts w:ascii="Times New Roman" w:hAnsi="Times New Roman" w:cs="Times New Roman"/>
          <w:sz w:val="24"/>
          <w:szCs w:val="24"/>
        </w:rPr>
        <w:t>2023. URL: https://unesdoc.unesco.org/ark:/48223/pf0000386693 (дата обращения: 02.03.2026).</w:t>
      </w:r>
    </w:p>
    <w:p w14:paraId="4D6EB16F" w14:textId="77777777" w:rsidR="00410873" w:rsidRPr="00E33D39" w:rsidRDefault="00410873" w:rsidP="00E33D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410873" w:rsidRPr="00E33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C2492E"/>
    <w:multiLevelType w:val="multilevel"/>
    <w:tmpl w:val="7160E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6308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1B0"/>
    <w:rsid w:val="001111B0"/>
    <w:rsid w:val="002C021E"/>
    <w:rsid w:val="00410873"/>
    <w:rsid w:val="0077304A"/>
    <w:rsid w:val="009622DF"/>
    <w:rsid w:val="00D06AE3"/>
    <w:rsid w:val="00D20BC7"/>
    <w:rsid w:val="00DF0C08"/>
    <w:rsid w:val="00E3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73081"/>
  <w15:chartTrackingRefBased/>
  <w15:docId w15:val="{BEE8E395-1BF8-4E9A-BB63-41C4F6748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11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11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11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11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11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11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11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11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11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11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111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111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111B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111B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111B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111B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111B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111B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111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111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11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111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111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111B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111B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111B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111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111B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111B0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7304A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730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ksim11110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983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Медведев</dc:creator>
  <cp:keywords/>
  <dc:description/>
  <cp:lastModifiedBy>New</cp:lastModifiedBy>
  <cp:revision>2</cp:revision>
  <dcterms:created xsi:type="dcterms:W3CDTF">2026-03-02T20:39:00Z</dcterms:created>
  <dcterms:modified xsi:type="dcterms:W3CDTF">2026-05-14T12:07:00Z</dcterms:modified>
</cp:coreProperties>
</file>