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B61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OLE_LINK32"/>
      <w:bookmarkStart w:id="1" w:name="OLE_LINK31"/>
      <w:bookmarkStart w:id="2" w:name="OLE_LINK33"/>
      <w:bookmarkStart w:id="3" w:name="OLE_LINK34"/>
      <w:r>
        <w:rPr>
          <w:rFonts w:ascii="Times New Roman" w:hAnsi="Times New Roman" w:cs="Times New Roman"/>
          <w:b/>
          <w:bCs/>
          <w:sz w:val="24"/>
          <w:lang w:val="ru-RU"/>
        </w:rPr>
        <w:t>Трансформация педагогического образования под воздействием искусственного интеллекта: опыт китайского вуза</w:t>
      </w:r>
    </w:p>
    <w:p w:rsidR="005C1B61" w:rsidRDefault="00000000">
      <w:pPr>
        <w:widowControl/>
        <w:jc w:val="center"/>
        <w:rPr>
          <w:rFonts w:ascii="Times New Roman" w:eastAsia="宋体" w:hAnsi="Times New Roman" w:cs="Times New Roman"/>
          <w:kern w:val="0"/>
          <w:sz w:val="24"/>
        </w:rPr>
      </w:pPr>
      <w:proofErr w:type="spellStart"/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Цуй</w:t>
      </w:r>
      <w:proofErr w:type="spellEnd"/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Л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4"/>
        </w:rPr>
        <w:t>.</w:t>
      </w:r>
    </w:p>
    <w:bookmarkEnd w:id="0"/>
    <w:bookmarkEnd w:id="1"/>
    <w:p w:rsidR="005C1B61" w:rsidRDefault="00000000">
      <w:pPr>
        <w:widowControl/>
        <w:jc w:val="center"/>
        <w:rPr>
          <w:rFonts w:ascii="Times New Roman" w:eastAsia="宋体" w:hAnsi="Times New Roman" w:cs="Times New Roman"/>
          <w:kern w:val="0"/>
          <w:sz w:val="24"/>
          <w:lang w:val="ru-RU"/>
        </w:rPr>
      </w:pP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Аспирант</w:t>
      </w:r>
    </w:p>
    <w:p w:rsidR="005C1B61" w:rsidRDefault="00000000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</w:pP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Московский государственный университет имени М. В.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Ломоносова,</w:t>
      </w:r>
    </w:p>
    <w:p w:rsidR="005C1B61" w:rsidRDefault="00000000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факультет педагогического образования Москва, Россия</w:t>
      </w:r>
    </w:p>
    <w:p w:rsidR="005C1B61" w:rsidRDefault="00000000">
      <w:pPr>
        <w:widowControl/>
        <w:jc w:val="center"/>
        <w:rPr>
          <w:rFonts w:ascii="Times New Roman Italic" w:eastAsia="宋体" w:hAnsi="Times New Roman Italic" w:cs="Times New Roman Italic"/>
          <w:i/>
          <w:iCs/>
          <w:kern w:val="0"/>
          <w:sz w:val="24"/>
          <w:lang w:val="ru-RU"/>
        </w:rPr>
      </w:pPr>
      <w:r>
        <w:rPr>
          <w:rFonts w:ascii="Times New Roman Italic" w:eastAsia="宋体" w:hAnsi="Times New Roman Italic" w:cs="Times New Roman Italic"/>
          <w:i/>
          <w:iCs/>
          <w:color w:val="000000"/>
          <w:kern w:val="0"/>
          <w:sz w:val="24"/>
          <w:lang w:val="ru-RU"/>
        </w:rPr>
        <w:t>E-mail: 297966840@qq.com</w:t>
      </w:r>
    </w:p>
    <w:p w:rsidR="005C1B61" w:rsidRDefault="00000000">
      <w:pPr>
        <w:ind w:firstLineChars="70" w:firstLine="171"/>
        <w:rPr>
          <w:rFonts w:ascii="Times New Roman" w:hAnsi="Times New Roman" w:cs="Times New Roman"/>
          <w:b/>
          <w:bCs/>
          <w:sz w:val="24"/>
          <w:lang w:val="ru-RU"/>
        </w:rPr>
      </w:pPr>
      <w:bookmarkStart w:id="4" w:name="OLE_LINK10"/>
      <w:bookmarkStart w:id="5" w:name="OLE_LINK11"/>
      <w:bookmarkStart w:id="6" w:name="OLE_LINK2"/>
      <w:bookmarkStart w:id="7" w:name="OLE_LINK1"/>
      <w:bookmarkStart w:id="8" w:name="OLE_LINK7"/>
      <w:bookmarkStart w:id="9" w:name="OLE_LINK12"/>
      <w:bookmarkStart w:id="10" w:name="OLE_LINK8"/>
      <w:bookmarkStart w:id="11" w:name="OLE_LINK6"/>
      <w:bookmarkStart w:id="12" w:name="OLE_LINK9"/>
      <w:bookmarkStart w:id="13" w:name="OLE_LINK5"/>
      <w:bookmarkEnd w:id="2"/>
      <w:bookmarkEnd w:id="3"/>
      <w:r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Аннотация. </w:t>
      </w:r>
      <w:r>
        <w:rPr>
          <w:rFonts w:ascii="Times New Roman" w:eastAsia="宋体" w:hAnsi="Times New Roman" w:cs="Times New Roman"/>
          <w:sz w:val="24"/>
          <w:lang w:val="ru-RU"/>
        </w:rPr>
        <w:t>В статье рассматривается путь трансформации одного китайского вуза в эпоху искусственного интеллекта. Показано, что внедрение ИИ в подготовку будущих учителей не сводится к простому технологическому дополнению существующей системы, а предполагает системную реконструкцию образовательной экосистемы.</w:t>
      </w:r>
    </w:p>
    <w:bookmarkEnd w:id="4"/>
    <w:bookmarkEnd w:id="5"/>
    <w:p w:rsidR="005C1B61" w:rsidRDefault="00000000">
      <w:pPr>
        <w:ind w:firstLineChars="70" w:firstLine="171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Ключевые слова:</w:t>
      </w:r>
      <w:r>
        <w:rPr>
          <w:rFonts w:ascii="Times New Roman" w:eastAsia="宋体" w:hAnsi="Times New Roman" w:cs="Times New Roman"/>
          <w:sz w:val="24"/>
          <w:lang w:val="ru-RU"/>
        </w:rPr>
        <w:t xml:space="preserve"> искусственный интеллект; китайский вуз; подготовка будущих учителей</w:t>
      </w:r>
      <w:r>
        <w:rPr>
          <w:rFonts w:ascii="Times New Roman" w:eastAsia="宋体" w:hAnsi="Times New Roman" w:cs="Times New Roman"/>
          <w:sz w:val="24"/>
          <w:lang w:val="ru-RU"/>
        </w:rPr>
        <w:t>；</w:t>
      </w:r>
      <w:r>
        <w:rPr>
          <w:rFonts w:ascii="Times New Roman" w:eastAsia="宋体" w:hAnsi="Times New Roman" w:cs="Times New Roman"/>
          <w:sz w:val="24"/>
          <w:lang w:val="ru-RU"/>
        </w:rPr>
        <w:t>системная реконструкция; образовательная экосистема;</w:t>
      </w:r>
    </w:p>
    <w:p w:rsidR="005C1B61" w:rsidRDefault="00000000">
      <w:pPr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Transformation</w:t>
      </w:r>
      <w:r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of Teacher Education Under the Influence of Artificial Intelligence: Experience of a Chinese University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 xml:space="preserve">Abstract. </w:t>
      </w:r>
      <w:r>
        <w:rPr>
          <w:rFonts w:ascii="Times New Roman" w:eastAsia="宋体" w:hAnsi="Times New Roman" w:cs="Times New Roman"/>
          <w:sz w:val="24"/>
        </w:rPr>
        <w:t>The article examines the transformation pathway of a Chinese university in the era of artificial intelligence. It is demonstrated that the integration of AI into the preparation of future teachers is not merely a technological addition to the existing system, but requires a systemic reconstruction of the educational ecosystem.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Keywords:</w:t>
      </w:r>
      <w:r>
        <w:rPr>
          <w:rFonts w:ascii="Times New Roman" w:eastAsia="宋体" w:hAnsi="Times New Roman" w:cs="Times New Roman"/>
          <w:sz w:val="24"/>
        </w:rPr>
        <w:t xml:space="preserve"> artificial intelligence; Chinese university; preparation of future teachers; systemic reconstruction; educational ecosystem.</w:t>
      </w:r>
    </w:p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 xml:space="preserve">Учитель является ключевым ресурсом развития образования, а качество его подготовки напрямую влияет на общий уровень человеческого капитала страны. В последние годы правительство Китая последовательно приняло ряд программных документов, направленных на определение стратегического направления использования ИИ в педагогическом образовании. Как основные институты подготовки учителей, педагогические университеты несут важную миссию в этом процессе трансформации. 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Цель исследования:</w:t>
      </w:r>
      <w:r>
        <w:rPr>
          <w:rFonts w:ascii="Times New Roman" w:eastAsia="宋体" w:hAnsi="Times New Roman" w:cs="Times New Roman"/>
          <w:sz w:val="24"/>
          <w:lang w:val="ru-RU"/>
        </w:rPr>
        <w:t xml:space="preserve"> изучить путь трансформации пелагического образования в педагогическом университете в условиях развития ИИ.</w:t>
      </w:r>
    </w:p>
    <w:bookmarkEnd w:id="6"/>
    <w:bookmarkEnd w:id="7"/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>Понятие искусственного интеллекта восходит к Дартмутской конференции 1956 года, ознаменовавшей его становление как самостоятельной научной дисциплины.[2] В условиях стремительного развития ИИ традиционные модели подготовки учителей уже не полностью соответствуют требованиям современного общества, что требует их переосмысления и обновления.[1]</w:t>
      </w:r>
      <w:r>
        <w:rPr>
          <w:sz w:val="24"/>
          <w:lang w:val="ru-RU"/>
        </w:rPr>
        <w:t xml:space="preserve"> </w:t>
      </w:r>
      <w:r>
        <w:rPr>
          <w:rFonts w:ascii="Times New Roman" w:eastAsia="宋体" w:hAnsi="Times New Roman" w:cs="Times New Roman"/>
          <w:sz w:val="24"/>
          <w:lang w:val="ru-RU"/>
        </w:rPr>
        <w:t>В ответ на эти вызовы Педагогический университет Центрального Китая реализовал реформу подготовки педагогических кадров, ориентированную на формирование учителя нового типа. [3]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b/>
          <w:bCs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1.Определение стратегических ориентиров и комплексное планирование</w:t>
      </w:r>
    </w:p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Начиная с 2011 года CCNU закрепил информатизацию образования в качестве ключевой стратегии развития. Опираясь на пилотные проекты Министерства образования, университет последовательно продвигает глубокую интеграцию ИИ в образовательный процесс. Инновационные преобразования реализуются по восьми направлениям: обновление образовательных программ, реконструкция учебной среды, проведение продвинутого повышения квалификации, обогащение образовательных ресурсов, внедрение инновационных методов обучения, реформирование системы оценивания, оптимизация управленческих сервисов и формирование новой педагогической культуры.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b/>
          <w:bCs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2.Обновление образовательных программ и инновация модели подготовки</w:t>
      </w:r>
    </w:p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lastRenderedPageBreak/>
        <w:t xml:space="preserve">В структуре программ было скорректировано соотношение общеобразовательных дисциплин, профильных курсов и курсов индивидуального развития. </w:t>
      </w:r>
      <w:r>
        <w:rPr>
          <w:rFonts w:ascii="Times New Roman" w:hAnsi="Times New Roman" w:cs="Times New Roman"/>
          <w:sz w:val="24"/>
          <w:lang w:val="ru-RU"/>
        </w:rPr>
        <w:t>В распределении учебного времени аудиторная нагрузка была сокращена на 20–30 %, что позволило расширить пространство самостоятельной и исследовательской деятельности обучающихся. CCNU внедряется модель обучения с интеграцией онлайн и офлайн форматов и соотношение лекционных и семинарских занятий «два к одному», направленное на формирование у студентов методологической культуры и способности к самостоятельному освоению знаний.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b/>
          <w:bCs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3.Развитие цифровой инфраструктуры и создание интеллектуальной платформы</w:t>
      </w:r>
    </w:p>
    <w:p w:rsidR="005C1B61" w:rsidRDefault="00000000">
      <w:pPr>
        <w:ind w:firstLineChars="70" w:firstLine="16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CCNU последовательно модернизирует цифровую инфраструктуру, обеспечив 100 % подключение к сети Интернет и создание центров обработки данных. На этой основе была разработана интеллектуальная образовательная платформа «Сяоя», формирующая комплексное AI-пространство обучения. Её основные функциональные модули включают: ИИ + интеллектуальный ассистент преподавателя, ИИ + интеллектуальный ассистент обучающегося, ИИ + помощник по подготовке занятий, ИИ + интеллектуальный экзамен, ИИ + цифровой преподаватель.[3]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b/>
          <w:bCs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4.Разработка цифровых курсов и инновация методов обучения</w:t>
      </w:r>
    </w:p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sz w:val="24"/>
          <w:lang w:val="ru-RU"/>
        </w:rPr>
        <w:t xml:space="preserve">С одной стороны, университет, опираясь на создание ресурсной базы курсов по искусственному интеллекту, разработал стандарты для цифровых учебных ресурсов трех категорий, комплексно используя текст, изображения, аудио, анимацию, видео и другие форматы, создал более 1000 курсов по различным дисциплинам. С другой стороны, опираясь на цифровые ресурсы, внедряется смешанное обучение, доля которого в университете превышает 20%, а ежегодное количество записей на такие курсы составляет более 30 000. </w:t>
      </w:r>
    </w:p>
    <w:p w:rsidR="005C1B61" w:rsidRDefault="00000000">
      <w:pPr>
        <w:ind w:firstLineChars="70" w:firstLine="171"/>
        <w:rPr>
          <w:rFonts w:ascii="Times New Roman" w:eastAsia="宋体" w:hAnsi="Times New Roman" w:cs="Times New Roman"/>
          <w:b/>
          <w:bCs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5.Проведение продвинутого обучения, повышение педагогической квалификации</w:t>
      </w:r>
    </w:p>
    <w:p w:rsidR="005C1B61" w:rsidRDefault="00000000">
      <w:pPr>
        <w:ind w:firstLineChars="70" w:firstLine="168"/>
        <w:rPr>
          <w:rFonts w:ascii="Times New Roman" w:eastAsia="宋体" w:hAnsi="Times New Roman" w:cs="Times New Roman"/>
          <w:sz w:val="24"/>
          <w:lang w:val="ru-RU"/>
        </w:rPr>
      </w:pPr>
      <w:bookmarkStart w:id="14" w:name="OLE_LINK35"/>
      <w:bookmarkStart w:id="15" w:name="OLE_LINK36"/>
      <w:r>
        <w:rPr>
          <w:rFonts w:ascii="Times New Roman" w:eastAsia="宋体" w:hAnsi="Times New Roman" w:cs="Times New Roman"/>
          <w:sz w:val="24"/>
          <w:lang w:val="ru-RU"/>
        </w:rPr>
        <w:t>Прежде всего, посредством базовой подготовки в области искусственного интеллекта повышается уровень осведомлённости преподавателей о возможностях ИИ в образовательной деятельности, а также укрепляется их теоретико-методологическая база в сфере цифровой педагогики.</w:t>
      </w:r>
      <w:r w:rsidR="00DE0CB5">
        <w:rPr>
          <w:rFonts w:ascii="Times New Roman" w:eastAsia="宋体" w:hAnsi="Times New Roman" w:cs="Times New Roman"/>
          <w:sz w:val="24"/>
        </w:rPr>
        <w:t xml:space="preserve"> </w:t>
      </w:r>
      <w:r w:rsidR="00DE0CB5" w:rsidRPr="00DE0CB5">
        <w:rPr>
          <w:rFonts w:ascii="Times New Roman" w:eastAsia="宋体" w:hAnsi="Times New Roman" w:cs="Times New Roman"/>
          <w:sz w:val="24"/>
          <w:lang w:val="ru-RU"/>
        </w:rPr>
        <w:t>Далее для различных категорий преподавателей реализуются дифференцированные программы индивидуализированного обучения, направленные на целенаправленное решение практических трудностей, возникающих при использовании технологий искусственного интеллекта в учебном процессе</w:t>
      </w:r>
      <w:r>
        <w:rPr>
          <w:rFonts w:ascii="Times New Roman" w:eastAsia="宋体" w:hAnsi="Times New Roman" w:cs="Times New Roman"/>
          <w:sz w:val="24"/>
          <w:lang w:val="ru-RU"/>
        </w:rPr>
        <w:t>.</w:t>
      </w:r>
    </w:p>
    <w:bookmarkEnd w:id="14"/>
    <w:bookmarkEnd w:id="15"/>
    <w:p w:rsidR="005C1B61" w:rsidRDefault="00000000">
      <w:pPr>
        <w:ind w:firstLineChars="70" w:firstLine="171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/>
          <w:b/>
          <w:bCs/>
          <w:sz w:val="24"/>
          <w:lang w:val="ru-RU"/>
        </w:rPr>
        <w:t>Заключение.</w:t>
      </w:r>
      <w:r>
        <w:rPr>
          <w:rFonts w:ascii="Times New Roman" w:eastAsia="宋体" w:hAnsi="Times New Roman" w:cs="Times New Roman"/>
          <w:sz w:val="24"/>
          <w:lang w:val="ru-RU"/>
        </w:rPr>
        <w:t xml:space="preserve"> Интеграция искусственного интеллекта в педагогических университетах не является простым технологическим дополнением. Она требует скоординированного продвижения по многим измерениям, включая стратегическое позиционирование, технологическую среду и модели подготовки. </w:t>
      </w:r>
    </w:p>
    <w:bookmarkEnd w:id="8"/>
    <w:bookmarkEnd w:id="9"/>
    <w:bookmarkEnd w:id="10"/>
    <w:bookmarkEnd w:id="11"/>
    <w:bookmarkEnd w:id="12"/>
    <w:bookmarkEnd w:id="13"/>
    <w:p w:rsidR="005C1B61" w:rsidRDefault="00000000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Style w:val="a9"/>
          <w:rFonts w:ascii="Times New Roman" w:hAnsi="Times New Roman" w:cs="Times New Roman"/>
          <w:color w:val="353535"/>
          <w:sz w:val="22"/>
          <w:szCs w:val="22"/>
          <w:shd w:val="clear" w:color="auto" w:fill="FFFFFF"/>
          <w:lang w:val="ru-RU"/>
        </w:rPr>
        <w:t>Литература</w:t>
      </w:r>
    </w:p>
    <w:p w:rsidR="005C1B61" w:rsidRDefault="00000000">
      <w:pPr>
        <w:numPr>
          <w:ilvl w:val="0"/>
          <w:numId w:val="1"/>
        </w:numPr>
        <w:tabs>
          <w:tab w:val="left" w:pos="720"/>
        </w:tabs>
        <w:ind w:left="-187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Казакова Е. И. Цифровая трансформация педагогического образования // Ярославский педагогический вестник. 2020. №1 (112). С. 8-14.</w:t>
      </w:r>
    </w:p>
    <w:p w:rsidR="005C1B61" w:rsidRDefault="00000000">
      <w:pPr>
        <w:numPr>
          <w:ilvl w:val="0"/>
          <w:numId w:val="1"/>
        </w:numPr>
        <w:tabs>
          <w:tab w:val="left" w:pos="720"/>
        </w:tabs>
        <w:ind w:left="-187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Денике Л. В. Сущностные характеристики и исторические этапы формирования искусственного интеллекта // Региональная и отраслевая экономика. 2025. №3. С. 217-223.</w:t>
      </w:r>
    </w:p>
    <w:p w:rsidR="005C1B61" w:rsidRDefault="00000000">
      <w:pPr>
        <w:numPr>
          <w:ilvl w:val="0"/>
          <w:numId w:val="1"/>
        </w:numPr>
        <w:tabs>
          <w:tab w:val="left" w:pos="720"/>
        </w:tabs>
        <w:ind w:left="-187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Ся Лишин. Путь цифровой трансформации высшего образования: неизбежные тенденции, первые практические шаги и будущие направления // Журнал гуманитарных и социальных наук Университета Хуачжун. 2023. Т.62, №5. С.1-9.</w:t>
      </w:r>
    </w:p>
    <w:sectPr w:rsidR="005C1B61">
      <w:pgSz w:w="11900" w:h="16840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038"/>
    <w:multiLevelType w:val="multilevel"/>
    <w:tmpl w:val="17C46038"/>
    <w:lvl w:ilvl="0">
      <w:start w:val="1"/>
      <w:numFmt w:val="decimal"/>
      <w:lvlText w:val="%1."/>
      <w:lvlJc w:val="left"/>
      <w:pPr>
        <w:tabs>
          <w:tab w:val="left" w:pos="360"/>
        </w:tabs>
        <w:ind w:left="173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893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613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333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053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773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493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213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5933" w:hanging="360"/>
      </w:pPr>
    </w:lvl>
  </w:abstractNum>
  <w:num w:numId="1" w16cid:durableId="7424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6A"/>
    <w:rsid w:val="BAEDF96A"/>
    <w:rsid w:val="FCEAF241"/>
    <w:rsid w:val="FF156773"/>
    <w:rsid w:val="00040679"/>
    <w:rsid w:val="00074807"/>
    <w:rsid w:val="000A1F30"/>
    <w:rsid w:val="000D4FE3"/>
    <w:rsid w:val="001C1FB9"/>
    <w:rsid w:val="001D3A3C"/>
    <w:rsid w:val="001E7C90"/>
    <w:rsid w:val="001F53F4"/>
    <w:rsid w:val="00210A51"/>
    <w:rsid w:val="00234438"/>
    <w:rsid w:val="0023586C"/>
    <w:rsid w:val="0024196A"/>
    <w:rsid w:val="002B2EC4"/>
    <w:rsid w:val="002F041F"/>
    <w:rsid w:val="003030F9"/>
    <w:rsid w:val="003210C0"/>
    <w:rsid w:val="00354FF2"/>
    <w:rsid w:val="00386038"/>
    <w:rsid w:val="00396BD0"/>
    <w:rsid w:val="003A639E"/>
    <w:rsid w:val="00481060"/>
    <w:rsid w:val="004D7619"/>
    <w:rsid w:val="005C1B61"/>
    <w:rsid w:val="006004E6"/>
    <w:rsid w:val="00626C96"/>
    <w:rsid w:val="006B30B5"/>
    <w:rsid w:val="006D7D70"/>
    <w:rsid w:val="006F2735"/>
    <w:rsid w:val="006F6FB8"/>
    <w:rsid w:val="00707B9A"/>
    <w:rsid w:val="00712EFA"/>
    <w:rsid w:val="00764267"/>
    <w:rsid w:val="00783E5C"/>
    <w:rsid w:val="007C7D8C"/>
    <w:rsid w:val="00802619"/>
    <w:rsid w:val="00816D1F"/>
    <w:rsid w:val="0088444E"/>
    <w:rsid w:val="008B77C5"/>
    <w:rsid w:val="00913856"/>
    <w:rsid w:val="0092752E"/>
    <w:rsid w:val="00944103"/>
    <w:rsid w:val="0096182B"/>
    <w:rsid w:val="009B2541"/>
    <w:rsid w:val="009C721E"/>
    <w:rsid w:val="009D0DE3"/>
    <w:rsid w:val="00A551D6"/>
    <w:rsid w:val="00A6447B"/>
    <w:rsid w:val="00A91CBA"/>
    <w:rsid w:val="00B01F91"/>
    <w:rsid w:val="00B27F7E"/>
    <w:rsid w:val="00B90975"/>
    <w:rsid w:val="00BC5AD4"/>
    <w:rsid w:val="00C00B84"/>
    <w:rsid w:val="00C04227"/>
    <w:rsid w:val="00C9120F"/>
    <w:rsid w:val="00CA71E4"/>
    <w:rsid w:val="00CC1175"/>
    <w:rsid w:val="00CD2EF6"/>
    <w:rsid w:val="00CF136D"/>
    <w:rsid w:val="00DB52B2"/>
    <w:rsid w:val="00DE0318"/>
    <w:rsid w:val="00DE0CB5"/>
    <w:rsid w:val="00E45689"/>
    <w:rsid w:val="00E77E93"/>
    <w:rsid w:val="00E80274"/>
    <w:rsid w:val="00E80EC2"/>
    <w:rsid w:val="00F801E3"/>
    <w:rsid w:val="00FB1DC2"/>
    <w:rsid w:val="13F17027"/>
    <w:rsid w:val="6E3DD70F"/>
    <w:rsid w:val="72BE5F6A"/>
    <w:rsid w:val="7ABBC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DD0B4"/>
  <w15:docId w15:val="{77314D15-5A92-7646-894B-07B35FBA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rPr>
      <w:rFonts w:ascii="Times New Roman" w:hAnsi="Times New Roman" w:cs="Times New Roman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2026-03-02T00:16:00Z</dcterms:created>
  <dcterms:modified xsi:type="dcterms:W3CDTF">2026-03-17T04:36:00Z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521E6F8E531FADC0A0D3B8697163D9EC_43</vt:lpwstr>
  </property>
</Properties>
</file>