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D938" w14:textId="77777777" w:rsidR="00B646B8" w:rsidRPr="0035689A" w:rsidRDefault="0035689A" w:rsidP="00C6336A">
      <w:pPr>
        <w:spacing w:line="240" w:lineRule="auto"/>
        <w:ind w:firstLine="0"/>
        <w:jc w:val="center"/>
        <w:rPr>
          <w:b/>
          <w:lang w:val="ru-RU"/>
        </w:rPr>
      </w:pPr>
      <w:r w:rsidRPr="0035689A">
        <w:rPr>
          <w:b/>
          <w:lang w:val="ru-RU"/>
        </w:rPr>
        <w:t>И</w:t>
      </w:r>
      <w:r w:rsidRPr="0035689A">
        <w:rPr>
          <w:b/>
        </w:rPr>
        <w:t>н</w:t>
      </w:r>
      <w:r w:rsidRPr="0035689A">
        <w:rPr>
          <w:b/>
          <w:lang w:val="ru-RU"/>
        </w:rPr>
        <w:t>теграция больших языковых моделей (LLM) в мобильные интерфейсы для интерактивного поиска по базе знаний организации.</w:t>
      </w:r>
    </w:p>
    <w:p w14:paraId="0843EE19" w14:textId="5F9CB1DF" w:rsidR="0035689A" w:rsidRPr="00DE1757" w:rsidRDefault="0035689A" w:rsidP="00C6336A">
      <w:pPr>
        <w:spacing w:line="240" w:lineRule="auto"/>
        <w:ind w:firstLine="0"/>
        <w:jc w:val="center"/>
        <w:rPr>
          <w:i/>
        </w:rPr>
      </w:pPr>
      <w:r w:rsidRPr="0035689A">
        <w:rPr>
          <w:i/>
          <w:lang w:val="ru-RU"/>
        </w:rPr>
        <w:t xml:space="preserve">Резникова </w:t>
      </w:r>
      <w:r w:rsidR="00DE1757">
        <w:rPr>
          <w:i/>
        </w:rPr>
        <w:t>Анастасия Романовна</w:t>
      </w:r>
    </w:p>
    <w:p w14:paraId="3111E3C3" w14:textId="77777777" w:rsidR="0035689A" w:rsidRPr="0035689A" w:rsidRDefault="0035689A" w:rsidP="00C6336A">
      <w:pPr>
        <w:spacing w:line="240" w:lineRule="auto"/>
        <w:ind w:firstLine="0"/>
        <w:jc w:val="center"/>
        <w:rPr>
          <w:i/>
          <w:lang w:val="ru-RU"/>
        </w:rPr>
      </w:pPr>
      <w:r w:rsidRPr="0035689A">
        <w:rPr>
          <w:i/>
          <w:lang w:val="ru-RU"/>
        </w:rPr>
        <w:t>Студент</w:t>
      </w:r>
    </w:p>
    <w:p w14:paraId="165B8FE7" w14:textId="77777777" w:rsidR="0035689A" w:rsidRPr="0035689A" w:rsidRDefault="0035689A" w:rsidP="00C6336A">
      <w:pPr>
        <w:spacing w:line="240" w:lineRule="auto"/>
        <w:ind w:firstLine="0"/>
        <w:jc w:val="center"/>
        <w:rPr>
          <w:i/>
          <w:lang w:val="ru-RU"/>
        </w:rPr>
      </w:pPr>
      <w:r w:rsidRPr="0035689A">
        <w:rPr>
          <w:i/>
          <w:lang w:val="ru-RU"/>
        </w:rPr>
        <w:t>Тольяттинский государственный университет, Институт цифровых технологий, Тольятти, Россия</w:t>
      </w:r>
    </w:p>
    <w:p w14:paraId="51AC3F26" w14:textId="77777777" w:rsidR="0035689A" w:rsidRPr="00C6336A" w:rsidRDefault="005F301E" w:rsidP="00C6336A">
      <w:pPr>
        <w:spacing w:line="240" w:lineRule="auto"/>
        <w:ind w:firstLine="0"/>
        <w:jc w:val="center"/>
        <w:rPr>
          <w:i/>
          <w:lang w:val="ru-RU"/>
        </w:rPr>
      </w:pPr>
      <w:r w:rsidRPr="005F301E">
        <w:rPr>
          <w:i/>
        </w:rPr>
        <w:t>E</w:t>
      </w:r>
      <w:r w:rsidRPr="005F301E">
        <w:rPr>
          <w:i/>
          <w:lang w:val="ru-RU"/>
        </w:rPr>
        <w:t>–</w:t>
      </w:r>
      <w:r w:rsidRPr="005F301E">
        <w:rPr>
          <w:i/>
        </w:rPr>
        <w:t>mail</w:t>
      </w:r>
      <w:r w:rsidRPr="005F301E">
        <w:rPr>
          <w:i/>
          <w:lang w:val="ru-RU"/>
        </w:rPr>
        <w:t>:</w:t>
      </w:r>
      <w:r>
        <w:rPr>
          <w:i/>
          <w:lang w:val="ru-RU"/>
        </w:rPr>
        <w:t xml:space="preserve"> </w:t>
      </w:r>
      <w:hyperlink r:id="rId5" w:history="1">
        <w:r w:rsidR="00C6336A" w:rsidRPr="003B6CDC">
          <w:rPr>
            <w:rStyle w:val="a3"/>
            <w:i/>
          </w:rPr>
          <w:t>stasyrez</w:t>
        </w:r>
        <w:r w:rsidR="00C6336A" w:rsidRPr="00C6336A">
          <w:rPr>
            <w:rStyle w:val="a3"/>
            <w:i/>
            <w:lang w:val="ru-RU"/>
          </w:rPr>
          <w:t>@</w:t>
        </w:r>
        <w:r w:rsidR="00C6336A" w:rsidRPr="003B6CDC">
          <w:rPr>
            <w:rStyle w:val="a3"/>
            <w:i/>
          </w:rPr>
          <w:t>gmail</w:t>
        </w:r>
        <w:r w:rsidR="00C6336A" w:rsidRPr="00C6336A">
          <w:rPr>
            <w:rStyle w:val="a3"/>
            <w:i/>
            <w:lang w:val="ru-RU"/>
          </w:rPr>
          <w:t>.</w:t>
        </w:r>
        <w:r w:rsidR="00C6336A" w:rsidRPr="003B6CDC">
          <w:rPr>
            <w:rStyle w:val="a3"/>
            <w:i/>
          </w:rPr>
          <w:t>com</w:t>
        </w:r>
      </w:hyperlink>
    </w:p>
    <w:p w14:paraId="57FF716A" w14:textId="77777777" w:rsidR="005F301E" w:rsidRDefault="005F301E" w:rsidP="005F301E">
      <w:pPr>
        <w:spacing w:line="240" w:lineRule="auto"/>
        <w:ind w:firstLine="397"/>
        <w:rPr>
          <w:lang w:val="ru-RU"/>
        </w:rPr>
      </w:pPr>
      <w:r w:rsidRPr="005F301E">
        <w:rPr>
          <w:lang w:val="ru-RU"/>
        </w:rPr>
        <w:t>Современные корпоративные системы переходят от классического индексирования к семантическому анализу данных, что стало возможным благодаря внедрению механизмов внимания, заложенн</w:t>
      </w:r>
      <w:r>
        <w:rPr>
          <w:lang w:val="ru-RU"/>
        </w:rPr>
        <w:t xml:space="preserve">ых в архитектуре Transformer </w:t>
      </w:r>
      <w:r>
        <w:rPr>
          <w:lang w:val="ru-RU"/>
        </w:rPr>
        <w:fldChar w:fldCharType="begin"/>
      </w:r>
      <w:r>
        <w:rPr>
          <w:lang w:val="ru-RU"/>
        </w:rPr>
        <w:instrText xml:space="preserve"> ADDIN ZOTERO_ITEM CSL_CITATION {"citationID":"VjByrgod","properties":{"formattedCitation":"[1]","plainCitation":"[1]","noteIndex":0},"citationItems":[{"id":48,"uris":["http://zotero.org/users/local/acKI89e1/items/NNKD9UBQ"],"itemData":{"id":48,"type":"article","abstract":"The dominant sequence transduction models are based on complex recurrent or convolutional neural networks in an encoder-decoder configuration. The best performing models also connect the encoder and decoder through an attention mechanism. We propose a new simple network architecture, the Transformer, based solely on attention mechanisms, dispensing with recurrence and convolutions entirely. Experiments on two machine translation tasks show these models to be superior in quality while being more parallelizable and requiring significantly less time to train. Our model achieves 28.4 BLEU on the WMT 2014 English-to-German translation task, improving over the existing best results, including ensembles by over 2 BLEU. On the WMT 2014 English-to-French translation task, our model establishes a new single-model state-of-the-art BLEU score of 41.8 after training for 3.5 days on eight GPUs, a small fraction of the training costs of the best models from the literature. We show that the Transformer generalizes well to other tasks by applying it successfully to English constituency parsing both with large and limited training data.","DOI":"10.48550/ARXIV.1706.03762","license":"arXiv.org perpetual, non-exclusive license","note":"version: 7","publisher":"arXiv","source":"DOI.org (Datacite)","title":"Attention Is All You Need","URL":"https://arxiv.org/abs/1706.03762","author":[{"family":"Vaswani","given":"Ashish"},{"family":"Shazeer","given":"Noam"},{"family":"Parmar","given":"Niki"},{"family":"Uszkoreit","given":"Jakob"},{"family":"Jones","given":"Llion"},{"family":"Gomez","given":"Aidan N."},{"family":"Kaiser","given":"Lukasz"},{"family":"Polosukhin","given":"Illia"}],"accessed":{"date-parts":[["2026",3,8]]},"issued":{"date-parts":[["2017"]]}}}],"schema":"https://github.com/citation-style-language/schema/raw/master/csl-citation.json"} </w:instrText>
      </w:r>
      <w:r>
        <w:rPr>
          <w:lang w:val="ru-RU"/>
        </w:rPr>
        <w:fldChar w:fldCharType="separate"/>
      </w:r>
      <w:r w:rsidRPr="005F301E">
        <w:rPr>
          <w:lang w:val="ru-RU"/>
        </w:rPr>
        <w:t>[1]</w:t>
      </w:r>
      <w:r>
        <w:rPr>
          <w:lang w:val="ru-RU"/>
        </w:rPr>
        <w:fldChar w:fldCharType="end"/>
      </w:r>
      <w:r w:rsidRPr="005F301E">
        <w:rPr>
          <w:lang w:val="ru-RU"/>
        </w:rPr>
        <w:t>. Для мобильных сотрудников, работающих в полевых условиях или в режиме ограниченного времени, критически важна точность ответов, однако прямое использование коммерческих LLM ограничено проблемой «галлюцинаций». Решением выступает архитектура Retrieval-Augmented Generation (RAG), детал</w:t>
      </w:r>
      <w:r w:rsidR="00DE1A12">
        <w:rPr>
          <w:lang w:val="ru-RU"/>
        </w:rPr>
        <w:t xml:space="preserve">ьно описанная в исследовании </w:t>
      </w:r>
      <w:r w:rsidR="00DE1A12">
        <w:rPr>
          <w:lang w:val="ru-RU"/>
        </w:rPr>
        <w:fldChar w:fldCharType="begin"/>
      </w:r>
      <w:r w:rsidR="00DE1A12">
        <w:rPr>
          <w:lang w:val="ru-RU"/>
        </w:rPr>
        <w:instrText xml:space="preserve"> ADDIN ZOTERO_ITEM CSL_CITATION {"citationID":"8o7y65yw","properties":{"formattedCitation":"[2]","plainCitation":"[2]","noteIndex":0},"citationItems":[{"id":50,"uris":["http://zotero.org/users/local/acKI89e1/items/LGZEL38E"],"itemData":{"id":50,"type":"article","abstract":"Large pre-trained language models have been shown to store factual knowledge in their parameters, and achieve state-of-the-art results when fine-tuned on downstream NLP tasks. However, their ability to access and precisely manipulate knowledge is still limited, and hence on knowledge-intensive tasks, their performance lags behind task-specific architectures. Additionally, providing provenance for their decisions and updating their world knowledge remain open research problems. Pre-trained models with a differentiable access mechanism to explicit non-parametric memory can overcome this issue, but have so far been only investigated for extractive downstream tasks. We explore a general-purpose fine-tuning recipe for retrieval-augmented generation (RAG) -- models which combine pre-trained parametric and non-parametric memory for language generation. We introduce RAG models where the parametric memory is a pre-trained seq2seq model and the non-parametric memory is a dense vector index of Wikipedia, accessed with a pre-trained neural retriever. We compare two RAG formulations, one which conditions on the same retrieved passages across the whole generated sequence, the other can use different passages per token. We fine-tune and evaluate our models on a wide range of knowledge-intensive NLP tasks and set the state-of-the-art on three open domain QA tasks, outperforming parametric seq2seq models and task-specific retrieve-and-extract architectures. For language generation tasks, we find that RAG models generate more specific, diverse and factual language than a state-of-the-art parametric-only seq2seq baseline.","DOI":"10.48550/ARXIV.2005.11401","license":"arXiv.org perpetual, non-exclusive license","note":"version: 4","publisher":"arXiv","source":"DOI.org (Datacite)","title":"Retrieval-Augmented Generation for Knowledge-Intensive NLP Tasks","URL":"https://arxiv.org/abs/2005.11401","author":[{"family":"Lewis","given":"Patrick"},{"family":"Perez","given":"Ethan"},{"family":"Piktus","given":"Aleksandra"},{"family":"Petroni","given":"Fabio"},{"family":"Karpukhin","given":"Vladimir"},{"family":"Goyal","given":"Naman"},{"family":"Küttler","given":"Heinrich"},{"family":"Lewis","given":"Mike"},{"family":"Yih","given":"Wen-tau"},{"family":"Rocktäschel","given":"Tim"},{"family":"Riedel","given":"Sebastian"},{"family":"Kiela","given":"Douwe"}],"accessed":{"date-parts":[["2026",3,8]]},"issued":{"date-parts":[["2020"]]}}}],"schema":"https://github.com/citation-style-language/schema/raw/master/csl-citation.json"} </w:instrText>
      </w:r>
      <w:r w:rsidR="00DE1A12">
        <w:rPr>
          <w:lang w:val="ru-RU"/>
        </w:rPr>
        <w:fldChar w:fldCharType="separate"/>
      </w:r>
      <w:r w:rsidR="00DE1A12" w:rsidRPr="00DE1A12">
        <w:t>[2]</w:t>
      </w:r>
      <w:r w:rsidR="00DE1A12">
        <w:rPr>
          <w:lang w:val="ru-RU"/>
        </w:rPr>
        <w:fldChar w:fldCharType="end"/>
      </w:r>
      <w:r w:rsidRPr="005F301E">
        <w:rPr>
          <w:lang w:val="ru-RU"/>
        </w:rPr>
        <w:t>. Суть метода заключается в предварительном извлечении релевантных контекстов из векторной базы знаний организации перед генерацией финального ответа. Это позволяет модели не «вспоминать» факты, а интерпретировать конкретные найденные документы, обеспечивая актуальность и проверяемость информации на экране мобильного устройства.</w:t>
      </w:r>
    </w:p>
    <w:p w14:paraId="7DAEDCD3" w14:textId="77777777" w:rsidR="005F301E" w:rsidRDefault="005F301E" w:rsidP="005F301E">
      <w:pPr>
        <w:spacing w:line="240" w:lineRule="auto"/>
        <w:ind w:firstLine="397"/>
        <w:rPr>
          <w:lang w:val="ru-RU"/>
        </w:rPr>
      </w:pPr>
      <w:r w:rsidRPr="005F301E">
        <w:rPr>
          <w:lang w:val="ru-RU"/>
        </w:rPr>
        <w:t>Разработка мобильного клиента требует поиска компромисса между мощностью облачных вычислений и требованиями к приватности данных. Проекты по универсальному развертыванию моделей демонстрируют возможности запуска квантованных LLM непосредственно на чипах мобильных устройств (Edge AI), что минимизирует задержки и зависи</w:t>
      </w:r>
      <w:r w:rsidR="00DE1A12">
        <w:rPr>
          <w:lang w:val="ru-RU"/>
        </w:rPr>
        <w:t>мость от сетевого соединения</w:t>
      </w:r>
      <w:r w:rsidRPr="005F301E">
        <w:rPr>
          <w:lang w:val="ru-RU"/>
        </w:rPr>
        <w:t xml:space="preserve">. При этом безопасность корпоративных данных остается приоритетом: внедрение нейросетей в мобильную среду должно соответствовать стандартам защиты от инъекций в промпты и утечек конфиденциальной информации, систематизированным в отраслевых </w:t>
      </w:r>
      <w:r w:rsidR="00DE1A12">
        <w:rPr>
          <w:lang w:val="ru-RU"/>
        </w:rPr>
        <w:t>руководствах по безопасности</w:t>
      </w:r>
      <w:r w:rsidRPr="005F301E">
        <w:rPr>
          <w:lang w:val="ru-RU"/>
        </w:rPr>
        <w:t>. Оптимизация интерфейса также включает внедрение потоковой передачи данных (streaming), что позволяет пользователю начать чтение ответа до завершения полной генерации, значительно улучшая восприятие скорости работы приложения.</w:t>
      </w:r>
    </w:p>
    <w:p w14:paraId="385A8B61" w14:textId="77777777" w:rsidR="005F301E" w:rsidRDefault="005F301E" w:rsidP="005F301E">
      <w:pPr>
        <w:spacing w:line="240" w:lineRule="auto"/>
        <w:ind w:firstLine="397"/>
        <w:rPr>
          <w:lang w:val="ru-RU"/>
        </w:rPr>
      </w:pPr>
      <w:r w:rsidRPr="005F301E">
        <w:rPr>
          <w:lang w:val="ru-RU"/>
        </w:rPr>
        <w:t>Интерфейс мобильного поиска должен быть адаптивным, сочетая диалоговое окно с элементами классической навигации и быстрыми ссылками на первоисточники. Важным аспектом развития системы является сбор обратной связи для дообучения модели через обучение с подкреплением на основе человеческого фидбека (RLHF), методология которого доказала свою эффективность в нас</w:t>
      </w:r>
      <w:r w:rsidR="00DE1A12">
        <w:rPr>
          <w:lang w:val="ru-RU"/>
        </w:rPr>
        <w:t xml:space="preserve">тройке инструктивных моделей </w:t>
      </w:r>
      <w:r w:rsidR="00DE1A12">
        <w:rPr>
          <w:lang w:val="ru-RU"/>
        </w:rPr>
        <w:fldChar w:fldCharType="begin"/>
      </w:r>
      <w:r w:rsidR="00DE1A12">
        <w:rPr>
          <w:lang w:val="ru-RU"/>
        </w:rPr>
        <w:instrText xml:space="preserve"> ADDIN ZOTERO_ITEM CSL_CITATION {"citationID":"eBaQMjXJ","properties":{"formattedCitation":"[3]","plainCitation":"[3]","noteIndex":0},"citationItems":[{"id":52,"uris":["http://zotero.org/users/local/acKI89e1/items/29IENJH9"],"itemData":{"id":52,"type":"article","abstract":"Making language models bigger does not inherently make them better at following a user's intent. For example, large language models can generate outputs that are untruthful, toxic, or simply not helpful to the user. In other words, these models are not aligned with their users. In this paper, we show an avenue for aligning language models with user intent on a wide range of tasks by fine-tuning with human feedback. Starting with a set of labeler-written prompts and prompts submitted through the OpenAI API, we collect a dataset of labeler demonstrations of the desired model behavior, which we use to fine-tune GPT-3 using supervised learning. We then collect a dataset of rankings of model outputs, which we use to further fine-tune this supervised model using reinforcement learning from human feedback. We call the resulting models InstructGPT. In human evaluations on our prompt distribution, outputs from the 1.3B parameter InstructGPT model are preferred to outputs from the 175B GPT-3, despite having 100x fewer parameters. Moreover, InstructGPT models show improvements in truthfulness and reductions in toxic output generation while having minimal performance regressions on public NLP datasets. Even though InstructGPT still makes simple mistakes, our results show that fine-tuning with human feedback is a promising direction for aligning language models with human intent.","DOI":"10.48550/ARXIV.2203.02155","license":"arXiv.org perpetual, non-exclusive license","note":"version: 1","publisher":"arXiv","source":"DOI.org (Datacite)","title":"Training language models to follow instructions with human feedback","URL":"https://arxiv.org/abs/2203.02155","author":[{"family":"Ouyang","given":"Long"},{"family":"Wu","given":"Jeff"},{"family":"Jiang","given":"Xu"},{"family":"Almeida","given":"Diogo"},{"family":"Wainwright","given":"Carroll L."},{"family":"Mishkin","given":"Pamela"},{"family":"Zhang","given":"Chong"},{"family":"Agarwal","given":"Sandhini"},{"family":"Slama","given":"Katarina"},{"family":"Ray","given":"Alex"},{"family":"Schulman","given":"John"},{"family":"Hilton","given":"Jacob"},{"family":"Kelton","given":"Fraser"},{"family":"Miller","given":"Luke"},{"family":"Simens","given":"Maddie"},{"family":"Askell","given":"Amanda"},{"family":"Welinder","given":"Peter"},{"family":"Christiano","given":"Paul"},{"family":"Leike","given":"Jan"},{"family":"Lowe","given":"Ryan"}],"accessed":{"date-parts":[["2026",3,8]]},"issued":{"date-parts":[["2022"]]}}}],"schema":"https://github.com/citation-style-language/schema/raw/master/csl-citation.json"} </w:instrText>
      </w:r>
      <w:r w:rsidR="00DE1A12">
        <w:rPr>
          <w:lang w:val="ru-RU"/>
        </w:rPr>
        <w:fldChar w:fldCharType="separate"/>
      </w:r>
      <w:r w:rsidR="00DE1A12" w:rsidRPr="00DE1A12">
        <w:rPr>
          <w:lang w:val="ru-RU"/>
        </w:rPr>
        <w:t>[3]</w:t>
      </w:r>
      <w:r w:rsidR="00DE1A12">
        <w:rPr>
          <w:lang w:val="ru-RU"/>
        </w:rPr>
        <w:fldChar w:fldCharType="end"/>
      </w:r>
      <w:r w:rsidRPr="005F301E">
        <w:rPr>
          <w:lang w:val="ru-RU"/>
        </w:rPr>
        <w:t>. Оценка эффективности внедренного решения проводится на основе метрик фактологической точности и релевантности, предложенных в компл</w:t>
      </w:r>
      <w:r w:rsidR="00DE1A12">
        <w:rPr>
          <w:lang w:val="ru-RU"/>
        </w:rPr>
        <w:t xml:space="preserve">ексных обзорах качества LLM </w:t>
      </w:r>
      <w:r w:rsidR="00DE1A12">
        <w:rPr>
          <w:lang w:val="ru-RU"/>
        </w:rPr>
        <w:fldChar w:fldCharType="begin"/>
      </w:r>
      <w:r w:rsidR="00DE1A12">
        <w:rPr>
          <w:lang w:val="ru-RU"/>
        </w:rPr>
        <w:instrText xml:space="preserve"> ADDIN ZOTERO_ITEM CSL_CITATION {"citationID":"hQJi8aJ8","properties":{"formattedCitation":"[4]","plainCitation":"[4]","noteIndex":0},"citationItems":[{"id":53,"uris":["http://zotero.org/users/local/acKI89e1/items/LCYIVKGL"],"itemData":{"id":53,"type":"article","abstract":"Large language models (LLMs) are gaining increasing popularity in both academia and industry, owing to their unprecedented performance in various applications. As LLMs continue to play a vital role in both research and daily use, their evaluation becomes increasingly critical, not only at the task level, but also at the society level for better understanding of their potential risks. Over the past years, significant efforts have been made to examine LLMs from various perspectives. This paper presents a comprehensive review of these evaluation methods for LLMs, focusing on three key dimensions: what to evaluate, where to evaluate, and how to evaluate. Firstly, we provide an overview from the perspective of evaluation tasks, encompassing general natural language processing tasks, reasoning, medical usage, ethics, educations, natural and social sciences, agent applications, and other areas. Secondly, we answer the `where' and `how' questions by diving into the evaluation methods and benchmarks, which serve as crucial components in assessing performance of LLMs. Then, we summarize the success and failure cases of LLMs in different tasks. Finally, we shed light on several future challenges that lie ahead in LLMs evaluation. Our aim is to offer invaluable insights to researchers in the realm of LLMs evaluation, thereby aiding the development of more proficient LLMs. Our key point is that evaluation should be treated as an essential discipline to better assist the development of LLMs. We consistently maintain the related open-source materials at: https://github.com/MLGroupJLU/LLM-eval-survey.","DOI":"10.48550/ARXIV.2307.03109","license":"Creative Commons Attribution 4.0 International","note":"version: 9","publisher":"arXiv","source":"DOI.org (Datacite)","title":"A Survey on Evaluation of Large Language Models","URL":"https://arxiv.org/abs/2307.03109","author":[{"family":"Chang","given":"Yupeng"},{"family":"Wang","given":"Xu"},{"family":"Wang","given":"Jindong"},{"family":"Wu","given":"Yuan"},{"family":"Yang","given":"Linyi"},{"family":"Zhu","given":"Kaijie"},{"family":"Chen","given":"Hao"},{"family":"Yi","given":"Xiaoyuan"},{"family":"Wang","given":"Cunxiang"},{"family":"Wang","given":"Yidong"},{"family":"Ye","given":"Wei"},{"family":"Zhang","given":"Yue"},{"family":"Chang","given":"Yi"},{"family":"Yu","given":"Philip S."},{"family":"Yang","given":"Qiang"},{"family":"Xie","given":"Xing"}],"accessed":{"date-parts":[["2026",3,8]]},"issued":{"date-parts":[["2023"]]}}}],"schema":"https://github.com/citation-style-language/schema/raw/master/csl-citation.json"} </w:instrText>
      </w:r>
      <w:r w:rsidR="00DE1A12">
        <w:rPr>
          <w:lang w:val="ru-RU"/>
        </w:rPr>
        <w:fldChar w:fldCharType="separate"/>
      </w:r>
      <w:r w:rsidR="00DE1A12" w:rsidRPr="00DE1A12">
        <w:rPr>
          <w:lang w:val="ru-RU"/>
        </w:rPr>
        <w:t>[4]</w:t>
      </w:r>
      <w:r w:rsidR="00DE1A12">
        <w:rPr>
          <w:lang w:val="ru-RU"/>
        </w:rPr>
        <w:fldChar w:fldCharType="end"/>
      </w:r>
      <w:r w:rsidR="00DE1A12">
        <w:rPr>
          <w:lang w:val="ru-RU"/>
        </w:rPr>
        <w:t>.</w:t>
      </w:r>
      <w:r w:rsidRPr="005F301E">
        <w:rPr>
          <w:lang w:val="ru-RU"/>
        </w:rPr>
        <w:t xml:space="preserve"> В долгосрочной перспективе такие интерфейсы станут основой для «агентов действия», способных не только находить инструкции, но и самостоятельно инициировать рабочие процессы внутри компании</w:t>
      </w:r>
      <w:r w:rsidR="00DE1A12">
        <w:rPr>
          <w:lang w:val="ru-RU"/>
        </w:rPr>
        <w:t>.</w:t>
      </w:r>
    </w:p>
    <w:p w14:paraId="04A1E454" w14:textId="77777777" w:rsidR="005F301E" w:rsidRPr="00DE1A12" w:rsidRDefault="005F301E" w:rsidP="00DE1A12">
      <w:pPr>
        <w:pStyle w:val="a4"/>
        <w:spacing w:after="0"/>
        <w:jc w:val="center"/>
      </w:pPr>
      <w:r>
        <w:rPr>
          <w:lang w:val="ru-RU"/>
        </w:rPr>
        <w:t>Литература</w:t>
      </w:r>
    </w:p>
    <w:p w14:paraId="51C1270F" w14:textId="77777777" w:rsidR="00DE1A12" w:rsidRPr="00DE1A12" w:rsidRDefault="005F301E" w:rsidP="00DE1A12">
      <w:pPr>
        <w:pStyle w:val="a4"/>
        <w:spacing w:after="0"/>
      </w:pPr>
      <w:r>
        <w:rPr>
          <w:lang w:val="ru-RU"/>
        </w:rPr>
        <w:fldChar w:fldCharType="begin"/>
      </w:r>
      <w:r w:rsidRPr="005F301E">
        <w:instrText xml:space="preserve"> ADDIN ZOTERO_BIBL {"uncited":[],"omitted":[],"custom":[]} CSL_BIBLIOGRAPHY </w:instrText>
      </w:r>
      <w:r>
        <w:rPr>
          <w:lang w:val="ru-RU"/>
        </w:rPr>
        <w:fldChar w:fldCharType="separate"/>
      </w:r>
      <w:r w:rsidR="00DE1A12" w:rsidRPr="00DE1A12">
        <w:t>1. Vaswani A., Shazeer N., Parmar N., Uszkoreit J., Jones L., Gomez A.N., Kaiser L., Polosukhin I. Attention Is All You Need. — arXiv, 2017.</w:t>
      </w:r>
    </w:p>
    <w:p w14:paraId="7A043B4B" w14:textId="77777777" w:rsidR="00DE1A12" w:rsidRPr="00DE1A12" w:rsidRDefault="00DE1A12" w:rsidP="00DE1A12">
      <w:pPr>
        <w:pStyle w:val="a4"/>
        <w:spacing w:after="0"/>
      </w:pPr>
      <w:r w:rsidRPr="00DE1A12">
        <w:t>2. Lewis P., Perez E., Piktus A., Petroni F., Karpukhin V., Goyal N., Küttler H., Lewis M., Yih W., Rocktäschel T., Riedel S., Kiela D. Retrieval-Augmented Generation for Knowledge-Intensive NLP Tasks. — arXiv, 2020.</w:t>
      </w:r>
    </w:p>
    <w:p w14:paraId="0F63AC14" w14:textId="77777777" w:rsidR="00DE1A12" w:rsidRPr="00DE1A12" w:rsidRDefault="00DE1A12" w:rsidP="00DE1A12">
      <w:pPr>
        <w:pStyle w:val="a4"/>
        <w:spacing w:after="0"/>
      </w:pPr>
      <w:r w:rsidRPr="00DE1A12">
        <w:t>3. Ouyang L., Wu J., Jiang X., Almeida D., Wainwright C.L., Mishkin P., Zhang C., Agarwal S., Slama K., Ray A., Schulman J., Hilton J., Kelton F., Miller L., Simens M., Askell A., Welinder P., Christiano P., Leike J., Lowe R. Training language models to follow instructions with human feedback. — arXiv, 2022.</w:t>
      </w:r>
    </w:p>
    <w:p w14:paraId="7DCD2A18" w14:textId="77777777" w:rsidR="00DE1A12" w:rsidRPr="00DE1A12" w:rsidRDefault="00DE1A12" w:rsidP="00DE1A12">
      <w:pPr>
        <w:pStyle w:val="a4"/>
        <w:spacing w:after="0"/>
      </w:pPr>
      <w:r w:rsidRPr="00DE1A12">
        <w:t>4. Chang Y., Wang X., Wang J., Wu Y., Yang L., Zhu K., Chen H., Yi X., Wang C., Wang Y., Ye W., Zhang Y., Chang Y., Yu P.S., Yang Q., Xie X. A Survey on Evaluation of Large Language Models. — arXiv, 2023.</w:t>
      </w:r>
    </w:p>
    <w:p w14:paraId="42D4C8B7" w14:textId="77777777" w:rsidR="005F301E" w:rsidRPr="005F301E" w:rsidRDefault="005F301E" w:rsidP="00DE1A12">
      <w:pPr>
        <w:spacing w:line="240" w:lineRule="auto"/>
        <w:ind w:firstLine="0"/>
        <w:rPr>
          <w:lang w:val="ru-RU"/>
        </w:rPr>
      </w:pPr>
      <w:r>
        <w:rPr>
          <w:lang w:val="ru-RU"/>
        </w:rPr>
        <w:fldChar w:fldCharType="end"/>
      </w:r>
    </w:p>
    <w:sectPr w:rsidR="005F301E" w:rsidRPr="005F301E" w:rsidSect="0035689A">
      <w:pgSz w:w="12240" w:h="15840"/>
      <w:pgMar w:top="1134" w:right="900"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744"/>
    <w:multiLevelType w:val="multilevel"/>
    <w:tmpl w:val="3486813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C11F68"/>
    <w:multiLevelType w:val="hybridMultilevel"/>
    <w:tmpl w:val="D8141012"/>
    <w:lvl w:ilvl="0" w:tplc="EC5E796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48988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472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9A"/>
    <w:rsid w:val="0019314B"/>
    <w:rsid w:val="0035689A"/>
    <w:rsid w:val="00414A5B"/>
    <w:rsid w:val="004B7909"/>
    <w:rsid w:val="00571AAC"/>
    <w:rsid w:val="005F301E"/>
    <w:rsid w:val="0060028D"/>
    <w:rsid w:val="00B646B8"/>
    <w:rsid w:val="00C6336A"/>
    <w:rsid w:val="00D24C3C"/>
    <w:rsid w:val="00DE1757"/>
    <w:rsid w:val="00DE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8EB3"/>
  <w15:chartTrackingRefBased/>
  <w15:docId w15:val="{18216964-98E9-4F21-9B4A-41F24C2E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4B79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10"/>
    <w:link w:val="12"/>
    <w:qFormat/>
    <w:rsid w:val="004B7909"/>
    <w:pPr>
      <w:numPr>
        <w:numId w:val="2"/>
      </w:numPr>
      <w:spacing w:before="480"/>
      <w:ind w:hanging="360"/>
    </w:pPr>
    <w:rPr>
      <w:rFonts w:ascii="Times New Roman" w:hAnsi="Times New Roman" w:cs="Times New Roman"/>
      <w:b/>
      <w:bCs/>
      <w:sz w:val="28"/>
      <w:szCs w:val="28"/>
    </w:rPr>
  </w:style>
  <w:style w:type="character" w:customStyle="1" w:styleId="12">
    <w:name w:val="Стиль1 Знак"/>
    <w:basedOn w:val="11"/>
    <w:link w:val="1"/>
    <w:rsid w:val="004B7909"/>
    <w:rPr>
      <w:rFonts w:ascii="Times New Roman" w:eastAsiaTheme="majorEastAsia" w:hAnsi="Times New Roman" w:cs="Times New Roman"/>
      <w:b/>
      <w:bCs/>
      <w:color w:val="2F5496" w:themeColor="accent1" w:themeShade="BF"/>
      <w:sz w:val="28"/>
      <w:szCs w:val="28"/>
    </w:rPr>
  </w:style>
  <w:style w:type="character" w:customStyle="1" w:styleId="11">
    <w:name w:val="Заголовок 1 Знак"/>
    <w:basedOn w:val="a0"/>
    <w:link w:val="10"/>
    <w:uiPriority w:val="9"/>
    <w:rsid w:val="004B7909"/>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C6336A"/>
    <w:rPr>
      <w:color w:val="0563C1" w:themeColor="hyperlink"/>
      <w:u w:val="single"/>
    </w:rPr>
  </w:style>
  <w:style w:type="paragraph" w:styleId="a4">
    <w:name w:val="Bibliography"/>
    <w:basedOn w:val="a"/>
    <w:next w:val="a"/>
    <w:uiPriority w:val="37"/>
    <w:unhideWhenUsed/>
    <w:rsid w:val="005F301E"/>
    <w:pPr>
      <w:spacing w:after="24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stasyrez@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 Reznikov</dc:creator>
  <cp:keywords/>
  <dc:description/>
  <cp:lastModifiedBy>Stasy Reznikov</cp:lastModifiedBy>
  <cp:revision>2</cp:revision>
  <dcterms:created xsi:type="dcterms:W3CDTF">2026-03-16T14:22:00Z</dcterms:created>
  <dcterms:modified xsi:type="dcterms:W3CDTF">2026-03-16T14:22:00Z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id="HSSM1mtS"/&gt;&lt;style id="http://www.zotero.org/styles/гост-732-2017-и-гост-р-70100-2018" locale="ru-RU" hasBibliography="1" bibliographyStyleHasBeenSet="1"/&gt;&lt;prefs&gt;&lt;pref name="fieldType" value="Fiel</vt:lpwstr>
  </property>
  <property fmtid="{D5CDD505-2E9C-101B-9397-08002B2CF9AE}" pid="3" name="ZOTERO_PREF_2">
    <vt:lpwstr>d"/&gt;&lt;/prefs&gt;&lt;/data&gt;</vt:lpwstr>
  </property>
</Properties>
</file>