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4ADC" w14:textId="77777777" w:rsidR="000558B3" w:rsidRPr="00AA22E2" w:rsidRDefault="00000000" w:rsidP="00AA22E2">
      <w:pPr>
        <w:spacing w:after="0" w:line="240" w:lineRule="auto"/>
        <w:ind w:firstLine="709"/>
        <w:jc w:val="center"/>
        <w:rPr>
          <w:rFonts w:ascii="Times New Roman" w:hAnsi="Times New Roman"/>
          <w:b/>
          <w:bCs/>
          <w:sz w:val="24"/>
          <w:szCs w:val="24"/>
        </w:rPr>
      </w:pPr>
      <w:r w:rsidRPr="00AA22E2">
        <w:rPr>
          <w:rFonts w:ascii="Times New Roman" w:hAnsi="Times New Roman"/>
          <w:b/>
          <w:bCs/>
          <w:sz w:val="24"/>
          <w:szCs w:val="24"/>
        </w:rPr>
        <w:t>ДИАЛОГ И ДИАЛОГИЧЕСКОЕ ОБЩЕНИЕ В РОССИИ И КИТАЕ: СРАВНИТЕЛЬНО-КУЛЬТУРОЛОГИЧЕСКИЙ АНАЛИЗ</w:t>
      </w:r>
    </w:p>
    <w:p w14:paraId="1CDEC0CD" w14:textId="7B932E31" w:rsidR="000558B3" w:rsidRPr="00D36A5A" w:rsidRDefault="00000000" w:rsidP="00D36A5A">
      <w:pPr>
        <w:spacing w:after="0" w:line="240" w:lineRule="auto"/>
        <w:ind w:firstLine="709"/>
        <w:jc w:val="center"/>
        <w:rPr>
          <w:rFonts w:ascii="Times New Roman" w:hAnsi="Times New Roman"/>
          <w:b/>
          <w:bCs/>
          <w:i/>
          <w:iCs/>
          <w:sz w:val="24"/>
          <w:szCs w:val="24"/>
          <w:lang w:eastAsia="ru-RU"/>
        </w:rPr>
      </w:pPr>
      <w:r w:rsidRPr="00D36A5A">
        <w:rPr>
          <w:rFonts w:ascii="Times New Roman" w:hAnsi="Times New Roman"/>
          <w:b/>
          <w:bCs/>
          <w:i/>
          <w:iCs/>
          <w:sz w:val="24"/>
          <w:szCs w:val="24"/>
          <w:lang w:eastAsia="ru-RU"/>
        </w:rPr>
        <w:t xml:space="preserve">Лу </w:t>
      </w:r>
      <w:proofErr w:type="spellStart"/>
      <w:r w:rsidRPr="00D36A5A">
        <w:rPr>
          <w:rFonts w:ascii="Times New Roman" w:hAnsi="Times New Roman"/>
          <w:b/>
          <w:bCs/>
          <w:i/>
          <w:iCs/>
          <w:sz w:val="24"/>
          <w:szCs w:val="24"/>
          <w:lang w:eastAsia="ru-RU"/>
        </w:rPr>
        <w:t>Цзя</w:t>
      </w:r>
      <w:proofErr w:type="spellEnd"/>
    </w:p>
    <w:p w14:paraId="4C477846" w14:textId="6CDDEFA4" w:rsidR="00D36A5A" w:rsidRPr="00D36A5A" w:rsidRDefault="00D36A5A" w:rsidP="00D36A5A">
      <w:pPr>
        <w:spacing w:after="0" w:line="240" w:lineRule="auto"/>
        <w:ind w:firstLine="709"/>
        <w:jc w:val="center"/>
        <w:rPr>
          <w:rFonts w:ascii="Times New Roman" w:hAnsi="Times New Roman"/>
          <w:i/>
          <w:iCs/>
          <w:sz w:val="24"/>
          <w:szCs w:val="24"/>
          <w:lang w:eastAsia="ru-RU"/>
        </w:rPr>
      </w:pPr>
      <w:r w:rsidRPr="00D36A5A">
        <w:rPr>
          <w:rFonts w:ascii="Times New Roman" w:hAnsi="Times New Roman"/>
          <w:i/>
          <w:iCs/>
          <w:sz w:val="24"/>
          <w:szCs w:val="24"/>
          <w:lang w:eastAsia="ru-RU"/>
        </w:rPr>
        <w:t>А</w:t>
      </w:r>
      <w:r w:rsidR="00000000" w:rsidRPr="00D36A5A">
        <w:rPr>
          <w:rFonts w:ascii="Times New Roman" w:hAnsi="Times New Roman"/>
          <w:i/>
          <w:iCs/>
          <w:sz w:val="24"/>
          <w:szCs w:val="24"/>
          <w:lang w:eastAsia="ru-RU"/>
        </w:rPr>
        <w:t>спиран</w:t>
      </w:r>
      <w:r w:rsidRPr="00D36A5A">
        <w:rPr>
          <w:rFonts w:ascii="Times New Roman" w:hAnsi="Times New Roman"/>
          <w:i/>
          <w:iCs/>
          <w:sz w:val="24"/>
          <w:szCs w:val="24"/>
          <w:lang w:eastAsia="ru-RU"/>
        </w:rPr>
        <w:t>т</w:t>
      </w:r>
    </w:p>
    <w:p w14:paraId="28973B16" w14:textId="193F5B18" w:rsidR="000558B3" w:rsidRPr="00D36A5A" w:rsidRDefault="00000000" w:rsidP="00D36A5A">
      <w:pPr>
        <w:spacing w:after="0" w:line="240" w:lineRule="auto"/>
        <w:ind w:firstLine="709"/>
        <w:jc w:val="center"/>
        <w:rPr>
          <w:rFonts w:ascii="Times New Roman" w:hAnsi="Times New Roman"/>
          <w:i/>
          <w:iCs/>
          <w:sz w:val="24"/>
          <w:szCs w:val="24"/>
          <w:lang w:eastAsia="ru-RU"/>
        </w:rPr>
      </w:pPr>
      <w:r w:rsidRPr="00D36A5A">
        <w:rPr>
          <w:rFonts w:ascii="Times New Roman" w:hAnsi="Times New Roman"/>
          <w:i/>
          <w:iCs/>
          <w:sz w:val="24"/>
          <w:szCs w:val="24"/>
          <w:lang w:eastAsia="ru-RU"/>
        </w:rPr>
        <w:t xml:space="preserve">факультет педагогического образования </w:t>
      </w:r>
      <w:r w:rsidR="0054535A" w:rsidRPr="00D36A5A">
        <w:rPr>
          <w:rFonts w:ascii="Times New Roman" w:hAnsi="Times New Roman"/>
          <w:i/>
          <w:iCs/>
          <w:sz w:val="24"/>
          <w:szCs w:val="24"/>
          <w:lang w:eastAsia="ru-RU"/>
        </w:rPr>
        <w:br/>
      </w:r>
      <w:r w:rsidRPr="00D36A5A">
        <w:rPr>
          <w:rFonts w:ascii="Times New Roman" w:hAnsi="Times New Roman"/>
          <w:i/>
          <w:iCs/>
          <w:sz w:val="24"/>
          <w:szCs w:val="24"/>
          <w:lang w:eastAsia="ru-RU"/>
        </w:rPr>
        <w:t>МГУ им. Ломоносова</w:t>
      </w:r>
      <w:r w:rsidR="0054535A" w:rsidRPr="00D36A5A">
        <w:rPr>
          <w:rFonts w:ascii="Times New Roman" w:hAnsi="Times New Roman"/>
          <w:i/>
          <w:iCs/>
          <w:sz w:val="24"/>
          <w:szCs w:val="24"/>
          <w:lang w:eastAsia="ru-RU"/>
        </w:rPr>
        <w:t xml:space="preserve"> </w:t>
      </w:r>
      <w:r w:rsidRPr="00D36A5A">
        <w:rPr>
          <w:rFonts w:ascii="Times New Roman" w:hAnsi="Times New Roman"/>
          <w:i/>
          <w:iCs/>
          <w:sz w:val="24"/>
          <w:szCs w:val="24"/>
          <w:lang w:eastAsia="ru-RU"/>
        </w:rPr>
        <w:t>М.В.</w:t>
      </w:r>
    </w:p>
    <w:p w14:paraId="4CC280D3" w14:textId="77777777" w:rsidR="000558B3" w:rsidRPr="00D36A5A" w:rsidRDefault="00000000" w:rsidP="00D36A5A">
      <w:pPr>
        <w:spacing w:after="0" w:line="240" w:lineRule="auto"/>
        <w:ind w:firstLine="709"/>
        <w:jc w:val="center"/>
        <w:rPr>
          <w:rFonts w:ascii="Times New Roman" w:hAnsi="Times New Roman"/>
          <w:i/>
          <w:iCs/>
          <w:sz w:val="24"/>
          <w:szCs w:val="24"/>
        </w:rPr>
      </w:pPr>
      <w:r w:rsidRPr="00D36A5A">
        <w:rPr>
          <w:rFonts w:ascii="Times New Roman" w:hAnsi="Times New Roman"/>
          <w:i/>
          <w:iCs/>
          <w:sz w:val="24"/>
          <w:szCs w:val="24"/>
          <w:lang w:val="en-US" w:eastAsia="ru-RU"/>
        </w:rPr>
        <w:t>E</w:t>
      </w:r>
      <w:r w:rsidRPr="00D36A5A">
        <w:rPr>
          <w:rFonts w:ascii="Times New Roman" w:hAnsi="Times New Roman"/>
          <w:i/>
          <w:iCs/>
          <w:sz w:val="24"/>
          <w:szCs w:val="24"/>
          <w:lang w:eastAsia="ru-RU"/>
        </w:rPr>
        <w:t>-</w:t>
      </w:r>
      <w:r w:rsidRPr="00D36A5A">
        <w:rPr>
          <w:rFonts w:ascii="Times New Roman" w:hAnsi="Times New Roman"/>
          <w:i/>
          <w:iCs/>
          <w:sz w:val="24"/>
          <w:szCs w:val="24"/>
          <w:lang w:val="en-US" w:eastAsia="ru-RU"/>
        </w:rPr>
        <w:t>mail</w:t>
      </w:r>
      <w:r w:rsidRPr="00D36A5A">
        <w:rPr>
          <w:rFonts w:ascii="Times New Roman" w:hAnsi="Times New Roman"/>
          <w:i/>
          <w:iCs/>
          <w:sz w:val="24"/>
          <w:szCs w:val="24"/>
          <w:lang w:eastAsia="ru-RU"/>
        </w:rPr>
        <w:t xml:space="preserve">: </w:t>
      </w:r>
      <w:proofErr w:type="spellStart"/>
      <w:r w:rsidRPr="00D36A5A">
        <w:rPr>
          <w:rFonts w:ascii="Times New Roman" w:hAnsi="Times New Roman"/>
          <w:i/>
          <w:iCs/>
          <w:sz w:val="24"/>
          <w:szCs w:val="24"/>
          <w:lang w:val="en-US" w:eastAsia="ru-RU"/>
        </w:rPr>
        <w:t>ms</w:t>
      </w:r>
      <w:proofErr w:type="spellEnd"/>
      <w:r w:rsidRPr="00D36A5A">
        <w:rPr>
          <w:rFonts w:ascii="Times New Roman" w:hAnsi="Times New Roman"/>
          <w:i/>
          <w:iCs/>
          <w:sz w:val="24"/>
          <w:szCs w:val="24"/>
          <w:lang w:eastAsia="ru-RU"/>
        </w:rPr>
        <w:t>.</w:t>
      </w:r>
      <w:proofErr w:type="spellStart"/>
      <w:r w:rsidRPr="00D36A5A">
        <w:rPr>
          <w:rFonts w:ascii="Times New Roman" w:hAnsi="Times New Roman"/>
          <w:i/>
          <w:iCs/>
          <w:sz w:val="24"/>
          <w:szCs w:val="24"/>
          <w:lang w:val="en-US" w:eastAsia="ru-RU"/>
        </w:rPr>
        <w:t>tszya</w:t>
      </w:r>
      <w:proofErr w:type="spellEnd"/>
      <w:r w:rsidRPr="00D36A5A">
        <w:rPr>
          <w:rFonts w:ascii="Times New Roman" w:hAnsi="Times New Roman"/>
          <w:i/>
          <w:iCs/>
          <w:sz w:val="24"/>
          <w:szCs w:val="24"/>
          <w:lang w:eastAsia="ru-RU"/>
        </w:rPr>
        <w:t>@</w:t>
      </w:r>
      <w:r w:rsidRPr="00D36A5A">
        <w:rPr>
          <w:rFonts w:ascii="Times New Roman" w:hAnsi="Times New Roman"/>
          <w:i/>
          <w:iCs/>
          <w:sz w:val="24"/>
          <w:szCs w:val="24"/>
          <w:lang w:val="en-US" w:eastAsia="ru-RU"/>
        </w:rPr>
        <w:t>mail</w:t>
      </w:r>
      <w:r w:rsidRPr="00D36A5A">
        <w:rPr>
          <w:rFonts w:ascii="Times New Roman" w:hAnsi="Times New Roman"/>
          <w:i/>
          <w:iCs/>
          <w:sz w:val="24"/>
          <w:szCs w:val="24"/>
          <w:lang w:eastAsia="ru-RU"/>
        </w:rPr>
        <w:t>.</w:t>
      </w:r>
      <w:proofErr w:type="spellStart"/>
      <w:r w:rsidRPr="00D36A5A">
        <w:rPr>
          <w:rFonts w:ascii="Times New Roman" w:hAnsi="Times New Roman"/>
          <w:i/>
          <w:iCs/>
          <w:sz w:val="24"/>
          <w:szCs w:val="24"/>
          <w:lang w:val="en-US" w:eastAsia="ru-RU"/>
        </w:rPr>
        <w:t>ru</w:t>
      </w:r>
      <w:proofErr w:type="spellEnd"/>
    </w:p>
    <w:p w14:paraId="5CD50394" w14:textId="77777777" w:rsidR="000558B3" w:rsidRPr="00D36A5A" w:rsidRDefault="000558B3" w:rsidP="00AA22E2">
      <w:pPr>
        <w:spacing w:after="0" w:line="240" w:lineRule="auto"/>
        <w:ind w:firstLine="709"/>
        <w:jc w:val="both"/>
        <w:rPr>
          <w:rStyle w:val="a5"/>
          <w:rFonts w:ascii="Times New Roman" w:hAnsi="Times New Roman"/>
          <w:sz w:val="24"/>
          <w:szCs w:val="24"/>
        </w:rPr>
      </w:pPr>
    </w:p>
    <w:p w14:paraId="72F7384D" w14:textId="77777777" w:rsidR="000558B3" w:rsidRPr="00AA22E2" w:rsidRDefault="00000000" w:rsidP="00AA22E2">
      <w:pPr>
        <w:spacing w:after="0" w:line="240" w:lineRule="auto"/>
        <w:ind w:firstLine="709"/>
        <w:jc w:val="both"/>
        <w:rPr>
          <w:rFonts w:ascii="Times New Roman" w:hAnsi="Times New Roman"/>
          <w:i/>
          <w:iCs/>
          <w:sz w:val="24"/>
          <w:szCs w:val="24"/>
        </w:rPr>
      </w:pPr>
      <w:r w:rsidRPr="00AA22E2">
        <w:rPr>
          <w:rFonts w:ascii="Times New Roman" w:hAnsi="Times New Roman"/>
          <w:sz w:val="24"/>
          <w:szCs w:val="24"/>
        </w:rPr>
        <w:t xml:space="preserve">Аннотация: </w:t>
      </w:r>
      <w:r w:rsidRPr="00AA22E2">
        <w:rPr>
          <w:rFonts w:ascii="Times New Roman" w:hAnsi="Times New Roman"/>
          <w:i/>
          <w:iCs/>
          <w:sz w:val="24"/>
          <w:szCs w:val="24"/>
        </w:rPr>
        <w:t>В статье рассматриваются особенности понимания понятия «диалог» в российской и китайской культурах. Проводится сравнительно-культурологический анализ коммуникативных практик, выявляются сходства и различия в стратегиях речевого взаимодействия. Особое внимание уделяется культурным нормам, определяющим специфику диалогического поведения в межличностном и межкультурном контексте.</w:t>
      </w:r>
    </w:p>
    <w:p w14:paraId="1137E5A0" w14:textId="77777777" w:rsidR="000558B3" w:rsidRPr="00AA22E2" w:rsidRDefault="000558B3" w:rsidP="00AA22E2">
      <w:pPr>
        <w:spacing w:after="0" w:line="240" w:lineRule="auto"/>
        <w:ind w:firstLine="709"/>
        <w:jc w:val="both"/>
        <w:rPr>
          <w:rFonts w:ascii="Times New Roman" w:hAnsi="Times New Roman"/>
          <w:i/>
          <w:iCs/>
          <w:sz w:val="24"/>
          <w:szCs w:val="24"/>
        </w:rPr>
      </w:pPr>
    </w:p>
    <w:p w14:paraId="2870E426" w14:textId="77777777" w:rsidR="000558B3" w:rsidRPr="00AA22E2" w:rsidRDefault="00000000" w:rsidP="00AA22E2">
      <w:pPr>
        <w:spacing w:after="0" w:line="240" w:lineRule="auto"/>
        <w:ind w:firstLine="709"/>
        <w:rPr>
          <w:rFonts w:ascii="Times New Roman" w:hAnsi="Times New Roman"/>
          <w:i/>
          <w:iCs/>
          <w:sz w:val="24"/>
          <w:szCs w:val="24"/>
        </w:rPr>
      </w:pPr>
      <w:r w:rsidRPr="00AA22E2">
        <w:rPr>
          <w:rStyle w:val="a5"/>
          <w:rFonts w:ascii="Times New Roman" w:hAnsi="Times New Roman"/>
          <w:b w:val="0"/>
          <w:bCs w:val="0"/>
          <w:sz w:val="24"/>
          <w:szCs w:val="24"/>
        </w:rPr>
        <w:t>Ключевые слова:</w:t>
      </w:r>
      <w:r w:rsidRPr="00AA22E2">
        <w:rPr>
          <w:rFonts w:ascii="Times New Roman" w:hAnsi="Times New Roman"/>
          <w:sz w:val="24"/>
          <w:szCs w:val="24"/>
        </w:rPr>
        <w:t xml:space="preserve"> </w:t>
      </w:r>
      <w:r w:rsidRPr="00AA22E2">
        <w:rPr>
          <w:rFonts w:ascii="Times New Roman" w:hAnsi="Times New Roman"/>
          <w:i/>
          <w:iCs/>
          <w:sz w:val="24"/>
          <w:szCs w:val="24"/>
        </w:rPr>
        <w:t xml:space="preserve">диалог; диалогическое общение; Россия; Китай; </w:t>
      </w:r>
      <w:proofErr w:type="spellStart"/>
      <w:r w:rsidRPr="00AA22E2">
        <w:rPr>
          <w:rFonts w:ascii="Times New Roman" w:hAnsi="Times New Roman"/>
          <w:i/>
          <w:iCs/>
          <w:sz w:val="24"/>
          <w:szCs w:val="24"/>
        </w:rPr>
        <w:t>лингвокультурология</w:t>
      </w:r>
      <w:proofErr w:type="spellEnd"/>
      <w:r w:rsidRPr="00AA22E2">
        <w:rPr>
          <w:rFonts w:ascii="Times New Roman" w:hAnsi="Times New Roman"/>
          <w:i/>
          <w:iCs/>
          <w:sz w:val="24"/>
          <w:szCs w:val="24"/>
        </w:rPr>
        <w:t>; межкультурная коммуникация.</w:t>
      </w:r>
    </w:p>
    <w:p w14:paraId="0DED420D" w14:textId="77777777" w:rsidR="000558B3" w:rsidRPr="00AA22E2" w:rsidRDefault="000558B3" w:rsidP="00AA22E2">
      <w:pPr>
        <w:spacing w:after="0" w:line="240" w:lineRule="auto"/>
        <w:ind w:firstLine="709"/>
        <w:rPr>
          <w:rFonts w:ascii="Times New Roman" w:hAnsi="Times New Roman"/>
          <w:i/>
          <w:iCs/>
          <w:sz w:val="24"/>
          <w:szCs w:val="24"/>
        </w:rPr>
      </w:pPr>
    </w:p>
    <w:p w14:paraId="620BA1B2" w14:textId="77777777" w:rsidR="000558B3" w:rsidRPr="00AA22E2" w:rsidRDefault="00000000" w:rsidP="00AA22E2">
      <w:pPr>
        <w:spacing w:after="0" w:line="240" w:lineRule="auto"/>
        <w:ind w:firstLine="709"/>
        <w:jc w:val="center"/>
        <w:rPr>
          <w:rFonts w:ascii="Times New Roman" w:hAnsi="Times New Roman"/>
          <w:i/>
          <w:iCs/>
          <w:sz w:val="24"/>
          <w:szCs w:val="24"/>
          <w:lang w:val="en-US"/>
        </w:rPr>
      </w:pPr>
      <w:r w:rsidRPr="00AA22E2">
        <w:rPr>
          <w:rFonts w:ascii="Times New Roman" w:hAnsi="Times New Roman"/>
          <w:i/>
          <w:iCs/>
          <w:sz w:val="24"/>
          <w:szCs w:val="24"/>
          <w:lang w:val="en-US"/>
        </w:rPr>
        <w:t>DIALOGUE AND DIALOGIC COMMUNICATION IN RUSSIA AND CHINA: A COMPARATIVE CULTURAL ANALYSIS</w:t>
      </w:r>
    </w:p>
    <w:p w14:paraId="7347139C" w14:textId="77777777" w:rsidR="000558B3" w:rsidRPr="00AA22E2" w:rsidRDefault="00000000" w:rsidP="00AA22E2">
      <w:pPr>
        <w:spacing w:after="0" w:line="240" w:lineRule="auto"/>
        <w:ind w:firstLine="709"/>
        <w:jc w:val="right"/>
        <w:rPr>
          <w:rFonts w:ascii="Times New Roman" w:hAnsi="Times New Roman"/>
          <w:i/>
          <w:iCs/>
          <w:sz w:val="24"/>
          <w:szCs w:val="24"/>
          <w:lang w:val="en-US"/>
        </w:rPr>
      </w:pPr>
      <w:r w:rsidRPr="00AA22E2">
        <w:rPr>
          <w:rFonts w:ascii="Times New Roman" w:hAnsi="Times New Roman"/>
          <w:i/>
          <w:iCs/>
          <w:sz w:val="24"/>
          <w:szCs w:val="24"/>
          <w:lang w:val="en-US"/>
        </w:rPr>
        <w:t>Lu Jia</w:t>
      </w:r>
    </w:p>
    <w:p w14:paraId="08C841BC" w14:textId="77777777" w:rsidR="000558B3" w:rsidRPr="00AA22E2" w:rsidRDefault="00000000" w:rsidP="00AA22E2">
      <w:pPr>
        <w:spacing w:after="0" w:line="240" w:lineRule="auto"/>
        <w:ind w:firstLine="709"/>
        <w:jc w:val="right"/>
        <w:rPr>
          <w:rFonts w:ascii="Times New Roman" w:hAnsi="Times New Roman"/>
          <w:i/>
          <w:iCs/>
          <w:sz w:val="24"/>
          <w:szCs w:val="24"/>
          <w:lang w:val="en-US"/>
        </w:rPr>
      </w:pPr>
      <w:r w:rsidRPr="00AA22E2">
        <w:rPr>
          <w:rFonts w:ascii="Times New Roman" w:hAnsi="Times New Roman"/>
          <w:i/>
          <w:iCs/>
          <w:sz w:val="24"/>
          <w:szCs w:val="24"/>
          <w:lang w:val="en-US"/>
        </w:rPr>
        <w:t>Citizen of the People's Republic of China, post-graduate student of the Department of History of Pedagogy and Philosophy of Education, Faculty of Pedagogical Education, Lomonosov Moscow State University M.V. Lomonosov,</w:t>
      </w:r>
    </w:p>
    <w:p w14:paraId="058E78BB" w14:textId="77777777" w:rsidR="000558B3" w:rsidRPr="00AA22E2" w:rsidRDefault="00000000" w:rsidP="00AA22E2">
      <w:pPr>
        <w:spacing w:after="0" w:line="240" w:lineRule="auto"/>
        <w:ind w:firstLine="709"/>
        <w:jc w:val="right"/>
        <w:rPr>
          <w:rFonts w:ascii="Times New Roman" w:hAnsi="Times New Roman"/>
          <w:i/>
          <w:iCs/>
          <w:sz w:val="24"/>
          <w:szCs w:val="24"/>
          <w:lang w:val="en-US"/>
        </w:rPr>
      </w:pPr>
      <w:r w:rsidRPr="00AA22E2">
        <w:rPr>
          <w:rFonts w:ascii="Times New Roman" w:hAnsi="Times New Roman"/>
          <w:i/>
          <w:iCs/>
          <w:sz w:val="24"/>
          <w:szCs w:val="24"/>
          <w:lang w:val="en-US"/>
        </w:rPr>
        <w:t>E-mail: ms.tszya@mail.ru</w:t>
      </w:r>
    </w:p>
    <w:p w14:paraId="45BA5096" w14:textId="77777777" w:rsidR="000558B3" w:rsidRPr="00AA22E2" w:rsidRDefault="000558B3" w:rsidP="00AA22E2">
      <w:pPr>
        <w:spacing w:after="0" w:line="240" w:lineRule="auto"/>
        <w:ind w:firstLine="709"/>
        <w:jc w:val="center"/>
        <w:rPr>
          <w:rFonts w:ascii="Times New Roman" w:hAnsi="Times New Roman"/>
          <w:i/>
          <w:iCs/>
          <w:sz w:val="24"/>
          <w:szCs w:val="24"/>
          <w:lang w:val="en-US"/>
        </w:rPr>
      </w:pPr>
    </w:p>
    <w:p w14:paraId="17B25C3E" w14:textId="77777777" w:rsidR="000558B3" w:rsidRPr="00AA22E2" w:rsidRDefault="00000000" w:rsidP="00AA22E2">
      <w:pPr>
        <w:spacing w:after="0" w:line="240" w:lineRule="auto"/>
        <w:ind w:firstLine="709"/>
        <w:jc w:val="center"/>
        <w:rPr>
          <w:rFonts w:ascii="Times New Roman" w:hAnsi="Times New Roman"/>
          <w:i/>
          <w:iCs/>
          <w:sz w:val="24"/>
          <w:szCs w:val="24"/>
          <w:lang w:val="en-US"/>
        </w:rPr>
      </w:pPr>
      <w:r w:rsidRPr="00AA22E2">
        <w:rPr>
          <w:rFonts w:ascii="Times New Roman" w:hAnsi="Times New Roman"/>
          <w:i/>
          <w:iCs/>
          <w:sz w:val="24"/>
          <w:szCs w:val="24"/>
          <w:lang w:val="en-US"/>
        </w:rPr>
        <w:t>Annotation</w:t>
      </w:r>
      <w:r w:rsidRPr="00AA22E2">
        <w:rPr>
          <w:rFonts w:ascii="Times New Roman" w:hAnsi="Times New Roman"/>
          <w:sz w:val="24"/>
          <w:szCs w:val="24"/>
          <w:lang w:val="en"/>
        </w:rPr>
        <w:t>:</w:t>
      </w:r>
      <w:r w:rsidRPr="00AA22E2">
        <w:rPr>
          <w:rFonts w:ascii="Times New Roman" w:hAnsi="Times New Roman"/>
          <w:sz w:val="24"/>
          <w:szCs w:val="24"/>
          <w:lang w:val="en-US"/>
        </w:rPr>
        <w:t xml:space="preserve"> </w:t>
      </w:r>
      <w:r w:rsidRPr="00AA22E2">
        <w:rPr>
          <w:rFonts w:ascii="Times New Roman" w:hAnsi="Times New Roman"/>
          <w:i/>
          <w:iCs/>
          <w:sz w:val="24"/>
          <w:szCs w:val="24"/>
          <w:lang w:val="en-US"/>
        </w:rPr>
        <w:t>The article examines the features of understanding the concept of “dialogue” in Russian and Chinese cultures. A comparative cultural analysis of communicative practices is carried out, revealing similarities and differences in strategies of verbal interaction. Special attention is paid to cultural norms that determine the specificity of dialogic behavior in interpersonal and intercultural contexts.</w:t>
      </w:r>
    </w:p>
    <w:p w14:paraId="30897085" w14:textId="77777777" w:rsidR="000558B3" w:rsidRPr="00AA22E2" w:rsidRDefault="000558B3" w:rsidP="00AA22E2">
      <w:pPr>
        <w:spacing w:after="0" w:line="240" w:lineRule="auto"/>
        <w:ind w:firstLine="709"/>
        <w:jc w:val="center"/>
        <w:rPr>
          <w:rFonts w:ascii="Times New Roman" w:hAnsi="Times New Roman"/>
          <w:i/>
          <w:iCs/>
          <w:sz w:val="24"/>
          <w:szCs w:val="24"/>
          <w:lang w:val="en-US"/>
        </w:rPr>
      </w:pPr>
    </w:p>
    <w:p w14:paraId="23AE686C" w14:textId="77777777" w:rsidR="000558B3" w:rsidRPr="00AA22E2" w:rsidRDefault="00000000" w:rsidP="00AA22E2">
      <w:pPr>
        <w:spacing w:after="0" w:line="240" w:lineRule="auto"/>
        <w:ind w:firstLine="709"/>
        <w:rPr>
          <w:rFonts w:ascii="Times New Roman" w:hAnsi="Times New Roman"/>
          <w:i/>
          <w:iCs/>
          <w:sz w:val="24"/>
          <w:szCs w:val="24"/>
          <w:lang w:val="en-US"/>
        </w:rPr>
      </w:pPr>
      <w:r w:rsidRPr="00AA22E2">
        <w:rPr>
          <w:rFonts w:ascii="Times New Roman" w:hAnsi="Times New Roman"/>
          <w:i/>
          <w:iCs/>
          <w:sz w:val="24"/>
          <w:szCs w:val="24"/>
          <w:lang w:val="en-US"/>
        </w:rPr>
        <w:t xml:space="preserve">Keywords: dialogue; dialogic communication; Russia; China; </w:t>
      </w:r>
      <w:proofErr w:type="spellStart"/>
      <w:r w:rsidRPr="00AA22E2">
        <w:rPr>
          <w:rFonts w:ascii="Times New Roman" w:hAnsi="Times New Roman"/>
          <w:i/>
          <w:iCs/>
          <w:sz w:val="24"/>
          <w:szCs w:val="24"/>
          <w:lang w:val="en-US"/>
        </w:rPr>
        <w:t>linguoculturology</w:t>
      </w:r>
      <w:proofErr w:type="spellEnd"/>
      <w:r w:rsidRPr="00AA22E2">
        <w:rPr>
          <w:rFonts w:ascii="Times New Roman" w:hAnsi="Times New Roman"/>
          <w:i/>
          <w:iCs/>
          <w:sz w:val="24"/>
          <w:szCs w:val="24"/>
          <w:lang w:val="en-US"/>
        </w:rPr>
        <w:t>; intercultural communication.</w:t>
      </w:r>
    </w:p>
    <w:p w14:paraId="74E8C35C"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 xml:space="preserve">Китайская цивилизация, одна из самых древних в мировой истории, на протяжении веков формировала собственную речемыслительную традицию. Уже в V–III вв. до н. э., в период, известный как «эпоха ста школ» или «семи царств», в других общественных местах проходили оживлённые споры и состязания в красноречии. Именно в условиях этих дискуссий формировались ключевые философские направления китайской мысли: конфуцианство (VI–V вв. до н. э.), даосизм (IV–III вв. до н. э.), а позднее, в I в. до н. э. буддизм [13, </w:t>
      </w:r>
      <w:r w:rsidRPr="00AA22E2">
        <w:rPr>
          <w:color w:val="000000"/>
          <w:lang w:val="en-US"/>
        </w:rPr>
        <w:t>c</w:t>
      </w:r>
      <w:r w:rsidRPr="00AA22E2">
        <w:rPr>
          <w:color w:val="000000"/>
        </w:rPr>
        <w:t>. 103].</w:t>
      </w:r>
    </w:p>
    <w:p w14:paraId="209B8F3E"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 xml:space="preserve">Китайская идеология и культура, </w:t>
      </w:r>
      <w:proofErr w:type="spellStart"/>
      <w:r w:rsidRPr="00AA22E2">
        <w:rPr>
          <w:color w:val="000000"/>
        </w:rPr>
        <w:t>вклбчая</w:t>
      </w:r>
      <w:proofErr w:type="spellEnd"/>
      <w:r w:rsidRPr="00AA22E2">
        <w:rPr>
          <w:color w:val="000000"/>
        </w:rPr>
        <w:t xml:space="preserve"> иероглифическую письменность, живопись, поэзию и прозу, сформировали у носителей ассоциативный тип мышления, ориентированный на чувственное и конкретное восприятие. Как отмечал Като </w:t>
      </w:r>
      <w:proofErr w:type="spellStart"/>
      <w:r w:rsidRPr="00AA22E2">
        <w:rPr>
          <w:color w:val="000000"/>
        </w:rPr>
        <w:t>Сюити</w:t>
      </w:r>
      <w:proofErr w:type="spellEnd"/>
      <w:r w:rsidRPr="00AA22E2">
        <w:rPr>
          <w:color w:val="000000"/>
        </w:rPr>
        <w:t xml:space="preserve">, китайская традиция избегала логической абстракции и систематизации, отдавая предпочтение интуиции и эмоциональности [3, </w:t>
      </w:r>
      <w:r w:rsidRPr="00AA22E2">
        <w:rPr>
          <w:color w:val="000000"/>
          <w:lang w:val="en-US"/>
        </w:rPr>
        <w:t>c</w:t>
      </w:r>
      <w:r w:rsidRPr="00AA22E2">
        <w:rPr>
          <w:color w:val="000000"/>
        </w:rPr>
        <w:t xml:space="preserve">. 118]. Буддизм усилил эту установку, развив идею познания через внутренний опыт и медитацию — «свободное течение мыслей», не подчинённое логическим схемам. В речевом поведении это проявляется в образности и нелинейности изложения, где смысл раскрывается постепенно, через ассоциации и намёки. При этом китайская риторическая традиция придавала большое значение стилю. Уже в VI веке были систематизированы стилистические нормы, </w:t>
      </w:r>
      <w:r w:rsidRPr="00AA22E2">
        <w:rPr>
          <w:color w:val="000000"/>
        </w:rPr>
        <w:lastRenderedPageBreak/>
        <w:t xml:space="preserve">нашедшие отражение в трактате </w:t>
      </w:r>
      <w:r w:rsidRPr="00AA22E2">
        <w:rPr>
          <w:rStyle w:val="a7"/>
          <w:rFonts w:eastAsia="DengXian Light"/>
          <w:color w:val="000000"/>
        </w:rPr>
        <w:t>«Резной дракон изящной словесности»</w:t>
      </w:r>
      <w:r w:rsidRPr="00AA22E2">
        <w:rPr>
          <w:color w:val="000000"/>
        </w:rPr>
        <w:t xml:space="preserve">, что свидетельствует о высоком уровне развития культуры речи [6, </w:t>
      </w:r>
      <w:r w:rsidRPr="00AA22E2">
        <w:rPr>
          <w:color w:val="000000"/>
          <w:lang w:val="en-US"/>
        </w:rPr>
        <w:t>c</w:t>
      </w:r>
      <w:r w:rsidRPr="00AA22E2">
        <w:rPr>
          <w:color w:val="000000"/>
        </w:rPr>
        <w:t>. 501].</w:t>
      </w:r>
    </w:p>
    <w:p w14:paraId="0AD309E1"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В Древнем Китае диалог не рассматривался как предмет отдельного исследования, однако философские учения и педагогическая практика выдающихся мыслителей обусловили формирование устойчивых представлений о его функциях и значении в культуре. Анализ наследия Конфуция, Чжуан-</w:t>
      </w:r>
      <w:proofErr w:type="spellStart"/>
      <w:r w:rsidRPr="00AA22E2">
        <w:rPr>
          <w:color w:val="000000"/>
        </w:rPr>
        <w:t>цзы</w:t>
      </w:r>
      <w:proofErr w:type="spellEnd"/>
      <w:r w:rsidRPr="00AA22E2">
        <w:rPr>
          <w:color w:val="000000"/>
        </w:rPr>
        <w:t>, Мэн-</w:t>
      </w:r>
      <w:proofErr w:type="spellStart"/>
      <w:r w:rsidRPr="00AA22E2">
        <w:rPr>
          <w:color w:val="000000"/>
        </w:rPr>
        <w:t>цзы</w:t>
      </w:r>
      <w:proofErr w:type="spellEnd"/>
      <w:r w:rsidRPr="00AA22E2">
        <w:rPr>
          <w:color w:val="000000"/>
        </w:rPr>
        <w:t xml:space="preserve"> и Мо-</w:t>
      </w:r>
      <w:proofErr w:type="spellStart"/>
      <w:r w:rsidRPr="00AA22E2">
        <w:rPr>
          <w:color w:val="000000"/>
        </w:rPr>
        <w:t>цзы</w:t>
      </w:r>
      <w:proofErr w:type="spellEnd"/>
      <w:r w:rsidRPr="00AA22E2">
        <w:rPr>
          <w:color w:val="000000"/>
        </w:rPr>
        <w:t xml:space="preserve"> позволяет выделить несколько ключевых аспектов. [11, </w:t>
      </w:r>
      <w:r w:rsidRPr="00AA22E2">
        <w:rPr>
          <w:color w:val="000000"/>
          <w:lang w:val="en-US"/>
        </w:rPr>
        <w:t>c</w:t>
      </w:r>
      <w:r w:rsidRPr="00AA22E2">
        <w:rPr>
          <w:color w:val="000000"/>
        </w:rPr>
        <w:t xml:space="preserve">. 63] Прежде всего, в конфуцианской традиции диалог осмыслялся как средство нравственного воспитания и передачи знаний. В «Лунь </w:t>
      </w:r>
      <w:proofErr w:type="spellStart"/>
      <w:r w:rsidRPr="00AA22E2">
        <w:rPr>
          <w:color w:val="000000"/>
        </w:rPr>
        <w:t>юй</w:t>
      </w:r>
      <w:proofErr w:type="spellEnd"/>
      <w:r w:rsidRPr="00AA22E2">
        <w:rPr>
          <w:color w:val="000000"/>
        </w:rPr>
        <w:t>» (</w:t>
      </w:r>
      <w:r w:rsidRPr="00AA22E2">
        <w:rPr>
          <w:rFonts w:eastAsia="SimSun"/>
          <w:color w:val="000000"/>
        </w:rPr>
        <w:t>論語</w:t>
      </w:r>
      <w:r w:rsidRPr="00AA22E2">
        <w:rPr>
          <w:color w:val="000000"/>
        </w:rPr>
        <w:t xml:space="preserve">, </w:t>
      </w:r>
      <w:proofErr w:type="spellStart"/>
      <w:r w:rsidRPr="00AA22E2">
        <w:rPr>
          <w:rStyle w:val="a7"/>
          <w:rFonts w:eastAsia="DengXian Light"/>
          <w:color w:val="000000"/>
        </w:rPr>
        <w:t>Lúnyǔ</w:t>
      </w:r>
      <w:proofErr w:type="spellEnd"/>
      <w:r w:rsidRPr="00AA22E2">
        <w:rPr>
          <w:color w:val="000000"/>
        </w:rPr>
        <w:t>) мы видим не систематический трактат, а последовательность бесед учителя с учениками, в которых акцент делается не на споре, а на постепенном формировании у собеседника понимания категорий гуманности (</w:t>
      </w:r>
      <w:r w:rsidRPr="00AA22E2">
        <w:rPr>
          <w:rFonts w:eastAsia="SimSun"/>
          <w:color w:val="000000"/>
        </w:rPr>
        <w:t>仁</w:t>
      </w:r>
      <w:r w:rsidRPr="00AA22E2">
        <w:rPr>
          <w:color w:val="000000"/>
        </w:rPr>
        <w:t xml:space="preserve">, </w:t>
      </w:r>
      <w:proofErr w:type="spellStart"/>
      <w:r w:rsidRPr="00AA22E2">
        <w:rPr>
          <w:rStyle w:val="a7"/>
          <w:rFonts w:eastAsia="DengXian Light"/>
          <w:color w:val="000000"/>
        </w:rPr>
        <w:t>rén</w:t>
      </w:r>
      <w:proofErr w:type="spellEnd"/>
      <w:r w:rsidRPr="00AA22E2">
        <w:rPr>
          <w:color w:val="000000"/>
        </w:rPr>
        <w:t>) и ритуала (</w:t>
      </w:r>
      <w:r w:rsidRPr="00AA22E2">
        <w:rPr>
          <w:rFonts w:eastAsia="SimSun"/>
          <w:color w:val="000000"/>
        </w:rPr>
        <w:t>禮</w:t>
      </w:r>
      <w:r w:rsidRPr="00AA22E2">
        <w:rPr>
          <w:color w:val="000000"/>
        </w:rPr>
        <w:t xml:space="preserve">, </w:t>
      </w:r>
      <w:proofErr w:type="spellStart"/>
      <w:r w:rsidRPr="00AA22E2">
        <w:rPr>
          <w:rStyle w:val="a7"/>
          <w:rFonts w:eastAsia="DengXian Light"/>
          <w:color w:val="000000"/>
        </w:rPr>
        <w:t>lǐ</w:t>
      </w:r>
      <w:proofErr w:type="spellEnd"/>
      <w:r w:rsidRPr="00AA22E2">
        <w:rPr>
          <w:color w:val="000000"/>
        </w:rPr>
        <w:t xml:space="preserve">). Такая форма коммуникации закрепила в китайской культуре ценность диалога как педагогического метода, а также усилила традицию уважительного отношения к наставнику. Даосская перспектива, представленная в сочинении </w:t>
      </w:r>
    </w:p>
    <w:p w14:paraId="5D2EB3BC"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Чжуан-</w:t>
      </w:r>
      <w:proofErr w:type="spellStart"/>
      <w:r w:rsidRPr="00AA22E2">
        <w:rPr>
          <w:color w:val="000000"/>
        </w:rPr>
        <w:t>цзы</w:t>
      </w:r>
      <w:proofErr w:type="spellEnd"/>
      <w:r w:rsidRPr="00AA22E2">
        <w:rPr>
          <w:color w:val="000000"/>
        </w:rPr>
        <w:t xml:space="preserve"> (</w:t>
      </w:r>
      <w:r w:rsidRPr="00AA22E2">
        <w:rPr>
          <w:rFonts w:eastAsia="SimSun"/>
          <w:color w:val="000000"/>
        </w:rPr>
        <w:t>莊子</w:t>
      </w:r>
      <w:r w:rsidRPr="00AA22E2">
        <w:rPr>
          <w:color w:val="000000"/>
        </w:rPr>
        <w:t xml:space="preserve">, </w:t>
      </w:r>
      <w:proofErr w:type="spellStart"/>
      <w:r w:rsidRPr="00AA22E2">
        <w:rPr>
          <w:rStyle w:val="a7"/>
          <w:rFonts w:eastAsia="DengXian Light"/>
          <w:color w:val="000000"/>
        </w:rPr>
        <w:t>Zhuāngzǐ</w:t>
      </w:r>
      <w:proofErr w:type="spellEnd"/>
      <w:r w:rsidRPr="00AA22E2">
        <w:rPr>
          <w:color w:val="000000"/>
        </w:rPr>
        <w:t>), внесла иное измерение в понимание диалога. Здесь он использовался для демонстрации ограниченности человеческого языка и для подведения читателя к интуитивному восприятию Дао (</w:t>
      </w:r>
      <w:r w:rsidRPr="00AA22E2">
        <w:rPr>
          <w:rFonts w:eastAsia="SimSun"/>
          <w:color w:val="000000"/>
        </w:rPr>
        <w:t>道</w:t>
      </w:r>
      <w:r w:rsidRPr="00AA22E2">
        <w:rPr>
          <w:color w:val="000000"/>
        </w:rPr>
        <w:t xml:space="preserve">, </w:t>
      </w:r>
      <w:proofErr w:type="spellStart"/>
      <w:r w:rsidRPr="00AA22E2">
        <w:rPr>
          <w:rStyle w:val="a7"/>
          <w:rFonts w:eastAsia="DengXian Light"/>
          <w:color w:val="000000"/>
        </w:rPr>
        <w:t>Dào</w:t>
      </w:r>
      <w:proofErr w:type="spellEnd"/>
      <w:r w:rsidRPr="00AA22E2">
        <w:rPr>
          <w:color w:val="000000"/>
        </w:rPr>
        <w:t>). Парадоксальные диалоги и метафорические повествования прививали культуру косвенного общения (</w:t>
      </w:r>
      <w:r w:rsidRPr="00AA22E2">
        <w:rPr>
          <w:rFonts w:eastAsia="SimSun"/>
          <w:color w:val="000000"/>
        </w:rPr>
        <w:t>含蓄</w:t>
      </w:r>
      <w:r w:rsidRPr="00AA22E2">
        <w:rPr>
          <w:color w:val="000000"/>
        </w:rPr>
        <w:t xml:space="preserve">, </w:t>
      </w:r>
      <w:proofErr w:type="spellStart"/>
      <w:r w:rsidRPr="00AA22E2">
        <w:rPr>
          <w:rStyle w:val="a7"/>
          <w:rFonts w:eastAsia="DengXian Light"/>
          <w:color w:val="000000"/>
        </w:rPr>
        <w:t>hánxù</w:t>
      </w:r>
      <w:proofErr w:type="spellEnd"/>
      <w:r w:rsidRPr="00AA22E2">
        <w:rPr>
          <w:color w:val="000000"/>
        </w:rPr>
        <w:t>), в которой молчание, намёки и аллегории ценятся выше прямых утверждений.</w:t>
      </w:r>
    </w:p>
    <w:p w14:paraId="63B21992"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Мэн-</w:t>
      </w:r>
      <w:proofErr w:type="spellStart"/>
      <w:r w:rsidRPr="00AA22E2">
        <w:rPr>
          <w:color w:val="000000"/>
        </w:rPr>
        <w:t>цзы</w:t>
      </w:r>
      <w:proofErr w:type="spellEnd"/>
      <w:r w:rsidRPr="00AA22E2">
        <w:rPr>
          <w:color w:val="000000"/>
        </w:rPr>
        <w:t xml:space="preserve"> (</w:t>
      </w:r>
      <w:r w:rsidRPr="00AA22E2">
        <w:rPr>
          <w:rFonts w:eastAsia="SimSun"/>
          <w:color w:val="000000"/>
        </w:rPr>
        <w:t>孟子</w:t>
      </w:r>
      <w:r w:rsidRPr="00AA22E2">
        <w:rPr>
          <w:color w:val="000000"/>
        </w:rPr>
        <w:t xml:space="preserve">, </w:t>
      </w:r>
      <w:proofErr w:type="spellStart"/>
      <w:r w:rsidRPr="00AA22E2">
        <w:rPr>
          <w:rStyle w:val="a7"/>
          <w:rFonts w:eastAsia="DengXian Light"/>
          <w:color w:val="000000"/>
        </w:rPr>
        <w:t>Mèngzǐ</w:t>
      </w:r>
      <w:proofErr w:type="spellEnd"/>
      <w:r w:rsidRPr="00AA22E2">
        <w:rPr>
          <w:color w:val="000000"/>
        </w:rPr>
        <w:t xml:space="preserve">), развивая идеи Конфуция, придал диалогу статус инструмента аргументации и убеждения. Его диспуты с правителями и философами строились на логических доводах и аналогиях, служивших обоснованием тезиса о врождённой доброте человеческой природы. В этом смысле диалог приобретает характер интеллектуального поединка, где важна не только моральная, но и рациональная убедительность [6, </w:t>
      </w:r>
      <w:r w:rsidRPr="00AA22E2">
        <w:rPr>
          <w:color w:val="000000"/>
          <w:lang w:val="en-US"/>
        </w:rPr>
        <w:t>c</w:t>
      </w:r>
      <w:r w:rsidRPr="00AA22E2">
        <w:rPr>
          <w:color w:val="000000"/>
        </w:rPr>
        <w:t>. 500].</w:t>
      </w:r>
    </w:p>
    <w:p w14:paraId="428BF3EB"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Мо-</w:t>
      </w:r>
      <w:proofErr w:type="spellStart"/>
      <w:r w:rsidRPr="00AA22E2">
        <w:rPr>
          <w:color w:val="000000"/>
        </w:rPr>
        <w:t>цзы</w:t>
      </w:r>
      <w:proofErr w:type="spellEnd"/>
      <w:r w:rsidRPr="00AA22E2">
        <w:rPr>
          <w:color w:val="000000"/>
        </w:rPr>
        <w:t xml:space="preserve"> (</w:t>
      </w:r>
      <w:r w:rsidRPr="00AA22E2">
        <w:rPr>
          <w:rFonts w:eastAsia="SimSun"/>
          <w:color w:val="000000"/>
        </w:rPr>
        <w:t>墨子</w:t>
      </w:r>
      <w:r w:rsidRPr="00AA22E2">
        <w:rPr>
          <w:color w:val="000000"/>
        </w:rPr>
        <w:t xml:space="preserve">, </w:t>
      </w:r>
      <w:proofErr w:type="spellStart"/>
      <w:r w:rsidRPr="00AA22E2">
        <w:rPr>
          <w:rStyle w:val="a7"/>
          <w:rFonts w:eastAsia="DengXian Light"/>
          <w:color w:val="000000"/>
        </w:rPr>
        <w:t>Mòzǐ</w:t>
      </w:r>
      <w:proofErr w:type="spellEnd"/>
      <w:r w:rsidRPr="00AA22E2">
        <w:rPr>
          <w:color w:val="000000"/>
        </w:rPr>
        <w:t xml:space="preserve">) использовал диалог в ещё более полемической манере. Его тексты демонстрируют ориентацию на строгую логику, доказательства и критику оппонентов, прежде всего конфуцианцев. Такой подход свидетельствует о том, что диалог в китайской мысли воспринимался не только как гармонизирующий, но и как инструмент для выявления противоречий и их преодоления [11, </w:t>
      </w:r>
      <w:r w:rsidRPr="00AA22E2">
        <w:rPr>
          <w:color w:val="000000"/>
          <w:lang w:val="en-US"/>
        </w:rPr>
        <w:t>c</w:t>
      </w:r>
      <w:r w:rsidRPr="00AA22E2">
        <w:rPr>
          <w:color w:val="000000"/>
        </w:rPr>
        <w:t>. 64].</w:t>
      </w:r>
    </w:p>
    <w:p w14:paraId="0E195E35"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В философской культуре Древнего Китая диалог выполнял многообразные функции: он был педагогическим методом, способом морального наставления, формой косвенной коммуникации, средством убеждения и критики. Эти интерпретации не сводятся к единому канону, однако в совокупности они отразили специфику китайской речемыслительной традиции, в которой важное место занимает баланс между уважением к собеседнику, косвенной формой выражения мысли и стремлением к гармонии.</w:t>
      </w:r>
    </w:p>
    <w:p w14:paraId="7E3FD6F1"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В современной же китайской гуманитарной мысли диалог становится предметом специального изучения в контексте педагогики, лингвистики, сравнительного литературоведения и кросс-культурных исследований. Если для древних мыслителей он был прежде всего способом передачи мудрости и средством философского постижения мира, то современные исследователи рассматривают диалог как инструмент межкультурного обмена и метод научного анализа.</w:t>
      </w:r>
    </w:p>
    <w:p w14:paraId="7225C486"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 xml:space="preserve">Цао </w:t>
      </w:r>
      <w:proofErr w:type="spellStart"/>
      <w:r w:rsidRPr="00AA22E2">
        <w:rPr>
          <w:color w:val="000000"/>
        </w:rPr>
        <w:t>Шуньцин</w:t>
      </w:r>
      <w:proofErr w:type="spellEnd"/>
      <w:r w:rsidRPr="00AA22E2">
        <w:rPr>
          <w:color w:val="000000"/>
        </w:rPr>
        <w:t xml:space="preserve"> (</w:t>
      </w:r>
      <w:r w:rsidRPr="00AA22E2">
        <w:rPr>
          <w:rFonts w:eastAsia="SimSun"/>
          <w:color w:val="000000"/>
        </w:rPr>
        <w:t>曹顺庆</w:t>
      </w:r>
      <w:r w:rsidRPr="00AA22E2">
        <w:rPr>
          <w:color w:val="000000"/>
        </w:rPr>
        <w:t xml:space="preserve">, </w:t>
      </w:r>
      <w:proofErr w:type="spellStart"/>
      <w:r w:rsidRPr="00AA22E2">
        <w:rPr>
          <w:rStyle w:val="a7"/>
          <w:rFonts w:eastAsia="DengXian Light"/>
          <w:color w:val="000000"/>
        </w:rPr>
        <w:t>Cáo</w:t>
      </w:r>
      <w:proofErr w:type="spellEnd"/>
      <w:r w:rsidRPr="00AA22E2">
        <w:rPr>
          <w:rStyle w:val="a7"/>
          <w:rFonts w:eastAsia="DengXian Light"/>
          <w:color w:val="000000"/>
        </w:rPr>
        <w:t xml:space="preserve"> </w:t>
      </w:r>
      <w:proofErr w:type="spellStart"/>
      <w:r w:rsidRPr="00AA22E2">
        <w:rPr>
          <w:rStyle w:val="a7"/>
          <w:rFonts w:eastAsia="DengXian Light"/>
          <w:color w:val="000000"/>
        </w:rPr>
        <w:t>Shùnqìng</w:t>
      </w:r>
      <w:proofErr w:type="spellEnd"/>
      <w:r w:rsidRPr="00AA22E2">
        <w:rPr>
          <w:color w:val="000000"/>
        </w:rPr>
        <w:t>), видный специалист в области сравнительной поэтики и эстетики, акцентирует внимание на диалоге между китайским и западным литературоведением, который он рассматривает как ядро межкультурной коммуникации. Особое внимание учёный уделяет таким традиционным китайским категориям, как «смысл за пределами слов» (</w:t>
      </w:r>
      <w:r w:rsidRPr="00AA22E2">
        <w:rPr>
          <w:rFonts w:eastAsia="SimSun"/>
          <w:color w:val="000000"/>
        </w:rPr>
        <w:t>意在言外</w:t>
      </w:r>
      <w:r w:rsidRPr="00AA22E2">
        <w:rPr>
          <w:color w:val="000000"/>
        </w:rPr>
        <w:t>) и «неисчерпаемый смысл» (</w:t>
      </w:r>
      <w:r w:rsidRPr="00AA22E2">
        <w:rPr>
          <w:rFonts w:eastAsia="SimSun"/>
          <w:color w:val="000000"/>
        </w:rPr>
        <w:t>不尽之意</w:t>
      </w:r>
      <w:r w:rsidRPr="00AA22E2">
        <w:rPr>
          <w:color w:val="000000"/>
        </w:rPr>
        <w:t xml:space="preserve">), сопоставляя их с западной традицией логически чёткого и дискурсивного </w:t>
      </w:r>
      <w:proofErr w:type="gramStart"/>
      <w:r w:rsidRPr="00AA22E2">
        <w:rPr>
          <w:color w:val="000000"/>
        </w:rPr>
        <w:t>диалога  [</w:t>
      </w:r>
      <w:proofErr w:type="gramEnd"/>
      <w:r w:rsidRPr="00AA22E2">
        <w:rPr>
          <w:color w:val="000000"/>
        </w:rPr>
        <w:t xml:space="preserve">5, </w:t>
      </w:r>
      <w:r w:rsidRPr="00AA22E2">
        <w:rPr>
          <w:color w:val="000000"/>
          <w:lang w:val="en-US"/>
        </w:rPr>
        <w:t>c</w:t>
      </w:r>
      <w:r w:rsidRPr="00AA22E2">
        <w:rPr>
          <w:color w:val="000000"/>
        </w:rPr>
        <w:t>. 46]</w:t>
      </w:r>
    </w:p>
    <w:p w14:paraId="2DF134F4"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lastRenderedPageBreak/>
        <w:t xml:space="preserve">Гао </w:t>
      </w:r>
      <w:proofErr w:type="spellStart"/>
      <w:r w:rsidRPr="00AA22E2">
        <w:rPr>
          <w:color w:val="000000"/>
        </w:rPr>
        <w:t>Сюйдун</w:t>
      </w:r>
      <w:proofErr w:type="spellEnd"/>
      <w:r w:rsidRPr="00AA22E2">
        <w:rPr>
          <w:color w:val="000000"/>
        </w:rPr>
        <w:t xml:space="preserve"> (</w:t>
      </w:r>
      <w:r w:rsidRPr="00AA22E2">
        <w:rPr>
          <w:rFonts w:eastAsia="SimSun"/>
          <w:color w:val="000000"/>
        </w:rPr>
        <w:t>高旭东</w:t>
      </w:r>
      <w:r w:rsidRPr="00AA22E2">
        <w:rPr>
          <w:color w:val="000000"/>
        </w:rPr>
        <w:t xml:space="preserve">, </w:t>
      </w:r>
      <w:proofErr w:type="spellStart"/>
      <w:r w:rsidRPr="00AA22E2">
        <w:rPr>
          <w:rStyle w:val="a7"/>
          <w:rFonts w:eastAsia="DengXian Light"/>
          <w:color w:val="000000"/>
        </w:rPr>
        <w:t>Gāo</w:t>
      </w:r>
      <w:proofErr w:type="spellEnd"/>
      <w:r w:rsidRPr="00AA22E2">
        <w:rPr>
          <w:rStyle w:val="a7"/>
          <w:rFonts w:eastAsia="DengXian Light"/>
          <w:color w:val="000000"/>
        </w:rPr>
        <w:t xml:space="preserve"> </w:t>
      </w:r>
      <w:proofErr w:type="spellStart"/>
      <w:r w:rsidRPr="00AA22E2">
        <w:rPr>
          <w:rStyle w:val="a7"/>
          <w:rFonts w:eastAsia="DengXian Light"/>
          <w:color w:val="000000"/>
        </w:rPr>
        <w:t>Xùdōng</w:t>
      </w:r>
      <w:proofErr w:type="spellEnd"/>
      <w:r w:rsidRPr="00AA22E2">
        <w:rPr>
          <w:color w:val="000000"/>
        </w:rPr>
        <w:t xml:space="preserve">) продолжает линию сравнительного анализа, сосредотачиваясь на различиях повествовательных моделей и стратегий диалога в китайской и западной литературе. По его наблюдениям, западный диалог в большей степени опирается на логику и полемику, тогда как китайский — на образность, </w:t>
      </w:r>
      <w:proofErr w:type="spellStart"/>
      <w:r w:rsidRPr="00AA22E2">
        <w:rPr>
          <w:color w:val="000000"/>
        </w:rPr>
        <w:t>контекстуальность</w:t>
      </w:r>
      <w:proofErr w:type="spellEnd"/>
      <w:r w:rsidRPr="00AA22E2">
        <w:rPr>
          <w:color w:val="000000"/>
        </w:rPr>
        <w:t xml:space="preserve"> и богатство подтекста. </w:t>
      </w:r>
    </w:p>
    <w:p w14:paraId="19893A40"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 xml:space="preserve">Ле </w:t>
      </w:r>
      <w:proofErr w:type="spellStart"/>
      <w:r w:rsidRPr="00AA22E2">
        <w:rPr>
          <w:color w:val="000000"/>
        </w:rPr>
        <w:t>Дайюнь</w:t>
      </w:r>
      <w:proofErr w:type="spellEnd"/>
      <w:r w:rsidRPr="00AA22E2">
        <w:rPr>
          <w:color w:val="000000"/>
        </w:rPr>
        <w:t xml:space="preserve"> (</w:t>
      </w:r>
      <w:r w:rsidRPr="00AA22E2">
        <w:rPr>
          <w:rFonts w:eastAsia="SimSun"/>
          <w:color w:val="000000"/>
        </w:rPr>
        <w:t>乐黛云</w:t>
      </w:r>
      <w:r w:rsidRPr="00AA22E2">
        <w:rPr>
          <w:color w:val="000000"/>
        </w:rPr>
        <w:t xml:space="preserve">, </w:t>
      </w:r>
      <w:proofErr w:type="spellStart"/>
      <w:r w:rsidRPr="00AA22E2">
        <w:rPr>
          <w:rStyle w:val="a7"/>
          <w:rFonts w:eastAsia="DengXian Light"/>
          <w:color w:val="000000"/>
        </w:rPr>
        <w:t>Yuè</w:t>
      </w:r>
      <w:proofErr w:type="spellEnd"/>
      <w:r w:rsidRPr="00AA22E2">
        <w:rPr>
          <w:rStyle w:val="a7"/>
          <w:rFonts w:eastAsia="DengXian Light"/>
          <w:color w:val="000000"/>
        </w:rPr>
        <w:t xml:space="preserve"> </w:t>
      </w:r>
      <w:proofErr w:type="spellStart"/>
      <w:r w:rsidRPr="00AA22E2">
        <w:rPr>
          <w:rStyle w:val="a7"/>
          <w:rFonts w:eastAsia="DengXian Light"/>
          <w:color w:val="000000"/>
        </w:rPr>
        <w:t>Dàiyún</w:t>
      </w:r>
      <w:proofErr w:type="spellEnd"/>
      <w:r w:rsidRPr="00AA22E2">
        <w:rPr>
          <w:color w:val="000000"/>
        </w:rPr>
        <w:t>), одна из основательниц китайского сравнительного литературоведения, разрабатывает концепцию «межкультурного диалога» как базового принципа. В её понимании взаимодействие китайской и западной культур должно строиться на равных основаниях, с поиском точек соприкосновения в различиях, что способствует цивилизационному обмену и развитию.</w:t>
      </w:r>
    </w:p>
    <w:p w14:paraId="408C7946"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Ван Лань (</w:t>
      </w:r>
      <w:r w:rsidRPr="00AA22E2">
        <w:rPr>
          <w:rFonts w:eastAsia="SimSun"/>
          <w:color w:val="000000"/>
        </w:rPr>
        <w:t>王岚</w:t>
      </w:r>
      <w:r w:rsidRPr="00AA22E2">
        <w:rPr>
          <w:color w:val="000000"/>
        </w:rPr>
        <w:t xml:space="preserve">) сосредотачивает внимание на практических аспектах обучения диалогической речи, особенно в контексте преподавания иностранных языков. Её исследования направлены на преодоление культурных барьеров и выработку методик, позволяющих студентам вести продуктивные дискуссии в межкультурной среде [2, </w:t>
      </w:r>
      <w:r w:rsidRPr="00AA22E2">
        <w:rPr>
          <w:color w:val="000000"/>
          <w:lang w:val="en-US"/>
        </w:rPr>
        <w:t>c</w:t>
      </w:r>
      <w:r w:rsidRPr="00AA22E2">
        <w:rPr>
          <w:color w:val="000000"/>
        </w:rPr>
        <w:t>. 37].</w:t>
      </w:r>
    </w:p>
    <w:p w14:paraId="68154BF8"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 xml:space="preserve">Чжан </w:t>
      </w:r>
      <w:proofErr w:type="spellStart"/>
      <w:r w:rsidRPr="00AA22E2">
        <w:rPr>
          <w:color w:val="000000"/>
        </w:rPr>
        <w:t>Вэнься</w:t>
      </w:r>
      <w:proofErr w:type="spellEnd"/>
      <w:r w:rsidRPr="00AA22E2">
        <w:rPr>
          <w:color w:val="000000"/>
        </w:rPr>
        <w:t xml:space="preserve"> (</w:t>
      </w:r>
      <w:r w:rsidRPr="00AA22E2">
        <w:rPr>
          <w:rFonts w:eastAsia="SimSun"/>
          <w:color w:val="000000"/>
        </w:rPr>
        <w:t>张文霞</w:t>
      </w:r>
      <w:r w:rsidRPr="00AA22E2">
        <w:rPr>
          <w:color w:val="000000"/>
        </w:rPr>
        <w:t>) рассматривает диалог сквозь призму психологии образования. В её трудах (</w:t>
      </w:r>
      <w:r w:rsidRPr="00AA22E2">
        <w:rPr>
          <w:rStyle w:val="a7"/>
          <w:rFonts w:eastAsia="DengXian Light"/>
          <w:color w:val="000000"/>
        </w:rPr>
        <w:t>«Анализ дискурса в классах начальной и средней школы»</w:t>
      </w:r>
      <w:r w:rsidRPr="00AA22E2">
        <w:rPr>
          <w:color w:val="000000"/>
        </w:rPr>
        <w:t xml:space="preserve">; </w:t>
      </w:r>
      <w:r w:rsidRPr="00AA22E2">
        <w:rPr>
          <w:rStyle w:val="a7"/>
          <w:rFonts w:eastAsia="DengXian Light"/>
          <w:color w:val="000000"/>
        </w:rPr>
        <w:t>«Исследование об эффективном задавании вопросов учителями»</w:t>
      </w:r>
      <w:r w:rsidRPr="00AA22E2">
        <w:rPr>
          <w:color w:val="000000"/>
        </w:rPr>
        <w:t xml:space="preserve">; </w:t>
      </w:r>
      <w:r w:rsidRPr="00AA22E2">
        <w:rPr>
          <w:rStyle w:val="a7"/>
          <w:rFonts w:eastAsia="DengXian Light"/>
          <w:color w:val="000000"/>
        </w:rPr>
        <w:t>«Психологический анализ педагогического диалога»</w:t>
      </w:r>
      <w:r w:rsidRPr="00AA22E2">
        <w:rPr>
          <w:color w:val="000000"/>
        </w:rPr>
        <w:t xml:space="preserve">; </w:t>
      </w:r>
      <w:r w:rsidRPr="00AA22E2">
        <w:rPr>
          <w:rStyle w:val="a7"/>
          <w:rFonts w:eastAsia="DengXian Light"/>
          <w:color w:val="000000"/>
        </w:rPr>
        <w:t>«О взаимодействии учителя и ученика в конструктивистском обучении»</w:t>
      </w:r>
      <w:r w:rsidRPr="00AA22E2">
        <w:rPr>
          <w:color w:val="000000"/>
        </w:rPr>
        <w:t xml:space="preserve">) выявляется, каким образом диалог влияет на когнитивное и эмоциональное развитие учащихся. Особое внимание уделяется роли открытых вопросов, умению учителя стимулировать самостоятельное мышление и создавать безопасную диалогическую среду, формирующую уверенность и мотивацию у школьников. </w:t>
      </w:r>
      <w:proofErr w:type="spellStart"/>
      <w:r w:rsidRPr="00AA22E2">
        <w:rPr>
          <w:color w:val="000000"/>
        </w:rPr>
        <w:t>Гу</w:t>
      </w:r>
      <w:proofErr w:type="spellEnd"/>
      <w:r w:rsidRPr="00AA22E2">
        <w:rPr>
          <w:color w:val="000000"/>
        </w:rPr>
        <w:t xml:space="preserve"> </w:t>
      </w:r>
      <w:proofErr w:type="spellStart"/>
      <w:r w:rsidRPr="00AA22E2">
        <w:rPr>
          <w:color w:val="000000"/>
        </w:rPr>
        <w:t>Минъюань</w:t>
      </w:r>
      <w:proofErr w:type="spellEnd"/>
      <w:r w:rsidRPr="00AA22E2">
        <w:rPr>
          <w:color w:val="000000"/>
        </w:rPr>
        <w:t xml:space="preserve"> (</w:t>
      </w:r>
      <w:r w:rsidRPr="00AA22E2">
        <w:rPr>
          <w:rFonts w:eastAsia="SimSun"/>
          <w:color w:val="000000"/>
        </w:rPr>
        <w:t>顾明远</w:t>
      </w:r>
      <w:r w:rsidRPr="00AA22E2">
        <w:rPr>
          <w:color w:val="000000"/>
        </w:rPr>
        <w:t xml:space="preserve">, </w:t>
      </w:r>
      <w:proofErr w:type="spellStart"/>
      <w:r w:rsidRPr="00AA22E2">
        <w:rPr>
          <w:rStyle w:val="a7"/>
          <w:rFonts w:eastAsia="DengXian Light"/>
          <w:color w:val="000000"/>
        </w:rPr>
        <w:t>Gù</w:t>
      </w:r>
      <w:proofErr w:type="spellEnd"/>
      <w:r w:rsidRPr="00AA22E2">
        <w:rPr>
          <w:rStyle w:val="a7"/>
          <w:rFonts w:eastAsia="DengXian Light"/>
          <w:color w:val="000000"/>
        </w:rPr>
        <w:t xml:space="preserve"> </w:t>
      </w:r>
      <w:proofErr w:type="spellStart"/>
      <w:r w:rsidRPr="00AA22E2">
        <w:rPr>
          <w:rStyle w:val="a7"/>
          <w:rFonts w:eastAsia="DengXian Light"/>
          <w:color w:val="000000"/>
        </w:rPr>
        <w:t>Míngyuǎn</w:t>
      </w:r>
      <w:proofErr w:type="spellEnd"/>
      <w:r w:rsidRPr="00AA22E2">
        <w:rPr>
          <w:color w:val="000000"/>
        </w:rPr>
        <w:t xml:space="preserve">), один из ведущих специалистов в области сравнительной педагогики, исследует диалог в контексте сопоставления китайской и западной систем образования. В своей фундаментальной работе </w:t>
      </w:r>
      <w:r w:rsidRPr="00AA22E2">
        <w:rPr>
          <w:rStyle w:val="a7"/>
          <w:rFonts w:eastAsia="DengXian Light"/>
          <w:color w:val="000000"/>
        </w:rPr>
        <w:t>«Общая теория сравнительной педагогики»</w:t>
      </w:r>
      <w:r w:rsidRPr="00AA22E2">
        <w:rPr>
          <w:color w:val="000000"/>
        </w:rPr>
        <w:t xml:space="preserve"> (</w:t>
      </w:r>
      <w:r w:rsidRPr="00AA22E2">
        <w:rPr>
          <w:rFonts w:eastAsia="SimSun"/>
          <w:color w:val="000000"/>
        </w:rPr>
        <w:t>比较教育通论</w:t>
      </w:r>
      <w:r w:rsidRPr="00AA22E2">
        <w:rPr>
          <w:color w:val="000000"/>
        </w:rPr>
        <w:t xml:space="preserve">) он подчёркивает, что хотя диалог традиционно не занимал центрального места в китайском обучении, его внедрение в школьную практику способствует развитию критического мышления и подготовке учащихся к условиям глобализированного мира [7, </w:t>
      </w:r>
      <w:r w:rsidRPr="00AA22E2">
        <w:rPr>
          <w:color w:val="000000"/>
          <w:lang w:val="en-US"/>
        </w:rPr>
        <w:t>c</w:t>
      </w:r>
      <w:r w:rsidRPr="00AA22E2">
        <w:rPr>
          <w:color w:val="000000"/>
        </w:rPr>
        <w:t>. 15–20].</w:t>
      </w:r>
    </w:p>
    <w:p w14:paraId="14104542"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В современной китайской педагогике и гуманитарных науках диалог рассматривается как самостоятельный объект анализа и практический инструмент обучения. Вектор на диалог как норму обучения встроен в компетентностную повестку «</w:t>
      </w:r>
      <w:r w:rsidRPr="00AA22E2">
        <w:rPr>
          <w:rFonts w:eastAsia="SimSun"/>
          <w:color w:val="000000"/>
        </w:rPr>
        <w:t>核心素养</w:t>
      </w:r>
      <w:r w:rsidRPr="00AA22E2">
        <w:rPr>
          <w:color w:val="000000"/>
        </w:rPr>
        <w:t>» (</w:t>
      </w:r>
      <w:proofErr w:type="spellStart"/>
      <w:r w:rsidRPr="00AA22E2">
        <w:rPr>
          <w:color w:val="000000"/>
        </w:rPr>
        <w:t>héxīn</w:t>
      </w:r>
      <w:proofErr w:type="spellEnd"/>
      <w:r w:rsidRPr="00AA22E2">
        <w:rPr>
          <w:color w:val="000000"/>
        </w:rPr>
        <w:t xml:space="preserve"> </w:t>
      </w:r>
      <w:proofErr w:type="spellStart"/>
      <w:r w:rsidRPr="00AA22E2">
        <w:rPr>
          <w:color w:val="000000"/>
        </w:rPr>
        <w:t>sùyǎng</w:t>
      </w:r>
      <w:proofErr w:type="spellEnd"/>
      <w:r w:rsidRPr="00AA22E2">
        <w:rPr>
          <w:color w:val="000000"/>
        </w:rPr>
        <w:t>, ключевые компетенции образования). В программе «</w:t>
      </w:r>
      <w:r w:rsidRPr="00AA22E2">
        <w:rPr>
          <w:rFonts w:eastAsia="SimSun"/>
          <w:color w:val="000000"/>
        </w:rPr>
        <w:t>中国教育现代化</w:t>
      </w:r>
      <w:r w:rsidRPr="00AA22E2">
        <w:rPr>
          <w:color w:val="000000"/>
        </w:rPr>
        <w:t>2035» диалоговые умения выводятся из цели «</w:t>
      </w:r>
      <w:r w:rsidRPr="00AA22E2">
        <w:rPr>
          <w:rFonts w:eastAsia="SimSun"/>
          <w:color w:val="000000"/>
        </w:rPr>
        <w:t>形成全社会共同参与的教育治理新格局</w:t>
      </w:r>
      <w:r w:rsidRPr="00AA22E2">
        <w:rPr>
          <w:color w:val="000000"/>
        </w:rPr>
        <w:t>» (</w:t>
      </w:r>
      <w:proofErr w:type="spellStart"/>
      <w:r w:rsidRPr="00AA22E2">
        <w:rPr>
          <w:color w:val="000000"/>
        </w:rPr>
        <w:t>xíngchéng</w:t>
      </w:r>
      <w:proofErr w:type="spellEnd"/>
      <w:r w:rsidRPr="00AA22E2">
        <w:rPr>
          <w:color w:val="000000"/>
        </w:rPr>
        <w:t xml:space="preserve"> </w:t>
      </w:r>
      <w:proofErr w:type="spellStart"/>
      <w:r w:rsidRPr="00AA22E2">
        <w:rPr>
          <w:color w:val="000000"/>
        </w:rPr>
        <w:t>quán</w:t>
      </w:r>
      <w:proofErr w:type="spellEnd"/>
      <w:r w:rsidRPr="00AA22E2">
        <w:rPr>
          <w:color w:val="000000"/>
        </w:rPr>
        <w:t xml:space="preserve"> </w:t>
      </w:r>
      <w:proofErr w:type="spellStart"/>
      <w:r w:rsidRPr="00AA22E2">
        <w:rPr>
          <w:color w:val="000000"/>
        </w:rPr>
        <w:t>shèhuì</w:t>
      </w:r>
      <w:proofErr w:type="spellEnd"/>
      <w:r w:rsidRPr="00AA22E2">
        <w:rPr>
          <w:color w:val="000000"/>
        </w:rPr>
        <w:t xml:space="preserve"> </w:t>
      </w:r>
      <w:proofErr w:type="spellStart"/>
      <w:r w:rsidRPr="00AA22E2">
        <w:rPr>
          <w:color w:val="000000"/>
        </w:rPr>
        <w:t>gòngtóng</w:t>
      </w:r>
      <w:proofErr w:type="spellEnd"/>
      <w:r w:rsidRPr="00AA22E2">
        <w:rPr>
          <w:color w:val="000000"/>
        </w:rPr>
        <w:t xml:space="preserve"> </w:t>
      </w:r>
      <w:proofErr w:type="spellStart"/>
      <w:r w:rsidRPr="00AA22E2">
        <w:rPr>
          <w:color w:val="000000"/>
        </w:rPr>
        <w:t>cānyù</w:t>
      </w:r>
      <w:proofErr w:type="spellEnd"/>
      <w:r w:rsidRPr="00AA22E2">
        <w:rPr>
          <w:color w:val="000000"/>
        </w:rPr>
        <w:t xml:space="preserve"> </w:t>
      </w:r>
      <w:proofErr w:type="spellStart"/>
      <w:r w:rsidRPr="00AA22E2">
        <w:rPr>
          <w:color w:val="000000"/>
        </w:rPr>
        <w:t>de</w:t>
      </w:r>
      <w:proofErr w:type="spellEnd"/>
      <w:r w:rsidRPr="00AA22E2">
        <w:rPr>
          <w:color w:val="000000"/>
        </w:rPr>
        <w:t xml:space="preserve"> </w:t>
      </w:r>
      <w:proofErr w:type="spellStart"/>
      <w:r w:rsidRPr="00AA22E2">
        <w:rPr>
          <w:color w:val="000000"/>
        </w:rPr>
        <w:t>jiàoyù</w:t>
      </w:r>
      <w:proofErr w:type="spellEnd"/>
      <w:r w:rsidRPr="00AA22E2">
        <w:rPr>
          <w:color w:val="000000"/>
        </w:rPr>
        <w:t xml:space="preserve"> </w:t>
      </w:r>
      <w:proofErr w:type="spellStart"/>
      <w:r w:rsidRPr="00AA22E2">
        <w:rPr>
          <w:color w:val="000000"/>
        </w:rPr>
        <w:t>zhìlǐ</w:t>
      </w:r>
      <w:proofErr w:type="spellEnd"/>
      <w:r w:rsidRPr="00AA22E2">
        <w:rPr>
          <w:color w:val="000000"/>
        </w:rPr>
        <w:t xml:space="preserve"> </w:t>
      </w:r>
      <w:proofErr w:type="spellStart"/>
      <w:r w:rsidRPr="00AA22E2">
        <w:rPr>
          <w:color w:val="000000"/>
        </w:rPr>
        <w:t>xīn</w:t>
      </w:r>
      <w:proofErr w:type="spellEnd"/>
      <w:r w:rsidRPr="00AA22E2">
        <w:rPr>
          <w:color w:val="000000"/>
        </w:rPr>
        <w:t xml:space="preserve"> </w:t>
      </w:r>
      <w:proofErr w:type="spellStart"/>
      <w:r w:rsidRPr="00AA22E2">
        <w:rPr>
          <w:color w:val="000000"/>
        </w:rPr>
        <w:t>géjú</w:t>
      </w:r>
      <w:proofErr w:type="spellEnd"/>
      <w:r w:rsidRPr="00AA22E2">
        <w:rPr>
          <w:color w:val="000000"/>
        </w:rPr>
        <w:t xml:space="preserve"> — сформировать новый уклад управления образованием при всеобщем </w:t>
      </w:r>
      <w:proofErr w:type="gramStart"/>
      <w:r w:rsidRPr="00AA22E2">
        <w:rPr>
          <w:color w:val="000000"/>
        </w:rPr>
        <w:t>участии )</w:t>
      </w:r>
      <w:proofErr w:type="gramEnd"/>
      <w:r w:rsidRPr="00AA22E2">
        <w:rPr>
          <w:color w:val="000000"/>
        </w:rPr>
        <w:t xml:space="preserve"> и из установки на «</w:t>
      </w:r>
      <w:r w:rsidRPr="00AA22E2">
        <w:rPr>
          <w:rFonts w:eastAsia="SimSun"/>
          <w:color w:val="000000"/>
        </w:rPr>
        <w:t>推进家庭学校共同育人</w:t>
      </w:r>
      <w:r w:rsidRPr="00AA22E2">
        <w:rPr>
          <w:color w:val="000000"/>
        </w:rPr>
        <w:t>» (</w:t>
      </w:r>
      <w:proofErr w:type="spellStart"/>
      <w:r w:rsidRPr="00AA22E2">
        <w:rPr>
          <w:color w:val="000000"/>
        </w:rPr>
        <w:t>tuījìn</w:t>
      </w:r>
      <w:proofErr w:type="spellEnd"/>
      <w:r w:rsidRPr="00AA22E2">
        <w:rPr>
          <w:color w:val="000000"/>
        </w:rPr>
        <w:t xml:space="preserve"> </w:t>
      </w:r>
      <w:proofErr w:type="spellStart"/>
      <w:r w:rsidRPr="00AA22E2">
        <w:rPr>
          <w:color w:val="000000"/>
        </w:rPr>
        <w:t>jiātíng</w:t>
      </w:r>
      <w:proofErr w:type="spellEnd"/>
      <w:r w:rsidRPr="00AA22E2">
        <w:rPr>
          <w:color w:val="000000"/>
        </w:rPr>
        <w:t xml:space="preserve"> </w:t>
      </w:r>
      <w:proofErr w:type="spellStart"/>
      <w:r w:rsidRPr="00AA22E2">
        <w:rPr>
          <w:color w:val="000000"/>
        </w:rPr>
        <w:t>xuéxiào</w:t>
      </w:r>
      <w:proofErr w:type="spellEnd"/>
      <w:r w:rsidRPr="00AA22E2">
        <w:rPr>
          <w:color w:val="000000"/>
        </w:rPr>
        <w:t xml:space="preserve"> </w:t>
      </w:r>
      <w:proofErr w:type="spellStart"/>
      <w:r w:rsidRPr="00AA22E2">
        <w:rPr>
          <w:color w:val="000000"/>
        </w:rPr>
        <w:t>gòngtóng</w:t>
      </w:r>
      <w:proofErr w:type="spellEnd"/>
      <w:r w:rsidRPr="00AA22E2">
        <w:rPr>
          <w:color w:val="000000"/>
        </w:rPr>
        <w:t xml:space="preserve"> </w:t>
      </w:r>
      <w:proofErr w:type="spellStart"/>
      <w:r w:rsidRPr="00AA22E2">
        <w:rPr>
          <w:color w:val="000000"/>
        </w:rPr>
        <w:t>yùrén</w:t>
      </w:r>
      <w:proofErr w:type="spellEnd"/>
      <w:r w:rsidRPr="00AA22E2">
        <w:rPr>
          <w:color w:val="000000"/>
        </w:rPr>
        <w:t xml:space="preserve"> — продвигать совместное воспитание семьи и школы) [14]. </w:t>
      </w:r>
    </w:p>
    <w:p w14:paraId="4F3DB87D"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Гао Чжэн (</w:t>
      </w:r>
      <w:r w:rsidRPr="00AA22E2">
        <w:rPr>
          <w:rFonts w:eastAsia="SimSun"/>
          <w:color w:val="000000"/>
        </w:rPr>
        <w:t>高正</w:t>
      </w:r>
      <w:r w:rsidRPr="00AA22E2">
        <w:rPr>
          <w:color w:val="000000"/>
        </w:rPr>
        <w:t>) акцентирует внимание на роли диалога в высшей школе. Его исследования показывают, что использование диалогических методов способствует развитию у студентов творческого мышления и навыков критического анализа, что знаменует отход от традиционной модели обучения, основанной на заучивании. Ли Син (</w:t>
      </w:r>
      <w:r w:rsidRPr="00AA22E2">
        <w:rPr>
          <w:rFonts w:eastAsia="SimSun"/>
          <w:color w:val="000000"/>
        </w:rPr>
        <w:t>李星</w:t>
      </w:r>
      <w:r w:rsidRPr="00AA22E2">
        <w:rPr>
          <w:color w:val="000000"/>
        </w:rPr>
        <w:t xml:space="preserve">) исследует адаптацию западных диалогических методик, в частности сократического метода, к условиям китайской образовательной системы. В работе </w:t>
      </w:r>
      <w:r w:rsidRPr="00AA22E2">
        <w:rPr>
          <w:rStyle w:val="a7"/>
          <w:rFonts w:eastAsia="DengXian Light"/>
          <w:color w:val="000000"/>
        </w:rPr>
        <w:t>«Исследование локализации западного сократического метода преподавания в Китае»</w:t>
      </w:r>
      <w:r w:rsidRPr="00AA22E2">
        <w:rPr>
          <w:color w:val="000000"/>
        </w:rPr>
        <w:t xml:space="preserve"> он показывает, как прямой и полемичный характер сократических бесед трансформируется в китайских школах, где особое значение придаётся уважению к учителю и гармонизации отношений. В других трудах (</w:t>
      </w:r>
      <w:r w:rsidRPr="00AA22E2">
        <w:rPr>
          <w:rStyle w:val="a7"/>
          <w:rFonts w:eastAsia="DengXian Light"/>
          <w:color w:val="000000"/>
        </w:rPr>
        <w:t>«О моделях диалога между учителем и учеником в рамках кооперативного обучения»</w:t>
      </w:r>
      <w:r w:rsidRPr="00AA22E2">
        <w:rPr>
          <w:color w:val="000000"/>
        </w:rPr>
        <w:t xml:space="preserve">; </w:t>
      </w:r>
      <w:r w:rsidRPr="00AA22E2">
        <w:rPr>
          <w:rStyle w:val="a7"/>
          <w:rFonts w:eastAsia="DengXian Light"/>
          <w:color w:val="000000"/>
        </w:rPr>
        <w:t xml:space="preserve">«Исследование педагогического диалога с точки зрения сравнительного анализа китайской и западной </w:t>
      </w:r>
      <w:r w:rsidRPr="00AA22E2">
        <w:rPr>
          <w:rStyle w:val="a7"/>
          <w:rFonts w:eastAsia="DengXian Light"/>
          <w:color w:val="000000"/>
        </w:rPr>
        <w:lastRenderedPageBreak/>
        <w:t>педагогической мысли»</w:t>
      </w:r>
      <w:r w:rsidRPr="00AA22E2">
        <w:rPr>
          <w:color w:val="000000"/>
        </w:rPr>
        <w:t xml:space="preserve">) Ли Син анализирует диалог в кооперативных формах обучения и выдвигает концепцию «гибридного подхода», сочетающего элементы западной и китайской педагогических традиций [12, </w:t>
      </w:r>
      <w:r w:rsidRPr="00AA22E2">
        <w:rPr>
          <w:color w:val="000000"/>
          <w:lang w:val="en-US"/>
        </w:rPr>
        <w:t>c</w:t>
      </w:r>
      <w:r w:rsidRPr="00AA22E2">
        <w:rPr>
          <w:color w:val="000000"/>
        </w:rPr>
        <w:t>. 90–92].</w:t>
      </w:r>
    </w:p>
    <w:p w14:paraId="0DDB6024"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Исследовательские обзоры и аналитические публикации по реформированию системы учительского образования конкретизируют ключевые установки обновления через требования к формированию диалогической профессиональной культуры педагога, подразумевающей способность формулировать открытые вопросы, организовывать учебную дискуссию, поддерживать корректное выражение несогласия и интегрировать альтернативные доводы в процессе совместного решения задач. [</w:t>
      </w:r>
      <w:r w:rsidRPr="00AA22E2">
        <w:rPr>
          <w:rFonts w:eastAsia="Microsoft YaHei"/>
          <w:color w:val="000000"/>
        </w:rPr>
        <w:t xml:space="preserve">15, </w:t>
      </w:r>
      <w:r w:rsidRPr="00AA22E2">
        <w:rPr>
          <w:rFonts w:eastAsia="Microsoft YaHei"/>
          <w:color w:val="000000"/>
          <w:lang w:val="en-US"/>
        </w:rPr>
        <w:t>c</w:t>
      </w:r>
      <w:r w:rsidRPr="00AA22E2">
        <w:rPr>
          <w:rFonts w:eastAsia="Microsoft YaHei"/>
          <w:color w:val="000000"/>
        </w:rPr>
        <w:t>. 4–9</w:t>
      </w:r>
      <w:r w:rsidRPr="00AA22E2">
        <w:rPr>
          <w:color w:val="000000"/>
        </w:rPr>
        <w:t xml:space="preserve">]; [16, </w:t>
      </w:r>
      <w:r w:rsidRPr="00AA22E2">
        <w:rPr>
          <w:color w:val="000000"/>
          <w:lang w:val="en-US"/>
        </w:rPr>
        <w:t>c</w:t>
      </w:r>
      <w:r w:rsidRPr="00AA22E2">
        <w:rPr>
          <w:color w:val="000000"/>
        </w:rPr>
        <w:t xml:space="preserve">. 121–123]; [17, </w:t>
      </w:r>
      <w:r w:rsidRPr="00AA22E2">
        <w:rPr>
          <w:color w:val="000000"/>
          <w:lang w:val="en-US"/>
        </w:rPr>
        <w:t>c</w:t>
      </w:r>
      <w:r w:rsidRPr="00AA22E2">
        <w:rPr>
          <w:color w:val="000000"/>
        </w:rPr>
        <w:t>. 55]. Нормативное и учебно-плановое обеспечение диалогической подготовки отражается в актуализации перечней направлений и учебных модулей, позволяющих институционализировать курсы по учебной коммуникации, межличностному взаимодействию и фасилитации обсуждений в составе программ педагогической магистратуры и аспирантуры. Обновлённая номенклатура дисциплин закрепляет за университетами право включать коммуникативно-диалогические компоненты как обязательные элементы профессионального стандарта педагога и увязывать их с практиками практикумов, стажировок и наставничества «</w:t>
      </w:r>
      <w:r w:rsidRPr="00AA22E2">
        <w:rPr>
          <w:rFonts w:eastAsia="Microsoft YaHei"/>
          <w:color w:val="000000"/>
        </w:rPr>
        <w:t>校内</w:t>
      </w:r>
      <w:r w:rsidRPr="00AA22E2">
        <w:rPr>
          <w:color w:val="000000"/>
        </w:rPr>
        <w:t>-</w:t>
      </w:r>
      <w:r w:rsidRPr="00AA22E2">
        <w:rPr>
          <w:rFonts w:eastAsia="Microsoft YaHei"/>
          <w:color w:val="000000"/>
        </w:rPr>
        <w:t>校外</w:t>
      </w:r>
      <w:r w:rsidRPr="00AA22E2">
        <w:rPr>
          <w:color w:val="000000"/>
        </w:rPr>
        <w:t>» (</w:t>
      </w:r>
      <w:proofErr w:type="spellStart"/>
      <w:r w:rsidRPr="00AA22E2">
        <w:rPr>
          <w:color w:val="000000"/>
        </w:rPr>
        <w:t>xiàonèi</w:t>
      </w:r>
      <w:proofErr w:type="spellEnd"/>
      <w:r w:rsidRPr="00AA22E2">
        <w:rPr>
          <w:color w:val="000000"/>
        </w:rPr>
        <w:t>/</w:t>
      </w:r>
      <w:proofErr w:type="spellStart"/>
      <w:r w:rsidRPr="00AA22E2">
        <w:rPr>
          <w:color w:val="000000"/>
        </w:rPr>
        <w:t>xiàowài</w:t>
      </w:r>
      <w:proofErr w:type="spellEnd"/>
      <w:r w:rsidRPr="00AA22E2">
        <w:rPr>
          <w:color w:val="000000"/>
        </w:rPr>
        <w:t>, внутри/вне школы) [</w:t>
      </w:r>
      <w:r w:rsidRPr="00AA22E2">
        <w:rPr>
          <w:rFonts w:eastAsia="Microsoft YaHei"/>
          <w:color w:val="000000"/>
        </w:rPr>
        <w:t>18</w:t>
      </w:r>
      <w:r w:rsidRPr="00AA22E2">
        <w:rPr>
          <w:color w:val="000000"/>
        </w:rPr>
        <w:t>].</w:t>
      </w:r>
    </w:p>
    <w:p w14:paraId="3403F88E"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Для современных китайцев характерно внимание к форме речи. В их устных высказываниях часто встречаются сравнения, пословицы и притчи — традиционные жанры китайской литературы. Широко используется и так называемая «фигура одобрения», которая помогает установить эмоциональный контакт с аудиторией. Так, китайская аспирантка начала своё выступление с признания профессионального авторитета аудитории, подчеркнув, что среди собравшихся — опытные преподаватели, у которых ей предстоит многому научиться. Подчёркивая достоинство и статус слушателей, она возвышает и собственное положение.</w:t>
      </w:r>
    </w:p>
    <w:p w14:paraId="17633143"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Характерной особенностью речевого поведения китайских студентов является подчеркнутая вежливость, учтивость и уважительное отношение к преподавателю. В их речи широко используются этикетные формулы приветствия, прощания и благодарности. Они стремятся избегать категоричности, стараются не обидеть собеседника, подробно объясняют причины своих поступков. Например, в ходе наблюдения за неформальным общением китайских студентов, которым было предложено представить, как они ответят на приглашение друга отправиться на вечеринку, большинство участников выбрали мягкие и вежливые формулировки: «Спасибо, но у меня уже есть планы», «Очень хочется, но, наверное, в другой раз», «Сегодня устал, лучше завтра встретимся», «Извини, у меня дела, но обязательно пойдем вместе в следующий раз». Подобные ответы демонстрируют типичную стратегию косвенного отказа: собеседники избегают прямого «нет», стремясь сохранить дружеские отношения и выразить уважение к чувствам другого, часто сопровождая отказ объяснением или обещанием будущей встречи. Опасение обидеть или причинить неудобство собеседнику является важной чертой китайской коммуникативной культуры.</w:t>
      </w:r>
    </w:p>
    <w:p w14:paraId="53658A5D"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Китайские студенты также стараются сдерживать выражение негативных эмоций. Даже испытывая дискомфорт, они не демонстрируют его открыто. Так, у русских преподавателей иногда вызывает недоумение или раздражение реакция китайского студента, который может улыбнуться в ответ на замечание. Однако в китайской традиции улыбка является знаком уважения к собеседнику, независимо от внутренних чувств.</w:t>
      </w:r>
    </w:p>
    <w:p w14:paraId="797A065F"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Особое почтение китайские студенты проявляют в общении со старшими по возрасту или социальному положению. Почитание старости — устойчивая культурная установка, связанная с представлениями о жизненном опыте и мудрости, что принципиально отличает восточную традицию от европейской.</w:t>
      </w:r>
    </w:p>
    <w:p w14:paraId="59535CA0"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lastRenderedPageBreak/>
        <w:t xml:space="preserve">Высокая степень вежливости, внимание к собеседнику, избегание категоричности и давления выступают как действенные средства коммуникативного взаимодействия [8, </w:t>
      </w:r>
      <w:r w:rsidRPr="00AA22E2">
        <w:rPr>
          <w:color w:val="000000"/>
          <w:lang w:val="en-US"/>
        </w:rPr>
        <w:t>c</w:t>
      </w:r>
      <w:r w:rsidRPr="00AA22E2">
        <w:rPr>
          <w:color w:val="000000"/>
        </w:rPr>
        <w:t>. 16]. В педагогической практике это требует от преподавателя учета национально-культурных особенностей: нецелесообразно ожидать от китайских студентов готовности к спору на равных с человеком старшего возраста или статуса, обсуждения личных проблем либо предельно прямых ответов там, где они предпочитают косвенные формы выражения.</w:t>
      </w:r>
    </w:p>
    <w:p w14:paraId="6E15588A"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 xml:space="preserve">Российская же культурная традиция, сложившаяся на пересечении восточнославянских, византийских и европейских влияний, с ранних эпох формировала представление о диалоге как о важнейшей форме речемыслительной деятельности. Уже летописи и жития фиксировали его назидательно-религиозный характер, связанный с православным пониманием слова как духовного инструмента. В XVII веке на фоне развития риторических школ и образования усиливается ораторская культура, отличавшаяся прямотой, эмоциональной экспрессией и афористичностью. Народное творчество (пословицы, былины, частушки) закрепило диалогичность как способ обмена опытом и выражения коллективных смыслов. В XIX–XX вв. русская литература осмыслила диалог философски: у Достоевского (в интерпретации М. М. Бахтина) он превращается в полифонию равноправных голосов, где истина рождается во встрече сознаний [1, </w:t>
      </w:r>
      <w:r w:rsidRPr="00AA22E2">
        <w:rPr>
          <w:color w:val="000000"/>
          <w:lang w:val="en-US"/>
        </w:rPr>
        <w:t>c</w:t>
      </w:r>
      <w:r w:rsidRPr="00AA22E2">
        <w:rPr>
          <w:color w:val="000000"/>
        </w:rPr>
        <w:t xml:space="preserve">. 29–37]. Для русской культуры диалог характерен как форма постижения истины, сочетающая прямоту, эмоциональность и стремление к смысловой глубине. Русская философская традиция (Вл. Соловьёв, Н. Бердяев, С. Булгаков) трактовала диалог в категориях духовного общения, сопричастности и поиска «соборности» — коллективного согласия, основанного не столько на логике, сколько на ценностном единстве и нравственном самопознании. В России диалог закрепился как способ не только интеллектуального обмена, но и духовно-нравственного взаимодействия. Эту линию развил М. М. Бахтин, для которого диалог стал не просто формой коммуникации, а фундаментальным принципом человеческого существования и понимания культуры, выражающим идею открытости, соотнесённости и незавершённости человеческого сознания [4, </w:t>
      </w:r>
      <w:r w:rsidRPr="00AA22E2">
        <w:rPr>
          <w:color w:val="000000"/>
          <w:lang w:val="en-US"/>
        </w:rPr>
        <w:t>c</w:t>
      </w:r>
      <w:r w:rsidRPr="00AA22E2">
        <w:rPr>
          <w:color w:val="000000"/>
        </w:rPr>
        <w:t>. 103].</w:t>
      </w:r>
    </w:p>
    <w:p w14:paraId="43F28DFC"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 xml:space="preserve">В образовательной практике диалог в России исторически выполнял функцию воспитания, передачи знаний и формирования мировоззрения. От духовных бесед в монастырских школах и наставлений учителей XIX века до современных интерактивных форм обучения диалог рассматривался как способ «со-бытия» учителя и ученика, совместного поиска истины. Однако, в отличие от китайской модели, акцентирующей гармонию и уважение к старшему, русская педагогическая традиция включает элементы равноправного спора, критики и даже иронии, что формирует у студентов умение не только слушать, но и отстаивать собственную точку зрения. Современные исследования отмечают, что для русской речевой культуры характерна контрастность вежливых и прямых форм общения [9, </w:t>
      </w:r>
      <w:r w:rsidRPr="00AA22E2">
        <w:rPr>
          <w:color w:val="000000"/>
          <w:lang w:val="en-US"/>
        </w:rPr>
        <w:t>c</w:t>
      </w:r>
      <w:r w:rsidRPr="00AA22E2">
        <w:rPr>
          <w:color w:val="000000"/>
        </w:rPr>
        <w:t>. 61]. С одной стороны, официальная речь опирается на развитую систему этикетных формул, с другой — в неформальном общении допускается значительная степень откровенности, иронии и даже речевой агрессии. В диалоге русские собеседники часто стремятся проверить «</w:t>
      </w:r>
      <w:proofErr w:type="spellStart"/>
      <w:r w:rsidRPr="00AA22E2">
        <w:rPr>
          <w:color w:val="000000"/>
        </w:rPr>
        <w:t>настоящесть</w:t>
      </w:r>
      <w:proofErr w:type="spellEnd"/>
      <w:r w:rsidRPr="00AA22E2">
        <w:rPr>
          <w:color w:val="000000"/>
        </w:rPr>
        <w:t>» партнёра по общению, его готовность к честному обмену мнениями.</w:t>
      </w:r>
    </w:p>
    <w:p w14:paraId="4B3DCD18"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 xml:space="preserve">Характерные особенности русской диалогической культуры проявляются в совокупности коммуникативных установок, интонационных и поведенческих моделей, отражающих национальную картину мира и ценностные ориентиры русского общества. Прежде всего, для русской речи типична прямота и откровенность высказывания. В отличие от культур, предпочитающих завуалированные или смягчённые формы выражения мысли, русская коммуникация тяготеет к прямому высказыванию чувств и оценок. Фраза «что на душе, то и на языке» отражает стремление говорить искренне, не скрывая эмоций и мнений. Так, на вопрос: «Понравилось ли вам блюдо?» русский собеседник может прямо ответить: «Честно говоря, не очень», — что в китайской </w:t>
      </w:r>
      <w:r w:rsidRPr="00AA22E2">
        <w:rPr>
          <w:color w:val="000000"/>
        </w:rPr>
        <w:lastRenderedPageBreak/>
        <w:t>культуре могло бы восприниматься как невежливо. Для русских же подобная откровенность — знак доверия и подлинности общения.</w:t>
      </w:r>
    </w:p>
    <w:p w14:paraId="1CF1F5AD"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Не менее важной чертой является эмоциональность и экспрессивность. Русская речь насыщена восклицаниями, метафорами, пословицами, уменьшительно-ласкательными формами, выражающими широкий диапазон чувств — от восторга до возмущения. Например, в разговоре можно услышать: «Да ты что!», «Вот это да!», «Ай, молодец!», «Ну и дела!». Интонация играет особую роль: русские часто говорят громче, чем представители азиатских культур, сопровождая речь активной жестикуляцией и мимикой.</w:t>
      </w:r>
    </w:p>
    <w:p w14:paraId="096AAD2A"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Следующей особенностью является стремление к смысловой глубине диалога. Русское общение нередко выходит за рамки обмена практической информацией и перерастает в рассуждения о жизни, судьбе, справедливости. Даже повседневный разговор может приобрести философский оттенок. Так, обсуждая погоду, собеседники способны перейти к размышлениям о переменчивости жизни или о человеческом терпении.</w:t>
      </w:r>
    </w:p>
    <w:p w14:paraId="5C81EA64"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 xml:space="preserve">Особое место занимает амбивалентность диалогического поведения, выражающаяся в сочетании спора и стремления к согласию [10, </w:t>
      </w:r>
      <w:r w:rsidRPr="00AA22E2">
        <w:rPr>
          <w:color w:val="000000"/>
          <w:lang w:val="en-US"/>
        </w:rPr>
        <w:t>c</w:t>
      </w:r>
      <w:r w:rsidRPr="00AA22E2">
        <w:rPr>
          <w:color w:val="000000"/>
        </w:rPr>
        <w:t>. 280]. Для русской культуры характерна готовность к эмоциональной полемике — спор может быть острым и страстным, однако он редко носит разрушительный характер. Напротив, после горячего обсуждения нередко следует примирение, подтверждающее внутреннюю потребность в единстве и взаимопонимании.</w:t>
      </w:r>
    </w:p>
    <w:p w14:paraId="7F09D8C3" w14:textId="77777777" w:rsidR="000558B3" w:rsidRPr="00AA22E2" w:rsidRDefault="00000000" w:rsidP="00AA22E2">
      <w:pPr>
        <w:pStyle w:val="a3"/>
        <w:spacing w:before="0" w:beforeAutospacing="0" w:after="0" w:afterAutospacing="0"/>
        <w:ind w:firstLine="709"/>
        <w:jc w:val="both"/>
        <w:rPr>
          <w:color w:val="000000"/>
        </w:rPr>
      </w:pPr>
      <w:r w:rsidRPr="00AA22E2">
        <w:rPr>
          <w:color w:val="000000"/>
        </w:rPr>
        <w:t>В Китае и в России диалог является неотъемлемой частью культуры, однако его функции и формы различаются: в первом случае он выполняет роль гармонизирующего и воспитательного средства, во втором — инструмента поиска истины и самовыражения. Сопоставление русской и китайской диалогических традиций позволяет выявить ряд культурных различий, которые вызывают у китайских собеседников вопросы и недоумение. Например, почему в России не принято спрашивать женщину о возрасте, если старость ассоциируется с мудростью и заслуживает уважения? Почему русские часто разговаривают и смеются громко — даже в общественных местах? Почему для русских естественно говорить то, что думают «что на душе, то и на языке», тогда как для китайцев нормой считается сдержанность и гармонизация внутреннего и внешнего состояния «внутри и наверху не всегда одинаково»? При построении высказываний китайские студенты опираются прежде всего на собственный жизненный опыт, а также на материалы национальной литературы и истории, которые оказывают значительное влияние на их речевое сознание. При этом в личном общении и общении с уважаемыми людьми китайцем характерна мягкость и полутона. В русской же культуре диалог является средством коммуникации и способом духовного и культурного самоутверждения. Он сочетает в себе прямоту и экспрессивность, эмоциональность и поиск смысловой глубины, спор и стремление к согласованности. Эти особенности формируют своеобразный «русский тип диалогического общения», который оказывает влияние на педагогическую практику, межкультурное взаимодействие и современные исследования речевого поведения. Эти различия определяют специфику коммуникативного поведения и требуют учёта в межкультурном образовательном взаимодействии. Сопоставление показывает, что китайская традиция делает акцент на уважении, гармонии и косвенности выражения, тогда как русская — на прямоте, эмоциональной насыщенности и смысловой глубине. Для педагогической практики это означает необходимость учитывать культурные различия: китайские студенты тяготеют к вежливому и обходному стилю, избегают категоричности, тогда как российская аудитория более готова к открытому спору и выражению личной позиции.</w:t>
      </w:r>
    </w:p>
    <w:p w14:paraId="37CDBA42" w14:textId="77777777" w:rsidR="000558B3" w:rsidRPr="00AA22E2" w:rsidRDefault="000558B3" w:rsidP="00AA22E2">
      <w:pPr>
        <w:pStyle w:val="a3"/>
        <w:spacing w:before="0" w:beforeAutospacing="0" w:after="0" w:afterAutospacing="0"/>
        <w:ind w:firstLine="709"/>
        <w:jc w:val="both"/>
        <w:rPr>
          <w:color w:val="000000"/>
        </w:rPr>
      </w:pPr>
    </w:p>
    <w:p w14:paraId="6A6F54E9" w14:textId="77777777" w:rsidR="000558B3" w:rsidRPr="00AA22E2" w:rsidRDefault="000558B3" w:rsidP="00AA22E2">
      <w:pPr>
        <w:pStyle w:val="a3"/>
        <w:spacing w:before="0" w:beforeAutospacing="0" w:after="0" w:afterAutospacing="0"/>
        <w:ind w:firstLine="709"/>
        <w:jc w:val="both"/>
        <w:rPr>
          <w:color w:val="000000"/>
        </w:rPr>
      </w:pPr>
    </w:p>
    <w:p w14:paraId="4C194DCE" w14:textId="77777777" w:rsidR="000558B3" w:rsidRPr="00AA22E2" w:rsidRDefault="000558B3" w:rsidP="00AA22E2">
      <w:pPr>
        <w:pStyle w:val="a3"/>
        <w:spacing w:before="0" w:beforeAutospacing="0" w:after="0" w:afterAutospacing="0"/>
        <w:ind w:firstLine="709"/>
        <w:jc w:val="both"/>
        <w:rPr>
          <w:color w:val="000000"/>
        </w:rPr>
      </w:pPr>
    </w:p>
    <w:p w14:paraId="01CAA58A" w14:textId="77777777" w:rsidR="000558B3" w:rsidRPr="00AA22E2" w:rsidRDefault="000558B3" w:rsidP="00AA22E2">
      <w:pPr>
        <w:pStyle w:val="a3"/>
        <w:spacing w:before="0" w:beforeAutospacing="0" w:after="0" w:afterAutospacing="0"/>
        <w:ind w:firstLine="709"/>
        <w:jc w:val="both"/>
        <w:rPr>
          <w:color w:val="000000"/>
        </w:rPr>
      </w:pPr>
    </w:p>
    <w:p w14:paraId="563D6078" w14:textId="77777777" w:rsidR="000558B3" w:rsidRPr="00AA22E2" w:rsidRDefault="000558B3" w:rsidP="00AA22E2">
      <w:pPr>
        <w:pStyle w:val="a3"/>
        <w:spacing w:before="0" w:beforeAutospacing="0" w:after="0" w:afterAutospacing="0"/>
        <w:ind w:firstLine="709"/>
        <w:jc w:val="both"/>
        <w:rPr>
          <w:color w:val="000000"/>
        </w:rPr>
      </w:pPr>
    </w:p>
    <w:p w14:paraId="0BAAC46D" w14:textId="77777777" w:rsidR="000558B3" w:rsidRPr="00AA22E2" w:rsidRDefault="000558B3" w:rsidP="00AA22E2">
      <w:pPr>
        <w:pStyle w:val="a3"/>
        <w:spacing w:before="0" w:beforeAutospacing="0" w:after="0" w:afterAutospacing="0"/>
        <w:ind w:firstLine="709"/>
        <w:jc w:val="both"/>
        <w:rPr>
          <w:color w:val="000000"/>
        </w:rPr>
      </w:pPr>
    </w:p>
    <w:p w14:paraId="313E3223" w14:textId="77777777" w:rsidR="000558B3" w:rsidRPr="00AA22E2" w:rsidRDefault="000558B3" w:rsidP="00AA22E2">
      <w:pPr>
        <w:pStyle w:val="a3"/>
        <w:spacing w:before="0" w:beforeAutospacing="0" w:after="0" w:afterAutospacing="0"/>
        <w:ind w:firstLine="709"/>
        <w:jc w:val="both"/>
        <w:rPr>
          <w:color w:val="000000"/>
        </w:rPr>
      </w:pPr>
    </w:p>
    <w:p w14:paraId="3A162675" w14:textId="77777777" w:rsidR="000558B3" w:rsidRPr="00AA22E2" w:rsidRDefault="000558B3" w:rsidP="00AA22E2">
      <w:pPr>
        <w:pStyle w:val="a3"/>
        <w:spacing w:before="0" w:beforeAutospacing="0" w:after="0" w:afterAutospacing="0"/>
        <w:ind w:firstLine="709"/>
        <w:jc w:val="both"/>
        <w:rPr>
          <w:color w:val="000000"/>
        </w:rPr>
      </w:pPr>
    </w:p>
    <w:p w14:paraId="7ECE23C0" w14:textId="77777777" w:rsidR="000558B3" w:rsidRPr="00AA22E2" w:rsidRDefault="000558B3" w:rsidP="00AA22E2">
      <w:pPr>
        <w:pStyle w:val="a3"/>
        <w:spacing w:before="0" w:beforeAutospacing="0" w:after="0" w:afterAutospacing="0"/>
        <w:ind w:firstLine="709"/>
        <w:jc w:val="both"/>
        <w:rPr>
          <w:color w:val="000000"/>
        </w:rPr>
      </w:pPr>
    </w:p>
    <w:p w14:paraId="453E875E" w14:textId="77777777" w:rsidR="000558B3" w:rsidRPr="00AA22E2" w:rsidRDefault="000558B3" w:rsidP="00AA22E2">
      <w:pPr>
        <w:pStyle w:val="a3"/>
        <w:spacing w:before="0" w:beforeAutospacing="0" w:after="0" w:afterAutospacing="0"/>
        <w:ind w:firstLine="709"/>
        <w:jc w:val="both"/>
        <w:rPr>
          <w:color w:val="000000"/>
        </w:rPr>
      </w:pPr>
    </w:p>
    <w:p w14:paraId="0ADBFC7D" w14:textId="77777777" w:rsidR="000558B3" w:rsidRPr="00AA22E2" w:rsidRDefault="00000000" w:rsidP="00AA22E2">
      <w:pPr>
        <w:spacing w:after="0" w:line="240" w:lineRule="auto"/>
        <w:ind w:firstLine="709"/>
        <w:jc w:val="center"/>
        <w:rPr>
          <w:rFonts w:ascii="Times New Roman" w:hAnsi="Times New Roman"/>
          <w:b/>
          <w:bCs/>
          <w:i/>
          <w:iCs/>
          <w:sz w:val="24"/>
          <w:szCs w:val="24"/>
        </w:rPr>
      </w:pPr>
      <w:r w:rsidRPr="00AA22E2">
        <w:rPr>
          <w:rFonts w:ascii="Times New Roman" w:hAnsi="Times New Roman"/>
          <w:b/>
          <w:bCs/>
          <w:i/>
          <w:iCs/>
          <w:sz w:val="24"/>
          <w:szCs w:val="24"/>
        </w:rPr>
        <w:t>Список литературы</w:t>
      </w:r>
    </w:p>
    <w:p w14:paraId="34720AFF"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i/>
          <w:iCs/>
          <w:color w:val="000000"/>
        </w:rPr>
        <w:t>Верещагин Е.М., Костомаров В.Г.</w:t>
      </w:r>
      <w:r w:rsidRPr="00AA22E2">
        <w:rPr>
          <w:color w:val="000000"/>
        </w:rPr>
        <w:t xml:space="preserve"> Язык и культура / Е.М. Верещагин, В.Г. Костомаров. – </w:t>
      </w:r>
      <w:proofErr w:type="gramStart"/>
      <w:r w:rsidRPr="00AA22E2">
        <w:rPr>
          <w:color w:val="000000"/>
        </w:rPr>
        <w:t>Москва :</w:t>
      </w:r>
      <w:proofErr w:type="gramEnd"/>
      <w:r w:rsidRPr="00AA22E2">
        <w:rPr>
          <w:color w:val="000000"/>
        </w:rPr>
        <w:t xml:space="preserve"> [</w:t>
      </w:r>
      <w:proofErr w:type="spellStart"/>
      <w:r w:rsidRPr="00AA22E2">
        <w:rPr>
          <w:color w:val="000000"/>
        </w:rPr>
        <w:t>б.и</w:t>
      </w:r>
      <w:proofErr w:type="spellEnd"/>
      <w:r w:rsidRPr="00AA22E2">
        <w:rPr>
          <w:color w:val="000000"/>
        </w:rPr>
        <w:t xml:space="preserve">.], 1985. – 269 с. – </w:t>
      </w:r>
      <w:proofErr w:type="gramStart"/>
      <w:r w:rsidRPr="00AA22E2">
        <w:rPr>
          <w:color w:val="000000"/>
        </w:rPr>
        <w:t>Текст :</w:t>
      </w:r>
      <w:proofErr w:type="gramEnd"/>
      <w:r w:rsidRPr="00AA22E2">
        <w:rPr>
          <w:color w:val="000000"/>
        </w:rPr>
        <w:t xml:space="preserve"> непосредственный. </w:t>
      </w:r>
    </w:p>
    <w:p w14:paraId="161CAC56"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i/>
          <w:iCs/>
          <w:color w:val="000000"/>
        </w:rPr>
        <w:t>Ван Дэ-юань.</w:t>
      </w:r>
      <w:r w:rsidRPr="00AA22E2">
        <w:rPr>
          <w:color w:val="000000"/>
        </w:rPr>
        <w:t xml:space="preserve"> Отношения между учителем и учеником в китайской культуре. Исследование отношений между учителем и учеником — с опорой на теорию гуаньси и ее развитие = </w:t>
      </w:r>
      <w:r w:rsidRPr="00AA22E2">
        <w:rPr>
          <w:rFonts w:eastAsia="SimSun"/>
          <w:color w:val="000000"/>
        </w:rPr>
        <w:t>師生關係研究</w:t>
      </w:r>
      <w:r w:rsidRPr="00AA22E2">
        <w:rPr>
          <w:color w:val="000000"/>
        </w:rPr>
        <w:t>—</w:t>
      </w:r>
      <w:r w:rsidRPr="00AA22E2">
        <w:rPr>
          <w:rFonts w:eastAsia="SimSun"/>
          <w:color w:val="000000"/>
        </w:rPr>
        <w:t>以關係與關係發展為論述基礎</w:t>
      </w:r>
      <w:r w:rsidRPr="00AA22E2">
        <w:rPr>
          <w:color w:val="000000"/>
        </w:rPr>
        <w:t xml:space="preserve"> / Ван Дэ-юань (</w:t>
      </w:r>
      <w:r w:rsidRPr="00AA22E2">
        <w:rPr>
          <w:rFonts w:eastAsia="SimSun"/>
          <w:color w:val="000000"/>
        </w:rPr>
        <w:t>王德元</w:t>
      </w:r>
      <w:r w:rsidRPr="00AA22E2">
        <w:rPr>
          <w:color w:val="000000"/>
        </w:rPr>
        <w:t xml:space="preserve">) // </w:t>
      </w:r>
      <w:proofErr w:type="spellStart"/>
      <w:r w:rsidRPr="00AA22E2">
        <w:rPr>
          <w:rStyle w:val="a7"/>
          <w:color w:val="000000"/>
        </w:rPr>
        <w:t>Airiti</w:t>
      </w:r>
      <w:proofErr w:type="spellEnd"/>
      <w:r w:rsidRPr="00AA22E2">
        <w:rPr>
          <w:rStyle w:val="a7"/>
          <w:color w:val="000000"/>
        </w:rPr>
        <w:t xml:space="preserve"> Library</w:t>
      </w:r>
      <w:r w:rsidRPr="00AA22E2">
        <w:rPr>
          <w:color w:val="000000"/>
        </w:rPr>
        <w:t xml:space="preserve"> (</w:t>
      </w:r>
      <w:r w:rsidRPr="00AA22E2">
        <w:rPr>
          <w:rFonts w:eastAsia="SimSun"/>
          <w:color w:val="000000"/>
        </w:rPr>
        <w:t>華藝線上圖書館</w:t>
      </w:r>
      <w:r w:rsidRPr="00AA22E2">
        <w:rPr>
          <w:color w:val="000000"/>
        </w:rPr>
        <w:t xml:space="preserve">). – 2021. – С. 34–41. </w:t>
      </w:r>
    </w:p>
    <w:p w14:paraId="650C0E98" w14:textId="77777777" w:rsidR="000558B3" w:rsidRPr="00AA22E2" w:rsidRDefault="00000000" w:rsidP="00AA22E2">
      <w:pPr>
        <w:pStyle w:val="a3"/>
        <w:numPr>
          <w:ilvl w:val="0"/>
          <w:numId w:val="1"/>
        </w:numPr>
        <w:spacing w:before="0" w:beforeAutospacing="0" w:after="0" w:afterAutospacing="0"/>
        <w:ind w:left="0" w:firstLine="709"/>
        <w:rPr>
          <w:color w:val="000000"/>
        </w:rPr>
      </w:pPr>
      <w:proofErr w:type="spellStart"/>
      <w:r w:rsidRPr="00AA22E2">
        <w:rPr>
          <w:i/>
          <w:iCs/>
          <w:color w:val="000000"/>
        </w:rPr>
        <w:t>Дзикевич</w:t>
      </w:r>
      <w:proofErr w:type="spellEnd"/>
      <w:r w:rsidRPr="00AA22E2">
        <w:rPr>
          <w:i/>
          <w:iCs/>
          <w:color w:val="000000"/>
        </w:rPr>
        <w:t>, Д. С.</w:t>
      </w:r>
      <w:r w:rsidRPr="00AA22E2">
        <w:rPr>
          <w:color w:val="000000"/>
        </w:rPr>
        <w:t xml:space="preserve"> Постмодернизм и современная философия материкового Китая: доминирующие факторы интерпретации / Д. С. </w:t>
      </w:r>
      <w:proofErr w:type="spellStart"/>
      <w:r w:rsidRPr="00AA22E2">
        <w:rPr>
          <w:color w:val="000000"/>
        </w:rPr>
        <w:t>Дзикевич</w:t>
      </w:r>
      <w:proofErr w:type="spellEnd"/>
      <w:r w:rsidRPr="00AA22E2">
        <w:rPr>
          <w:color w:val="000000"/>
        </w:rPr>
        <w:t xml:space="preserve"> // </w:t>
      </w:r>
      <w:proofErr w:type="spellStart"/>
      <w:r w:rsidRPr="00AA22E2">
        <w:rPr>
          <w:color w:val="000000"/>
        </w:rPr>
        <w:t>Alma</w:t>
      </w:r>
      <w:proofErr w:type="spellEnd"/>
      <w:r w:rsidRPr="00AA22E2">
        <w:rPr>
          <w:color w:val="000000"/>
        </w:rPr>
        <w:t xml:space="preserve"> Mater (Вестник высшей школы). – 2017. – № 11. – С. 117-120. – EDN ZVHVHN.</w:t>
      </w:r>
    </w:p>
    <w:p w14:paraId="1A98D5A2"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i/>
          <w:iCs/>
          <w:color w:val="000000"/>
        </w:rPr>
        <w:t>Караулов Ю.Н.</w:t>
      </w:r>
      <w:r w:rsidRPr="00AA22E2">
        <w:rPr>
          <w:color w:val="000000"/>
        </w:rPr>
        <w:t xml:space="preserve"> Русский язык и языковая личность / Ю.Н. Караулов. – </w:t>
      </w:r>
      <w:proofErr w:type="gramStart"/>
      <w:r w:rsidRPr="00AA22E2">
        <w:rPr>
          <w:color w:val="000000"/>
        </w:rPr>
        <w:t>Москва :</w:t>
      </w:r>
      <w:proofErr w:type="gramEnd"/>
      <w:r w:rsidRPr="00AA22E2">
        <w:rPr>
          <w:color w:val="000000"/>
        </w:rPr>
        <w:t xml:space="preserve"> [</w:t>
      </w:r>
      <w:proofErr w:type="spellStart"/>
      <w:r w:rsidRPr="00AA22E2">
        <w:rPr>
          <w:color w:val="000000"/>
        </w:rPr>
        <w:t>б.и</w:t>
      </w:r>
      <w:proofErr w:type="spellEnd"/>
      <w:r w:rsidRPr="00AA22E2">
        <w:rPr>
          <w:color w:val="000000"/>
        </w:rPr>
        <w:t xml:space="preserve">.], 1987. – 261 с. – </w:t>
      </w:r>
      <w:proofErr w:type="gramStart"/>
      <w:r w:rsidRPr="00AA22E2">
        <w:rPr>
          <w:color w:val="000000"/>
        </w:rPr>
        <w:t>Текст :</w:t>
      </w:r>
      <w:proofErr w:type="gramEnd"/>
      <w:r w:rsidRPr="00AA22E2">
        <w:rPr>
          <w:color w:val="000000"/>
        </w:rPr>
        <w:t xml:space="preserve"> непосредственный.</w:t>
      </w:r>
    </w:p>
    <w:p w14:paraId="7448575A"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i/>
          <w:iCs/>
          <w:color w:val="000000"/>
        </w:rPr>
        <w:t xml:space="preserve">Ли Цзюнь. </w:t>
      </w:r>
      <w:r w:rsidRPr="00AA22E2">
        <w:rPr>
          <w:color w:val="000000"/>
        </w:rPr>
        <w:t>Особенности коммуникации в современном китайском образовании / Ли Цзюнь (</w:t>
      </w:r>
      <w:r w:rsidRPr="00AA22E2">
        <w:rPr>
          <w:rFonts w:eastAsia="SimSun"/>
          <w:color w:val="000000"/>
        </w:rPr>
        <w:t>李君</w:t>
      </w:r>
      <w:r w:rsidRPr="00AA22E2">
        <w:rPr>
          <w:color w:val="000000"/>
        </w:rPr>
        <w:t xml:space="preserve">) // </w:t>
      </w:r>
      <w:r w:rsidRPr="00AA22E2">
        <w:rPr>
          <w:rStyle w:val="a7"/>
          <w:color w:val="000000"/>
        </w:rPr>
        <w:t xml:space="preserve">Office </w:t>
      </w:r>
      <w:proofErr w:type="spellStart"/>
      <w:r w:rsidRPr="00AA22E2">
        <w:rPr>
          <w:rStyle w:val="a7"/>
          <w:color w:val="000000"/>
        </w:rPr>
        <w:t>of</w:t>
      </w:r>
      <w:proofErr w:type="spellEnd"/>
      <w:r w:rsidRPr="00AA22E2">
        <w:rPr>
          <w:rStyle w:val="a7"/>
          <w:color w:val="000000"/>
        </w:rPr>
        <w:t xml:space="preserve"> Overseas </w:t>
      </w:r>
      <w:proofErr w:type="spellStart"/>
      <w:r w:rsidRPr="00AA22E2">
        <w:rPr>
          <w:rStyle w:val="a7"/>
          <w:color w:val="000000"/>
        </w:rPr>
        <w:t>Chinese</w:t>
      </w:r>
      <w:proofErr w:type="spellEnd"/>
      <w:r w:rsidRPr="00AA22E2">
        <w:rPr>
          <w:rStyle w:val="a7"/>
          <w:color w:val="000000"/>
        </w:rPr>
        <w:t xml:space="preserve"> Affairs </w:t>
      </w:r>
      <w:proofErr w:type="spellStart"/>
      <w:r w:rsidRPr="00AA22E2">
        <w:rPr>
          <w:rStyle w:val="a7"/>
          <w:color w:val="000000"/>
        </w:rPr>
        <w:t>of</w:t>
      </w:r>
      <w:proofErr w:type="spellEnd"/>
      <w:r w:rsidRPr="00AA22E2">
        <w:rPr>
          <w:rStyle w:val="a7"/>
          <w:color w:val="000000"/>
        </w:rPr>
        <w:t xml:space="preserve"> </w:t>
      </w:r>
      <w:proofErr w:type="spellStart"/>
      <w:r w:rsidRPr="00AA22E2">
        <w:rPr>
          <w:rStyle w:val="a7"/>
          <w:color w:val="000000"/>
        </w:rPr>
        <w:t>the</w:t>
      </w:r>
      <w:proofErr w:type="spellEnd"/>
      <w:r w:rsidRPr="00AA22E2">
        <w:rPr>
          <w:rStyle w:val="a7"/>
          <w:color w:val="000000"/>
        </w:rPr>
        <w:t xml:space="preserve"> State Council</w:t>
      </w:r>
      <w:r w:rsidRPr="00AA22E2">
        <w:rPr>
          <w:color w:val="000000"/>
        </w:rPr>
        <w:t xml:space="preserve"> (</w:t>
      </w:r>
      <w:r w:rsidRPr="00AA22E2">
        <w:rPr>
          <w:rFonts w:eastAsia="SimSun"/>
          <w:color w:val="000000"/>
        </w:rPr>
        <w:t>国务院侨务办公室</w:t>
      </w:r>
      <w:r w:rsidRPr="00AA22E2">
        <w:rPr>
          <w:color w:val="000000"/>
        </w:rPr>
        <w:t xml:space="preserve">). – 2019. – С. 45–53. </w:t>
      </w:r>
    </w:p>
    <w:p w14:paraId="164C1E0B"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i/>
          <w:iCs/>
          <w:color w:val="000000"/>
        </w:rPr>
        <w:t xml:space="preserve">Лукьянцев, А. </w:t>
      </w:r>
      <w:r w:rsidRPr="00AA22E2">
        <w:rPr>
          <w:color w:val="000000"/>
        </w:rPr>
        <w:t xml:space="preserve">Философия истории общественного развития в Древнем Китае / А. Лукьянцев // Философско-историческое осмысление судьбы России: сборник статей по материалам межрегиональной научно-практической конференции, Ставрополь, 24 ноября 2021 года. Том Часть 1. – Ставрополь: Издательство "АГРУС", 2021. – С. 498-504. – </w:t>
      </w:r>
      <w:r w:rsidRPr="00AA22E2">
        <w:rPr>
          <w:color w:val="000000"/>
          <w:lang w:val="en-US"/>
        </w:rPr>
        <w:t>EDN</w:t>
      </w:r>
      <w:r w:rsidRPr="00AA22E2">
        <w:rPr>
          <w:color w:val="000000"/>
        </w:rPr>
        <w:t xml:space="preserve"> </w:t>
      </w:r>
      <w:r w:rsidRPr="00AA22E2">
        <w:rPr>
          <w:color w:val="000000"/>
          <w:lang w:val="en-US"/>
        </w:rPr>
        <w:t>SKYFDR</w:t>
      </w:r>
    </w:p>
    <w:p w14:paraId="012959B3"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i/>
          <w:iCs/>
          <w:color w:val="000000"/>
        </w:rPr>
        <w:t>Лю Цзин.</w:t>
      </w:r>
      <w:r w:rsidRPr="00AA22E2">
        <w:rPr>
          <w:color w:val="000000"/>
        </w:rPr>
        <w:t xml:space="preserve"> Дискуссия о взаимоотношениях учителя и ученика в китайском образовании = </w:t>
      </w:r>
      <w:r w:rsidRPr="00AA22E2">
        <w:rPr>
          <w:rFonts w:eastAsia="SimSun"/>
          <w:color w:val="000000"/>
        </w:rPr>
        <w:t>浅谈华文教育中的师生关系</w:t>
      </w:r>
      <w:r w:rsidRPr="00AA22E2">
        <w:rPr>
          <w:color w:val="000000"/>
        </w:rPr>
        <w:t xml:space="preserve"> / Лю Цзин (</w:t>
      </w:r>
      <w:r w:rsidRPr="00AA22E2">
        <w:rPr>
          <w:rFonts w:eastAsia="SimSun"/>
          <w:color w:val="000000"/>
        </w:rPr>
        <w:t>刘静</w:t>
      </w:r>
      <w:r w:rsidRPr="00AA22E2">
        <w:rPr>
          <w:color w:val="000000"/>
        </w:rPr>
        <w:t xml:space="preserve">) // </w:t>
      </w:r>
      <w:r w:rsidRPr="00AA22E2">
        <w:rPr>
          <w:rStyle w:val="a7"/>
          <w:color w:val="000000"/>
        </w:rPr>
        <w:t xml:space="preserve">Office </w:t>
      </w:r>
      <w:proofErr w:type="spellStart"/>
      <w:r w:rsidRPr="00AA22E2">
        <w:rPr>
          <w:rStyle w:val="a7"/>
          <w:color w:val="000000"/>
        </w:rPr>
        <w:t>of</w:t>
      </w:r>
      <w:proofErr w:type="spellEnd"/>
      <w:r w:rsidRPr="00AA22E2">
        <w:rPr>
          <w:rStyle w:val="a7"/>
          <w:color w:val="000000"/>
        </w:rPr>
        <w:t xml:space="preserve"> Overseas </w:t>
      </w:r>
      <w:proofErr w:type="spellStart"/>
      <w:r w:rsidRPr="00AA22E2">
        <w:rPr>
          <w:rStyle w:val="a7"/>
          <w:color w:val="000000"/>
        </w:rPr>
        <w:t>Chinese</w:t>
      </w:r>
      <w:proofErr w:type="spellEnd"/>
      <w:r w:rsidRPr="00AA22E2">
        <w:rPr>
          <w:rStyle w:val="a7"/>
          <w:color w:val="000000"/>
        </w:rPr>
        <w:t xml:space="preserve"> Affairs </w:t>
      </w:r>
      <w:proofErr w:type="spellStart"/>
      <w:r w:rsidRPr="00AA22E2">
        <w:rPr>
          <w:rStyle w:val="a7"/>
          <w:color w:val="000000"/>
        </w:rPr>
        <w:t>of</w:t>
      </w:r>
      <w:proofErr w:type="spellEnd"/>
      <w:r w:rsidRPr="00AA22E2">
        <w:rPr>
          <w:rStyle w:val="a7"/>
          <w:color w:val="000000"/>
        </w:rPr>
        <w:t xml:space="preserve"> </w:t>
      </w:r>
      <w:proofErr w:type="spellStart"/>
      <w:r w:rsidRPr="00AA22E2">
        <w:rPr>
          <w:rStyle w:val="a7"/>
          <w:color w:val="000000"/>
        </w:rPr>
        <w:t>the</w:t>
      </w:r>
      <w:proofErr w:type="spellEnd"/>
      <w:r w:rsidRPr="00AA22E2">
        <w:rPr>
          <w:rStyle w:val="a7"/>
          <w:color w:val="000000"/>
        </w:rPr>
        <w:t xml:space="preserve"> State Council</w:t>
      </w:r>
      <w:r w:rsidRPr="00AA22E2">
        <w:rPr>
          <w:color w:val="000000"/>
        </w:rPr>
        <w:t xml:space="preserve"> (</w:t>
      </w:r>
      <w:r w:rsidRPr="00AA22E2">
        <w:rPr>
          <w:rFonts w:eastAsia="SimSun"/>
          <w:color w:val="000000"/>
        </w:rPr>
        <w:t>国务院侨务办公室</w:t>
      </w:r>
      <w:r w:rsidRPr="00AA22E2">
        <w:rPr>
          <w:color w:val="000000"/>
        </w:rPr>
        <w:t xml:space="preserve">). Особенности коммуникации в современном китайском образовании. – 2019. – С. 15–22. </w:t>
      </w:r>
    </w:p>
    <w:p w14:paraId="2A62E95E"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color w:val="000000"/>
        </w:rPr>
        <w:t xml:space="preserve">Русское и китайское коммуникативное поведение. </w:t>
      </w:r>
      <w:proofErr w:type="spellStart"/>
      <w:r w:rsidRPr="00AA22E2">
        <w:rPr>
          <w:color w:val="000000"/>
        </w:rPr>
        <w:t>Вып</w:t>
      </w:r>
      <w:proofErr w:type="spellEnd"/>
      <w:r w:rsidRPr="00AA22E2">
        <w:rPr>
          <w:color w:val="000000"/>
        </w:rPr>
        <w:t xml:space="preserve">. 1 : науч. изд. / Воронеж. гос. ун-т ; филол. фак-т ; Межрегион. центр </w:t>
      </w:r>
      <w:proofErr w:type="spellStart"/>
      <w:r w:rsidRPr="00AA22E2">
        <w:rPr>
          <w:color w:val="000000"/>
        </w:rPr>
        <w:t>коммуникатив</w:t>
      </w:r>
      <w:proofErr w:type="spellEnd"/>
      <w:r w:rsidRPr="00AA22E2">
        <w:rPr>
          <w:color w:val="000000"/>
        </w:rPr>
        <w:t xml:space="preserve">. </w:t>
      </w:r>
      <w:proofErr w:type="spellStart"/>
      <w:r w:rsidRPr="00AA22E2">
        <w:rPr>
          <w:color w:val="000000"/>
        </w:rPr>
        <w:t>исслед</w:t>
      </w:r>
      <w:proofErr w:type="spellEnd"/>
      <w:r w:rsidRPr="00AA22E2">
        <w:rPr>
          <w:color w:val="000000"/>
        </w:rPr>
        <w:t xml:space="preserve">. ; </w:t>
      </w:r>
      <w:proofErr w:type="spellStart"/>
      <w:r w:rsidRPr="00AA22E2">
        <w:rPr>
          <w:color w:val="000000"/>
        </w:rPr>
        <w:t>редкол</w:t>
      </w:r>
      <w:proofErr w:type="spellEnd"/>
      <w:r w:rsidRPr="00AA22E2">
        <w:rPr>
          <w:color w:val="000000"/>
        </w:rPr>
        <w:t xml:space="preserve">.: Н.А. Козельская, И.В. Назарова, Г.Я. Селезнева, И.А. Стернин ; науч. ред. И.А. Стернин. – </w:t>
      </w:r>
      <w:proofErr w:type="gramStart"/>
      <w:r w:rsidRPr="00AA22E2">
        <w:rPr>
          <w:color w:val="000000"/>
        </w:rPr>
        <w:t>Воронеж :</w:t>
      </w:r>
      <w:proofErr w:type="gramEnd"/>
      <w:r w:rsidRPr="00AA22E2">
        <w:rPr>
          <w:color w:val="000000"/>
        </w:rPr>
        <w:t xml:space="preserve"> Истоки, 2002. – 76 с. – </w:t>
      </w:r>
      <w:proofErr w:type="gramStart"/>
      <w:r w:rsidRPr="00AA22E2">
        <w:rPr>
          <w:color w:val="000000"/>
        </w:rPr>
        <w:t>Текст :</w:t>
      </w:r>
      <w:proofErr w:type="gramEnd"/>
      <w:r w:rsidRPr="00AA22E2">
        <w:rPr>
          <w:color w:val="000000"/>
        </w:rPr>
        <w:t xml:space="preserve"> непосредственный. </w:t>
      </w:r>
    </w:p>
    <w:p w14:paraId="2F9F7D9D"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color w:val="000000"/>
        </w:rPr>
        <w:t xml:space="preserve">Русское и французское коммуникативное поведение. </w:t>
      </w:r>
      <w:proofErr w:type="spellStart"/>
      <w:r w:rsidRPr="00AA22E2">
        <w:rPr>
          <w:color w:val="000000"/>
        </w:rPr>
        <w:t>Вып</w:t>
      </w:r>
      <w:proofErr w:type="spellEnd"/>
      <w:r w:rsidRPr="00AA22E2">
        <w:rPr>
          <w:color w:val="000000"/>
        </w:rPr>
        <w:t xml:space="preserve">. 1 / науч. ред. И.А. Стернин, Р.А. Ермакова. – </w:t>
      </w:r>
      <w:proofErr w:type="gramStart"/>
      <w:r w:rsidRPr="00AA22E2">
        <w:rPr>
          <w:color w:val="000000"/>
        </w:rPr>
        <w:t>Воронеж :</w:t>
      </w:r>
      <w:proofErr w:type="gramEnd"/>
      <w:r w:rsidRPr="00AA22E2">
        <w:rPr>
          <w:color w:val="000000"/>
        </w:rPr>
        <w:t xml:space="preserve"> [</w:t>
      </w:r>
      <w:proofErr w:type="spellStart"/>
      <w:r w:rsidRPr="00AA22E2">
        <w:rPr>
          <w:color w:val="000000"/>
        </w:rPr>
        <w:t>б.и</w:t>
      </w:r>
      <w:proofErr w:type="spellEnd"/>
      <w:r w:rsidRPr="00AA22E2">
        <w:rPr>
          <w:color w:val="000000"/>
        </w:rPr>
        <w:t xml:space="preserve">.], 2002. – 142 с. – </w:t>
      </w:r>
      <w:proofErr w:type="gramStart"/>
      <w:r w:rsidRPr="00AA22E2">
        <w:rPr>
          <w:color w:val="000000"/>
        </w:rPr>
        <w:t>Текст :</w:t>
      </w:r>
      <w:proofErr w:type="gramEnd"/>
      <w:r w:rsidRPr="00AA22E2">
        <w:rPr>
          <w:color w:val="000000"/>
        </w:rPr>
        <w:t xml:space="preserve"> непосредственный. – С. 53.</w:t>
      </w:r>
    </w:p>
    <w:p w14:paraId="14A2B370"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i/>
          <w:iCs/>
          <w:color w:val="000000"/>
        </w:rPr>
        <w:t xml:space="preserve">Стернин И.А. </w:t>
      </w:r>
      <w:r w:rsidRPr="00AA22E2">
        <w:rPr>
          <w:color w:val="000000"/>
        </w:rPr>
        <w:t xml:space="preserve">О понятии коммуникативного поведения / И.А. Стернин // </w:t>
      </w:r>
      <w:proofErr w:type="spellStart"/>
      <w:r w:rsidRPr="00AA22E2">
        <w:rPr>
          <w:rStyle w:val="a7"/>
          <w:color w:val="000000"/>
        </w:rPr>
        <w:t>Kommunikativ-funktionale</w:t>
      </w:r>
      <w:proofErr w:type="spellEnd"/>
      <w:r w:rsidRPr="00AA22E2">
        <w:rPr>
          <w:rStyle w:val="a7"/>
          <w:color w:val="000000"/>
        </w:rPr>
        <w:t xml:space="preserve"> </w:t>
      </w:r>
      <w:proofErr w:type="spellStart"/>
      <w:r w:rsidRPr="00AA22E2">
        <w:rPr>
          <w:rStyle w:val="a7"/>
          <w:color w:val="000000"/>
        </w:rPr>
        <w:t>Sprachbetrachtung</w:t>
      </w:r>
      <w:proofErr w:type="spellEnd"/>
      <w:r w:rsidRPr="00AA22E2">
        <w:rPr>
          <w:color w:val="000000"/>
        </w:rPr>
        <w:t xml:space="preserve">. – </w:t>
      </w:r>
      <w:proofErr w:type="spellStart"/>
      <w:r w:rsidRPr="00AA22E2">
        <w:rPr>
          <w:color w:val="000000"/>
        </w:rPr>
        <w:t>Halle</w:t>
      </w:r>
      <w:proofErr w:type="spellEnd"/>
      <w:r w:rsidRPr="00AA22E2">
        <w:rPr>
          <w:color w:val="000000"/>
        </w:rPr>
        <w:t xml:space="preserve">, 1989. – </w:t>
      </w:r>
      <w:r w:rsidRPr="00AA22E2">
        <w:rPr>
          <w:color w:val="000000"/>
          <w:lang w:val="en-US"/>
        </w:rPr>
        <w:t>C</w:t>
      </w:r>
      <w:r w:rsidRPr="00AA22E2">
        <w:rPr>
          <w:color w:val="000000"/>
        </w:rPr>
        <w:t xml:space="preserve">. 279–282. – </w:t>
      </w:r>
    </w:p>
    <w:p w14:paraId="40CA7EC8"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i/>
          <w:iCs/>
          <w:color w:val="000000"/>
        </w:rPr>
        <w:t xml:space="preserve">Цао, Л. </w:t>
      </w:r>
      <w:r w:rsidRPr="00AA22E2">
        <w:rPr>
          <w:color w:val="000000"/>
        </w:rPr>
        <w:t>Конфуцианство и двухтысячелетняя история традиционных аспектов нравственности в философии Китая / Л. Цао, Х. Чэнь // Молодой ученый. – 2023. – № 45(492). – С. 63-65. – EDN HTUXYQ</w:t>
      </w:r>
    </w:p>
    <w:p w14:paraId="336E8B7F"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i/>
          <w:iCs/>
          <w:color w:val="000000"/>
        </w:rPr>
        <w:t xml:space="preserve">Хуан </w:t>
      </w:r>
      <w:proofErr w:type="spellStart"/>
      <w:r w:rsidRPr="00AA22E2">
        <w:rPr>
          <w:i/>
          <w:iCs/>
          <w:color w:val="000000"/>
        </w:rPr>
        <w:t>Цзюньцзе</w:t>
      </w:r>
      <w:proofErr w:type="spellEnd"/>
      <w:r w:rsidRPr="00AA22E2">
        <w:rPr>
          <w:i/>
          <w:iCs/>
          <w:color w:val="000000"/>
        </w:rPr>
        <w:t>.</w:t>
      </w:r>
      <w:r w:rsidRPr="00AA22E2">
        <w:rPr>
          <w:color w:val="000000"/>
        </w:rPr>
        <w:t xml:space="preserve"> Преодоление коммуникационных барьеров между преподавателями вузов и студентами и соответствующие стратегии = </w:t>
      </w:r>
      <w:r w:rsidRPr="00AA22E2">
        <w:rPr>
          <w:rFonts w:eastAsia="SimSun"/>
          <w:color w:val="000000"/>
        </w:rPr>
        <w:t>高校师生沟通障碍及应对策略</w:t>
      </w:r>
      <w:r w:rsidRPr="00AA22E2">
        <w:rPr>
          <w:color w:val="000000"/>
        </w:rPr>
        <w:t xml:space="preserve"> / Хуан </w:t>
      </w:r>
      <w:proofErr w:type="spellStart"/>
      <w:r w:rsidRPr="00AA22E2">
        <w:rPr>
          <w:color w:val="000000"/>
        </w:rPr>
        <w:t>Цзюньцзе</w:t>
      </w:r>
      <w:proofErr w:type="spellEnd"/>
      <w:r w:rsidRPr="00AA22E2">
        <w:rPr>
          <w:color w:val="000000"/>
        </w:rPr>
        <w:t xml:space="preserve"> (</w:t>
      </w:r>
      <w:r w:rsidRPr="00AA22E2">
        <w:rPr>
          <w:rFonts w:eastAsia="SimSun"/>
          <w:color w:val="000000"/>
        </w:rPr>
        <w:t>黃俊傑</w:t>
      </w:r>
      <w:r w:rsidRPr="00AA22E2">
        <w:rPr>
          <w:color w:val="000000"/>
        </w:rPr>
        <w:t xml:space="preserve">) // </w:t>
      </w:r>
      <w:proofErr w:type="spellStart"/>
      <w:r w:rsidRPr="00AA22E2">
        <w:rPr>
          <w:rStyle w:val="a7"/>
          <w:color w:val="000000"/>
        </w:rPr>
        <w:t>Hans</w:t>
      </w:r>
      <w:proofErr w:type="spellEnd"/>
      <w:r w:rsidRPr="00AA22E2">
        <w:rPr>
          <w:rStyle w:val="a7"/>
          <w:color w:val="000000"/>
        </w:rPr>
        <w:t xml:space="preserve"> </w:t>
      </w:r>
      <w:proofErr w:type="spellStart"/>
      <w:r w:rsidRPr="00AA22E2">
        <w:rPr>
          <w:rStyle w:val="a7"/>
          <w:color w:val="000000"/>
        </w:rPr>
        <w:t>Publisher</w:t>
      </w:r>
      <w:proofErr w:type="spellEnd"/>
      <w:r w:rsidRPr="00AA22E2">
        <w:rPr>
          <w:color w:val="000000"/>
        </w:rPr>
        <w:t xml:space="preserve"> (</w:t>
      </w:r>
      <w:r w:rsidRPr="00AA22E2">
        <w:rPr>
          <w:rFonts w:eastAsia="SimSun"/>
          <w:color w:val="000000"/>
        </w:rPr>
        <w:t>汉斯出版社</w:t>
      </w:r>
      <w:r w:rsidRPr="00AA22E2">
        <w:rPr>
          <w:color w:val="000000"/>
        </w:rPr>
        <w:t>). Философия и педагогика диалога. – 2020. – С. 88–95. – С. 89.</w:t>
      </w:r>
    </w:p>
    <w:p w14:paraId="32EA5836"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i/>
          <w:iCs/>
          <w:color w:val="000000"/>
        </w:rPr>
        <w:t xml:space="preserve">Хуан </w:t>
      </w:r>
      <w:proofErr w:type="spellStart"/>
      <w:r w:rsidRPr="00AA22E2">
        <w:rPr>
          <w:i/>
          <w:iCs/>
          <w:color w:val="000000"/>
        </w:rPr>
        <w:t>Цзюньцзе</w:t>
      </w:r>
      <w:proofErr w:type="spellEnd"/>
      <w:r w:rsidRPr="00AA22E2">
        <w:rPr>
          <w:i/>
          <w:iCs/>
          <w:color w:val="000000"/>
        </w:rPr>
        <w:t>.</w:t>
      </w:r>
      <w:r w:rsidRPr="00AA22E2">
        <w:rPr>
          <w:color w:val="000000"/>
        </w:rPr>
        <w:t xml:space="preserve"> Конфуцианская мысль и диалог с XXI веком = </w:t>
      </w:r>
      <w:r w:rsidRPr="00AA22E2">
        <w:rPr>
          <w:rFonts w:eastAsia="SimSun"/>
          <w:color w:val="000000"/>
        </w:rPr>
        <w:t>儒家思想與</w:t>
      </w:r>
      <w:r w:rsidRPr="00AA22E2">
        <w:rPr>
          <w:color w:val="000000"/>
        </w:rPr>
        <w:t>21</w:t>
      </w:r>
      <w:r w:rsidRPr="00AA22E2">
        <w:rPr>
          <w:rFonts w:eastAsia="SimSun"/>
          <w:color w:val="000000"/>
        </w:rPr>
        <w:t>世紀的對話</w:t>
      </w:r>
      <w:r w:rsidRPr="00AA22E2">
        <w:rPr>
          <w:color w:val="000000"/>
        </w:rPr>
        <w:t xml:space="preserve"> / Хуан </w:t>
      </w:r>
      <w:proofErr w:type="spellStart"/>
      <w:r w:rsidRPr="00AA22E2">
        <w:rPr>
          <w:color w:val="000000"/>
        </w:rPr>
        <w:t>Цзюньцзе</w:t>
      </w:r>
      <w:proofErr w:type="spellEnd"/>
      <w:r w:rsidRPr="00AA22E2">
        <w:rPr>
          <w:color w:val="000000"/>
        </w:rPr>
        <w:t xml:space="preserve"> (</w:t>
      </w:r>
      <w:r w:rsidRPr="00AA22E2">
        <w:rPr>
          <w:rFonts w:eastAsia="SimSun"/>
          <w:color w:val="000000"/>
        </w:rPr>
        <w:t>黃俊傑</w:t>
      </w:r>
      <w:r w:rsidRPr="00AA22E2">
        <w:rPr>
          <w:color w:val="000000"/>
        </w:rPr>
        <w:t xml:space="preserve">) // </w:t>
      </w:r>
      <w:r w:rsidRPr="00AA22E2">
        <w:rPr>
          <w:rStyle w:val="a7"/>
          <w:color w:val="000000"/>
        </w:rPr>
        <w:t xml:space="preserve">National </w:t>
      </w:r>
      <w:proofErr w:type="spellStart"/>
      <w:r w:rsidRPr="00AA22E2">
        <w:rPr>
          <w:rStyle w:val="a7"/>
          <w:color w:val="000000"/>
        </w:rPr>
        <w:t>Taiwan</w:t>
      </w:r>
      <w:proofErr w:type="spellEnd"/>
      <w:r w:rsidRPr="00AA22E2">
        <w:rPr>
          <w:rStyle w:val="a7"/>
          <w:color w:val="000000"/>
        </w:rPr>
        <w:t xml:space="preserve"> University Press</w:t>
      </w:r>
      <w:r w:rsidRPr="00AA22E2">
        <w:rPr>
          <w:color w:val="000000"/>
        </w:rPr>
        <w:t xml:space="preserve"> (</w:t>
      </w:r>
      <w:r w:rsidRPr="00AA22E2">
        <w:rPr>
          <w:rFonts w:eastAsia="SimSun"/>
          <w:color w:val="000000"/>
        </w:rPr>
        <w:t>国立台湾大学出版中心</w:t>
      </w:r>
      <w:r w:rsidRPr="00AA22E2">
        <w:rPr>
          <w:color w:val="000000"/>
        </w:rPr>
        <w:t>). – Тайбэй, 2018. – С. 102–113. – С. 103.</w:t>
      </w:r>
    </w:p>
    <w:p w14:paraId="6346D79F"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rFonts w:eastAsia="SimSun"/>
          <w:color w:val="000000"/>
        </w:rPr>
        <w:lastRenderedPageBreak/>
        <w:t>中国教育现代化</w:t>
      </w:r>
      <w:r w:rsidRPr="00AA22E2">
        <w:rPr>
          <w:color w:val="000000"/>
        </w:rPr>
        <w:t xml:space="preserve">2035. Полный текст: </w:t>
      </w:r>
      <w:hyperlink r:id="rId7" w:tgtFrame="_new" w:history="1">
        <w:r w:rsidR="000558B3" w:rsidRPr="00AA22E2">
          <w:rPr>
            <w:rStyle w:val="a8"/>
            <w:rFonts w:eastAsia="DengXian Light"/>
            <w:color w:val="000000"/>
          </w:rPr>
          <w:t>http://www.gov.cn/xinwen/2019-02/23/content_5367987.htm</w:t>
        </w:r>
      </w:hyperlink>
      <w:r w:rsidRPr="00AA22E2">
        <w:rPr>
          <w:color w:val="000000"/>
        </w:rPr>
        <w:t xml:space="preserve">; см. </w:t>
      </w:r>
      <w:proofErr w:type="spellStart"/>
      <w:r w:rsidRPr="00AA22E2">
        <w:rPr>
          <w:color w:val="000000"/>
        </w:rPr>
        <w:t>pdf</w:t>
      </w:r>
      <w:proofErr w:type="spellEnd"/>
      <w:r w:rsidRPr="00AA22E2">
        <w:rPr>
          <w:color w:val="000000"/>
        </w:rPr>
        <w:t xml:space="preserve">-версию с соответствующими абзацами: </w:t>
      </w:r>
      <w:hyperlink r:id="rId8" w:tgtFrame="_new" w:history="1">
        <w:r w:rsidR="000558B3" w:rsidRPr="00AA22E2">
          <w:rPr>
            <w:rStyle w:val="a8"/>
            <w:rFonts w:eastAsia="DengXian Light"/>
            <w:color w:val="000000"/>
          </w:rPr>
          <w:t>https://www.vipslib.com/upload/files/2023/9/f4e2684a386d49e8.pdf</w:t>
        </w:r>
      </w:hyperlink>
      <w:r w:rsidRPr="00AA22E2">
        <w:rPr>
          <w:color w:val="000000"/>
        </w:rPr>
        <w:t xml:space="preserve"> (дата обращения: 10.09.2025). </w:t>
      </w:r>
      <w:hyperlink r:id="rId9" w:tgtFrame="_blank" w:history="1">
        <w:r w:rsidR="000558B3" w:rsidRPr="00AA22E2">
          <w:rPr>
            <w:rStyle w:val="max-w-15ch"/>
            <w:rFonts w:eastAsia="DengXian Light"/>
            <w:color w:val="000000"/>
            <w:u w:val="single"/>
          </w:rPr>
          <w:t>gov.cn</w:t>
        </w:r>
        <w:r w:rsidR="000558B3" w:rsidRPr="00AA22E2">
          <w:rPr>
            <w:rStyle w:val="-me-1"/>
            <w:color w:val="000000"/>
            <w:u w:val="single"/>
          </w:rPr>
          <w:t>+1</w:t>
        </w:r>
      </w:hyperlink>
    </w:p>
    <w:p w14:paraId="2FCADDF5"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rFonts w:eastAsia="SimSun"/>
          <w:color w:val="000000"/>
        </w:rPr>
        <w:t>王定华</w:t>
      </w:r>
      <w:r w:rsidRPr="00AA22E2">
        <w:rPr>
          <w:color w:val="000000"/>
        </w:rPr>
        <w:t xml:space="preserve">. </w:t>
      </w:r>
      <w:r w:rsidRPr="00AA22E2">
        <w:rPr>
          <w:rFonts w:eastAsia="SimSun"/>
          <w:color w:val="000000"/>
        </w:rPr>
        <w:t>新时代我国教师队伍建设的形势与任务</w:t>
      </w:r>
      <w:r w:rsidRPr="00AA22E2">
        <w:rPr>
          <w:color w:val="000000"/>
        </w:rPr>
        <w:t xml:space="preserve"> / </w:t>
      </w:r>
      <w:r w:rsidRPr="00AA22E2">
        <w:rPr>
          <w:rFonts w:eastAsia="SimSun"/>
          <w:color w:val="000000"/>
        </w:rPr>
        <w:t>王定华</w:t>
      </w:r>
      <w:r w:rsidRPr="00AA22E2">
        <w:rPr>
          <w:color w:val="000000"/>
        </w:rPr>
        <w:t xml:space="preserve"> // </w:t>
      </w:r>
      <w:r w:rsidRPr="00AA22E2">
        <w:rPr>
          <w:rFonts w:eastAsia="SimSun"/>
          <w:color w:val="000000"/>
        </w:rPr>
        <w:t>教育研究</w:t>
      </w:r>
      <w:r w:rsidRPr="00AA22E2">
        <w:rPr>
          <w:color w:val="000000"/>
        </w:rPr>
        <w:t>. – 2018. – № 3. – P. 4–11</w:t>
      </w:r>
    </w:p>
    <w:p w14:paraId="14B1C8C3"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rFonts w:eastAsia="SimSun"/>
          <w:color w:val="000000"/>
        </w:rPr>
        <w:t>李晓延</w:t>
      </w:r>
      <w:r w:rsidRPr="00AA22E2">
        <w:rPr>
          <w:color w:val="000000"/>
        </w:rPr>
        <w:t xml:space="preserve">. </w:t>
      </w:r>
      <w:r w:rsidRPr="00AA22E2">
        <w:rPr>
          <w:rFonts w:eastAsia="SimSun"/>
          <w:color w:val="000000"/>
        </w:rPr>
        <w:t>新时代教师队伍建设的重要意义</w:t>
      </w:r>
      <w:r w:rsidRPr="00AA22E2">
        <w:rPr>
          <w:color w:val="000000"/>
        </w:rPr>
        <w:t xml:space="preserve"> / </w:t>
      </w:r>
      <w:r w:rsidRPr="00AA22E2">
        <w:rPr>
          <w:rFonts w:eastAsia="SimSun"/>
          <w:color w:val="000000"/>
        </w:rPr>
        <w:t>李晓延</w:t>
      </w:r>
      <w:r w:rsidRPr="00AA22E2">
        <w:rPr>
          <w:color w:val="000000"/>
        </w:rPr>
        <w:t xml:space="preserve"> // </w:t>
      </w:r>
      <w:r w:rsidRPr="00AA22E2">
        <w:rPr>
          <w:rFonts w:eastAsia="SimSun"/>
          <w:color w:val="000000"/>
        </w:rPr>
        <w:t>人民论坛</w:t>
      </w:r>
      <w:r w:rsidRPr="00AA22E2">
        <w:rPr>
          <w:color w:val="000000"/>
        </w:rPr>
        <w:t>. – 2018</w:t>
      </w:r>
      <w:r w:rsidRPr="00AA22E2">
        <w:rPr>
          <w:rFonts w:eastAsia="SimSun"/>
          <w:color w:val="000000"/>
        </w:rPr>
        <w:t>年</w:t>
      </w:r>
      <w:r w:rsidRPr="00AA22E2">
        <w:rPr>
          <w:color w:val="000000"/>
        </w:rPr>
        <w:t>. – 35</w:t>
      </w:r>
      <w:r w:rsidRPr="00AA22E2">
        <w:rPr>
          <w:rFonts w:eastAsia="SimSun"/>
          <w:color w:val="000000"/>
        </w:rPr>
        <w:t>期</w:t>
      </w:r>
      <w:r w:rsidRPr="00AA22E2">
        <w:rPr>
          <w:color w:val="000000"/>
        </w:rPr>
        <w:t xml:space="preserve">. – 121–123; </w:t>
      </w:r>
      <w:r w:rsidRPr="00AA22E2">
        <w:rPr>
          <w:rFonts w:eastAsia="SimSun"/>
          <w:color w:val="000000"/>
        </w:rPr>
        <w:t>孟宪乐．</w:t>
      </w:r>
    </w:p>
    <w:p w14:paraId="036FA2A2" w14:textId="77777777" w:rsidR="000558B3" w:rsidRPr="00AA22E2" w:rsidRDefault="00000000" w:rsidP="00AA22E2">
      <w:pPr>
        <w:pStyle w:val="a3"/>
        <w:numPr>
          <w:ilvl w:val="0"/>
          <w:numId w:val="1"/>
        </w:numPr>
        <w:spacing w:before="0" w:beforeAutospacing="0" w:after="0" w:afterAutospacing="0"/>
        <w:ind w:left="0" w:firstLine="709"/>
        <w:rPr>
          <w:color w:val="000000"/>
        </w:rPr>
      </w:pPr>
      <w:r w:rsidRPr="00AA22E2">
        <w:rPr>
          <w:rFonts w:eastAsia="SimSun"/>
          <w:color w:val="000000"/>
        </w:rPr>
        <w:t>新时代师范院校在教师队伍建设中主体作用的发挥</w:t>
      </w:r>
      <w:r w:rsidRPr="00AA22E2">
        <w:rPr>
          <w:color w:val="000000"/>
        </w:rPr>
        <w:t xml:space="preserve"> / </w:t>
      </w:r>
      <w:r w:rsidRPr="00AA22E2">
        <w:rPr>
          <w:rFonts w:eastAsia="SimSun"/>
          <w:color w:val="000000"/>
        </w:rPr>
        <w:t>孟宪乐</w:t>
      </w:r>
      <w:r w:rsidRPr="00AA22E2">
        <w:rPr>
          <w:color w:val="000000"/>
        </w:rPr>
        <w:t xml:space="preserve"> // </w:t>
      </w:r>
      <w:r w:rsidRPr="00AA22E2">
        <w:rPr>
          <w:rFonts w:eastAsia="SimSun"/>
          <w:color w:val="000000"/>
        </w:rPr>
        <w:t>中国教育学刊</w:t>
      </w:r>
      <w:r w:rsidRPr="00AA22E2">
        <w:rPr>
          <w:color w:val="000000"/>
        </w:rPr>
        <w:t>. – 2018. – № 7. – 53–56</w:t>
      </w:r>
    </w:p>
    <w:p w14:paraId="6CBEC065" w14:textId="77777777" w:rsidR="000558B3" w:rsidRPr="00AA22E2" w:rsidRDefault="00000000" w:rsidP="00AA22E2">
      <w:pPr>
        <w:pStyle w:val="a3"/>
        <w:numPr>
          <w:ilvl w:val="0"/>
          <w:numId w:val="1"/>
        </w:numPr>
        <w:spacing w:before="0" w:beforeAutospacing="0" w:after="0" w:afterAutospacing="0"/>
        <w:ind w:left="0" w:firstLine="709"/>
      </w:pPr>
      <w:r w:rsidRPr="00AA22E2">
        <w:rPr>
          <w:rFonts w:eastAsia="SimSun"/>
          <w:color w:val="000000"/>
        </w:rPr>
        <w:t>研究生教育学科专业目录（</w:t>
      </w:r>
      <w:r w:rsidRPr="00AA22E2">
        <w:rPr>
          <w:color w:val="000000"/>
        </w:rPr>
        <w:t>2022</w:t>
      </w:r>
      <w:r w:rsidRPr="00AA22E2">
        <w:rPr>
          <w:rFonts w:eastAsia="SimSun"/>
          <w:color w:val="000000"/>
        </w:rPr>
        <w:t>年）</w:t>
      </w:r>
      <w:r w:rsidRPr="00AA22E2">
        <w:rPr>
          <w:color w:val="000000"/>
        </w:rPr>
        <w:t xml:space="preserve"> // </w:t>
      </w:r>
      <w:r w:rsidRPr="00AA22E2">
        <w:rPr>
          <w:rFonts w:eastAsia="SimSun"/>
          <w:color w:val="000000"/>
        </w:rPr>
        <w:t>中华人民共和国教育部</w:t>
      </w:r>
      <w:r w:rsidRPr="00AA22E2">
        <w:rPr>
          <w:color w:val="000000"/>
        </w:rPr>
        <w:t>. – URL:</w:t>
      </w:r>
      <w:bookmarkStart w:id="0" w:name="_Hlt210740471"/>
      <w:bookmarkStart w:id="1" w:name="_Hlt210740470"/>
      <w:bookmarkStart w:id="2" w:name="_Hlt210740518"/>
      <w:r w:rsidRPr="00AA22E2">
        <w:rPr>
          <w:color w:val="000000"/>
        </w:rPr>
        <w:fldChar w:fldCharType="begin"/>
      </w:r>
      <w:r w:rsidRPr="00AA22E2">
        <w:rPr>
          <w:color w:val="000000"/>
        </w:rPr>
        <w:instrText>HYPERLINK "http://m.moe.gov.cn/srcsite/A22/moe_833/202209/t20220914_660828.html" \t "_new"</w:instrText>
      </w:r>
      <w:r w:rsidRPr="00AA22E2">
        <w:rPr>
          <w:color w:val="000000"/>
        </w:rPr>
      </w:r>
      <w:r w:rsidRPr="00AA22E2">
        <w:rPr>
          <w:color w:val="000000"/>
        </w:rPr>
        <w:fldChar w:fldCharType="separate"/>
      </w:r>
      <w:r w:rsidRPr="00AA22E2">
        <w:rPr>
          <w:rStyle w:val="a8"/>
          <w:rFonts w:eastAsia="DengXian Light"/>
          <w:color w:val="000000"/>
        </w:rPr>
        <w:t>http://m.moe.gov.cn/srcsite/A22/moe_833/202209/t20220914_660828.html</w:t>
      </w:r>
      <w:r w:rsidRPr="00AA22E2">
        <w:rPr>
          <w:color w:val="000000"/>
        </w:rPr>
        <w:fldChar w:fldCharType="end"/>
      </w:r>
      <w:bookmarkEnd w:id="0"/>
      <w:bookmarkEnd w:id="1"/>
      <w:bookmarkEnd w:id="2"/>
      <w:r w:rsidRPr="00AA22E2">
        <w:rPr>
          <w:color w:val="000000"/>
        </w:rPr>
        <w:t xml:space="preserve"> (</w:t>
      </w:r>
      <w:r w:rsidRPr="00AA22E2">
        <w:rPr>
          <w:rFonts w:eastAsia="SimSun"/>
          <w:color w:val="000000"/>
        </w:rPr>
        <w:t>访问过</w:t>
      </w:r>
      <w:r w:rsidRPr="00AA22E2">
        <w:rPr>
          <w:color w:val="000000"/>
        </w:rPr>
        <w:t xml:space="preserve"> 12.09.2025).</w:t>
      </w:r>
    </w:p>
    <w:sectPr w:rsidR="000558B3" w:rsidRPr="00AA22E2" w:rsidSect="00AA22E2">
      <w:pgSz w:w="11906" w:h="16838"/>
      <w:pgMar w:top="1134" w:right="1361" w:bottom="1134" w:left="136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A4D2" w14:textId="77777777" w:rsidR="00177BDC" w:rsidRDefault="00177BDC">
      <w:pPr>
        <w:spacing w:line="240" w:lineRule="auto"/>
      </w:pPr>
      <w:r>
        <w:separator/>
      </w:r>
    </w:p>
  </w:endnote>
  <w:endnote w:type="continuationSeparator" w:id="0">
    <w:p w14:paraId="2CAB8CBF" w14:textId="77777777" w:rsidR="00177BDC" w:rsidRDefault="00177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3CCB" w14:textId="77777777" w:rsidR="00177BDC" w:rsidRDefault="00177BDC">
      <w:pPr>
        <w:spacing w:after="0"/>
      </w:pPr>
      <w:r>
        <w:separator/>
      </w:r>
    </w:p>
  </w:footnote>
  <w:footnote w:type="continuationSeparator" w:id="0">
    <w:p w14:paraId="4E3E0F85" w14:textId="77777777" w:rsidR="00177BDC" w:rsidRDefault="00177B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44647"/>
    <w:multiLevelType w:val="multilevel"/>
    <w:tmpl w:val="726446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656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339"/>
    <w:rsid w:val="00055010"/>
    <w:rsid w:val="000558B3"/>
    <w:rsid w:val="00065673"/>
    <w:rsid w:val="000F60B9"/>
    <w:rsid w:val="001771DF"/>
    <w:rsid w:val="00177BDC"/>
    <w:rsid w:val="00211D8F"/>
    <w:rsid w:val="002A5528"/>
    <w:rsid w:val="002B32DB"/>
    <w:rsid w:val="002C021E"/>
    <w:rsid w:val="002E7477"/>
    <w:rsid w:val="00417782"/>
    <w:rsid w:val="004B54F4"/>
    <w:rsid w:val="004C4774"/>
    <w:rsid w:val="004C69CC"/>
    <w:rsid w:val="0054535A"/>
    <w:rsid w:val="0055492E"/>
    <w:rsid w:val="005A464E"/>
    <w:rsid w:val="005D34A7"/>
    <w:rsid w:val="00600CD9"/>
    <w:rsid w:val="006045CD"/>
    <w:rsid w:val="00604732"/>
    <w:rsid w:val="006071CE"/>
    <w:rsid w:val="00621A2C"/>
    <w:rsid w:val="00642365"/>
    <w:rsid w:val="00647A75"/>
    <w:rsid w:val="006958D1"/>
    <w:rsid w:val="006B4CC6"/>
    <w:rsid w:val="006C40D7"/>
    <w:rsid w:val="006E0164"/>
    <w:rsid w:val="00700263"/>
    <w:rsid w:val="00717B46"/>
    <w:rsid w:val="007A3490"/>
    <w:rsid w:val="007B2842"/>
    <w:rsid w:val="007F0590"/>
    <w:rsid w:val="00824D79"/>
    <w:rsid w:val="00827489"/>
    <w:rsid w:val="00851770"/>
    <w:rsid w:val="0087151F"/>
    <w:rsid w:val="00872B59"/>
    <w:rsid w:val="0087779C"/>
    <w:rsid w:val="00893682"/>
    <w:rsid w:val="008A137C"/>
    <w:rsid w:val="00934B47"/>
    <w:rsid w:val="009B553D"/>
    <w:rsid w:val="00A253AB"/>
    <w:rsid w:val="00A6107F"/>
    <w:rsid w:val="00AA22E2"/>
    <w:rsid w:val="00AD6890"/>
    <w:rsid w:val="00B17008"/>
    <w:rsid w:val="00B24970"/>
    <w:rsid w:val="00B772DF"/>
    <w:rsid w:val="00BF761A"/>
    <w:rsid w:val="00BF7A34"/>
    <w:rsid w:val="00C0422A"/>
    <w:rsid w:val="00C5492F"/>
    <w:rsid w:val="00D132A2"/>
    <w:rsid w:val="00D243C3"/>
    <w:rsid w:val="00D36A5A"/>
    <w:rsid w:val="00DE1585"/>
    <w:rsid w:val="00DF50A8"/>
    <w:rsid w:val="00E450AC"/>
    <w:rsid w:val="00EB3A9A"/>
    <w:rsid w:val="00EC6339"/>
    <w:rsid w:val="00F614B7"/>
    <w:rsid w:val="00F64174"/>
    <w:rsid w:val="00FC0BA1"/>
    <w:rsid w:val="00FC23CD"/>
    <w:rsid w:val="3DF3634A"/>
    <w:rsid w:val="566B1167"/>
    <w:rsid w:val="6169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44F2"/>
  <w15:docId w15:val="{9F83BEF5-8357-4AE4-A3DF-3E3569DB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pPr>
      <w:spacing w:after="0" w:line="240" w:lineRule="auto"/>
    </w:pPr>
    <w:rPr>
      <w:rFonts w:ascii="Times New Roman" w:eastAsia="Times New Roman" w:hAnsi="Times New Roman"/>
      <w:sz w:val="20"/>
      <w:szCs w:val="24"/>
      <w:lang w:eastAsia="ru-RU"/>
    </w:rPr>
  </w:style>
  <w:style w:type="paragraph" w:styleId="2">
    <w:name w:val="Body Text 2"/>
    <w:basedOn w:val="a"/>
    <w:link w:val="20"/>
    <w:uiPriority w:val="99"/>
    <w:unhideWhenUsed/>
    <w:pPr>
      <w:spacing w:after="120" w:line="480" w:lineRule="auto"/>
    </w:p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zh-CN"/>
    </w:r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uiPriority w:val="22"/>
    <w:qFormat/>
    <w:rPr>
      <w:b/>
      <w:bCs/>
    </w:rPr>
  </w:style>
  <w:style w:type="character" w:styleId="a6">
    <w:name w:val="FollowedHyperlink"/>
    <w:uiPriority w:val="99"/>
    <w:unhideWhenUsed/>
    <w:rPr>
      <w:color w:val="96607D"/>
      <w:u w:val="single"/>
    </w:rPr>
  </w:style>
  <w:style w:type="character" w:styleId="a7">
    <w:name w:val="Emphasis"/>
    <w:uiPriority w:val="20"/>
    <w:qFormat/>
    <w:rPr>
      <w:i/>
      <w:iCs/>
    </w:rPr>
  </w:style>
  <w:style w:type="character" w:styleId="a8">
    <w:name w:val="Hyperlink"/>
    <w:uiPriority w:val="99"/>
    <w:unhideWhenUsed/>
    <w:rPr>
      <w:color w:val="467886"/>
      <w:u w:val="single"/>
    </w:rPr>
  </w:style>
  <w:style w:type="character" w:customStyle="1" w:styleId="30">
    <w:name w:val="Основной текст 3 Знак"/>
    <w:link w:val="3"/>
    <w:semiHidden/>
    <w:rPr>
      <w:rFonts w:ascii="Times New Roman" w:eastAsia="Times New Roman" w:hAnsi="Times New Roman" w:cs="Times New Roman"/>
      <w:sz w:val="20"/>
      <w:szCs w:val="24"/>
      <w:lang w:eastAsia="ru-RU"/>
    </w:rPr>
  </w:style>
  <w:style w:type="character" w:customStyle="1" w:styleId="20">
    <w:name w:val="Основной текст 2 Знак"/>
    <w:basedOn w:val="a0"/>
    <w:link w:val="2"/>
    <w:uiPriority w:val="99"/>
    <w:semiHidden/>
  </w:style>
  <w:style w:type="character" w:customStyle="1" w:styleId="longtext1">
    <w:name w:val="long_text1"/>
    <w:rPr>
      <w:sz w:val="20"/>
      <w:szCs w:val="20"/>
    </w:rPr>
  </w:style>
  <w:style w:type="character" w:customStyle="1" w:styleId="a9">
    <w:uiPriority w:val="47"/>
    <w:rPr>
      <w:color w:val="605E5C"/>
      <w:shd w:val="clear" w:color="auto" w:fill="E1DFDD"/>
    </w:rPr>
  </w:style>
  <w:style w:type="character" w:customStyle="1" w:styleId="max-w-15ch">
    <w:name w:val="max-w-[15ch]"/>
    <w:basedOn w:val="a0"/>
  </w:style>
  <w:style w:type="character" w:customStyle="1" w:styleId="-me-1">
    <w:name w:val="-me-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pslib.com/upload/files/2023/9/f4e2684a386d49e8.pdf?utm_source=chatgpt.com" TargetMode="External"/><Relationship Id="rId3" Type="http://schemas.openxmlformats.org/officeDocument/2006/relationships/settings" Target="settings.xml"/><Relationship Id="rId7" Type="http://schemas.openxmlformats.org/officeDocument/2006/relationships/hyperlink" Target="http://www.gov.cn/xinwen/2019-02/23/content_536798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cn/zhengce/2019-02/23/content_5367987.htm?utm_source=chatgp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3745</Words>
  <Characters>21352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Misha</dc:creator>
  <cp:lastModifiedBy>New</cp:lastModifiedBy>
  <cp:revision>55</cp:revision>
  <dcterms:created xsi:type="dcterms:W3CDTF">2025-09-16T13:59:00Z</dcterms:created>
  <dcterms:modified xsi:type="dcterms:W3CDTF">2026-05-14T11:52:00Z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eyJoZGlkIjoiMDA2ZmU5YmMyYTk4MTc4ZDk4MmQzMDU2OWYxNDllYTAiLCJ1c2VySWQiOiIzNDg0MTM2NDAifQ==</vt:lpwstr>
  </property>
  <property fmtid="{D5CDD505-2E9C-101B-9397-08002B2CF9AE}" pid="3" name="KSOProductBuildVer">
    <vt:lpwstr>2052-12.1.0.24657</vt:lpwstr>
  </property>
  <property fmtid="{D5CDD505-2E9C-101B-9397-08002B2CF9AE}" pid="4" name="ICV">
    <vt:lpwstr>08F6E997DE494D6983D5B00F0852C7CB_13</vt:lpwstr>
  </property>
</Properties>
</file>