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OLE_LINK1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Формирование системы преподавания китайского языка российским обучающимся в условиях российско-китайского совместного высшего учебного заведения в контексте цифровой трансформации: эмпирическое исследование на основе синтеза традиционных педагогических ценностей двух стран</w:t>
      </w:r>
    </w:p>
    <w:bookmarkEnd w:id="0"/>
    <w:p w14:paraId="0177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</w:p>
    <w:p w14:paraId="05D0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Ли Цзялу¹,²</w:t>
      </w:r>
    </w:p>
    <w:p w14:paraId="306F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Аспирант</w:t>
      </w:r>
    </w:p>
    <w:p w14:paraId="7469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 xml:space="preserve">¹ Московский государственный университет имени М.В.Ломоносова, </w:t>
      </w:r>
    </w:p>
    <w:p w14:paraId="26E9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Факультет педагогического образования, Москва, Россия</w:t>
      </w:r>
    </w:p>
    <w:p w14:paraId="292D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 xml:space="preserve">² Университет МГУ-ППИ в Шэньчжэне, </w:t>
      </w:r>
    </w:p>
    <w:p w14:paraId="6EB7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Факультет педагогического образования, Шэньчжэнь, Китай</w:t>
      </w:r>
    </w:p>
    <w:p w14:paraId="6901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>E</w:t>
      </w:r>
      <w:r>
        <w:rPr>
          <w:rFonts w:hint="eastAsia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</w:rPr>
        <w:t xml:space="preserve">mail: </w:t>
      </w:r>
      <w:r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ru-RU"/>
        </w:rPr>
        <w:fldChar w:fldCharType="begin"/>
      </w:r>
      <w:r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ru-RU"/>
        </w:rPr>
        <w:instrText xml:space="preserve"> HYPERLINK "mailto:6420220041@smbu.edu.cn" </w:instrText>
      </w:r>
      <w:r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ru-RU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ru-RU"/>
        </w:rPr>
        <w:t>6420220041</w:t>
      </w:r>
      <w:r>
        <w:rPr>
          <w:rStyle w:val="4"/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</w:rPr>
        <w:t>@</w:t>
      </w:r>
      <w:r>
        <w:rPr>
          <w:rStyle w:val="4"/>
          <w:rFonts w:hint="eastAsia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en-US" w:eastAsia="zh-CN"/>
        </w:rPr>
        <w:t>smbu.edu.cn</w:t>
      </w:r>
      <w:r>
        <w:rPr>
          <w:rFonts w:hint="default" w:ascii="Times New Roman" w:hAnsi="Times New Roman" w:eastAsia="宋体" w:cs="Times New Roman"/>
          <w:i/>
          <w:iCs/>
          <w:caps w:val="0"/>
          <w:color w:val="auto"/>
          <w:spacing w:val="0"/>
          <w:sz w:val="24"/>
          <w:szCs w:val="24"/>
          <w:u w:val="none"/>
          <w:lang w:val="ru-RU"/>
        </w:rPr>
        <w:fldChar w:fldCharType="end"/>
      </w:r>
    </w:p>
    <w:p w14:paraId="36D5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  <w:lang w:val="en-US" w:eastAsia="zh-CN"/>
        </w:rPr>
      </w:pPr>
    </w:p>
    <w:p w14:paraId="48ECE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В 2026–2027 годах по договоренности глав государств России и Китая проводится первый в истории двусторонних отношений Год российско-китайского образования, ключевой задачей которого является углубление гуманитарного сотрудничества и формирование единого образовательного пространства двух стран [4]. Ключевой площадкой для реализации этих задач выступает Университет МГУ-ППИ в Шэньчжэне – флагманский проект сотрудничества МГУ и Китая, где обучается и работает большое количество российских граждан, нуждающихся в научно обоснованной системе преподавания китайского языка. Настоящее исследование основано на 4,5-летнем практическом опыте автора в преподавании китайского языка российским обучающимся в Конфуциевском институте России и Университете МГУ-ППИ в Шэньчжэне. </w:t>
      </w:r>
    </w:p>
    <w:p w14:paraId="4B1AF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Несмотря на высокую актуальность темы в контексте Года образования, в современной педагогической науке отсутствует целостная модель преподавания китайского языка российским обучающимся в совместных вузах, построенная на синтезе традиционных педагогических ценностей России и Китая и цифровых образовательных технологий. Существующие методики не учитывают специфику поликультурной среды совместных вузов и не раскрывают потенциал общих ценностных основ двух стран для повышения эффективности языкового обучения, что приводит к снижению учебной мотивации и недостаточному уровню языковой и межкультурной компетенции российских обучающихся, что подтверждается практическим опытом автора и анализом существующих работ [2]. </w:t>
      </w:r>
    </w:p>
    <w:p w14:paraId="4D948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Целью исследования является обоснование и разработка авторской системы преподавания китайского языка российским студентам и преподавателям в российско-китайском совместном вузе, адаптированной к задачам Года образования 2026–2027 годов, построенной на интеграции традиционных педагогических ценностей двух стран и цифровых инструментов, а также определение путей ее практического внедрения. В ходе исследования используется комплекс взаимодополняющих методов, разделенных на два этапа: 1) теоретический этап – анализ научных трудов по сравнительной педагогике, лингводидактике и межкультурной коммуникации, нормативных документов Года образования, сравнительный анализ традиционных педагогических ценностей России и Китая, систематизация существующих педагогических практик; 2) проектно-эмпирический этап – разработка многоуровневой системы преподавания, проектирование педагогического эксперимента для оценки ее эффективности, разработка методических рекомендаций для преподавателей. </w:t>
      </w:r>
    </w:p>
    <w:p w14:paraId="5ABA7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В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ходе исследования планируется решить следующие задачи: выявить и систематизировать общие и взаимодополняющие традиционные педагогические ценности России и Китая, актуальные для преподавания китайского языка российским обучающимся; разработать авторскую систему преподавания, адаптированную к специфике совместного вуза; обосновать педагогические стратегии и цифровые инструменты, повышающие учебную мотивацию и уровень языковой и межкультурной компетенции обучающихся; разработать методические рекомендации по внедрению системы в учебный процесс в рамках задач Года образования. </w:t>
      </w:r>
    </w:p>
    <w:p w14:paraId="3CE0B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Теоретическая значимость исследования заключается в дополнении положений сравнительной педагогики и лингводидактики в части российско-китайского образовательного сотрудничества, раскрытии потенциала синтеза традиционных педагогических ценностей двух стран для совершенствования языкового обучения в совместных вузах. Практическая значимость определяется тем, что разработанная система и рекомендации могут быть непосредственно внедрены в российско-китайских совместных образовательных организациях для оптимизации преподавания китайского языка и реализации задач Года образования 2026–2027 годов. </w:t>
      </w:r>
    </w:p>
    <w:p w14:paraId="5400B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29754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Литература </w:t>
      </w:r>
    </w:p>
    <w:p w14:paraId="73D5E1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Бондаревская Е.В. Ценностные основы современного педагогического образования. Ростов-на-Дону: Феникс. 2022.</w:t>
      </w:r>
    </w:p>
    <w:p w14:paraId="726BC1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Борисенков В.П., Иванова С.В. Российско-китайское гуманитарное и педагогическое сотрудничество... // Отечественная и зарубежная педагогика. 2024. № 3(87). С. 45–62.</w:t>
      </w:r>
    </w:p>
    <w:p w14:paraId="41DCD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Ван Вэй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Историческое и современное исследование... // Глобальный научный потенциал. 2020. № 2(107). С. 58–62.</w:t>
      </w:r>
    </w:p>
    <w:p w14:paraId="1CCC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Год российско-китайского образования 2026–2027 годов: Утверждено Указом Президента Российской Федерации от 15 ноября 2025 г. № 789.</w:t>
      </w:r>
    </w:p>
    <w:p w14:paraId="77C5A8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Концепция духовно-нравственного развития и воспитания личности гражданина России. Москва: Просвещение. 2020.</w:t>
      </w:r>
    </w:p>
    <w:p w14:paraId="0487C4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Левицкий М.Л. Сравнительная педагогика России и Китая... Москва: Издательство РАО. 2022.</w:t>
      </w:r>
    </w:p>
    <w:p w14:paraId="5C0EB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Пассов Е.И. Коммуникативная методика обучения иностранным языкам... Москва: Просвещение. 2023.</w:t>
      </w:r>
    </w:p>
    <w:p w14:paraId="435361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Ушинский К.Д. Человек как предмет воспитания... Москва: Педагогика. 2021.</w:t>
      </w:r>
    </w:p>
    <w:p w14:paraId="53D15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058C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74466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3142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FF35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687E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C8F6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5E0B4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72064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F6F3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46E06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66ED1729">
      <w:bookmarkStart w:id="1" w:name="_GoBack"/>
      <w:bookmarkEnd w:id="1"/>
    </w:p>
    <w:sectPr>
      <w:pgSz w:w="11906" w:h="16838"/>
      <w:pgMar w:top="1134" w:right="1361" w:bottom="113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529FB"/>
    <w:multiLevelType w:val="singleLevel"/>
    <w:tmpl w:val="063529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jcyNDllZmRlOTA3OGVlNTE0NDIyNTAxZWEyMDIifQ=="/>
  </w:docVars>
  <w:rsids>
    <w:rsidRoot w:val="00000000"/>
    <w:rsid w:val="06D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2026-03-09T13:38:48Z</dcterms:created>
  <dc:creator>smbu</dc:creator>
  <cp:lastModifiedBy>李老师</cp:lastModifiedBy>
  <dcterms:modified xsi:type="dcterms:W3CDTF">2026-03-09T13:39:16Z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B80213D943A14E1B952D7636082866AA_12</vt:lpwstr>
  </property>
</Properties>
</file>