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9ADB6" w14:textId="66120253" w:rsidR="0072277A" w:rsidRDefault="00E73403">
      <w:pPr>
        <w:jc w:val="center"/>
      </w:pPr>
      <w:r w:rsidRPr="00E73403">
        <w:rPr>
          <w:b/>
          <w:bCs/>
          <w:sz w:val="24"/>
          <w:szCs w:val="24"/>
        </w:rPr>
        <w:t>Государственная политика в области подготовки управленческих кадров для системы образования: опыт Российской Федерации и Республики Узбекистан</w:t>
      </w:r>
    </w:p>
    <w:p w14:paraId="2CE9C88E" w14:textId="1643592F" w:rsidR="0072277A" w:rsidRDefault="00E73403">
      <w:pPr>
        <w:jc w:val="center"/>
      </w:pPr>
      <w:r>
        <w:rPr>
          <w:b/>
          <w:bCs/>
          <w:i/>
          <w:iCs/>
          <w:sz w:val="24"/>
          <w:szCs w:val="24"/>
        </w:rPr>
        <w:t>Жигулева Ева Александровна</w:t>
      </w:r>
    </w:p>
    <w:p w14:paraId="1FBFB439" w14:textId="51961074" w:rsidR="0072277A" w:rsidRDefault="00DC7407" w:rsidP="00DC7407">
      <w:pPr>
        <w:jc w:val="center"/>
      </w:pPr>
      <w:r>
        <w:rPr>
          <w:i/>
          <w:iCs/>
          <w:sz w:val="24"/>
          <w:szCs w:val="24"/>
        </w:rPr>
        <w:t>Магистрант</w:t>
      </w:r>
    </w:p>
    <w:p w14:paraId="1871B0DF" w14:textId="374F3F0A" w:rsidR="0072277A" w:rsidRPr="00E73403" w:rsidRDefault="00DC7407" w:rsidP="00DC7407">
      <w:pPr>
        <w:ind w:left="-340" w:right="510"/>
        <w:jc w:val="center"/>
        <w:rPr>
          <w:i/>
          <w:iCs/>
          <w:sz w:val="24"/>
          <w:szCs w:val="24"/>
        </w:rPr>
      </w:pPr>
      <w:r w:rsidRPr="00DC7407">
        <w:rPr>
          <w:i/>
          <w:iCs/>
          <w:sz w:val="24"/>
          <w:szCs w:val="24"/>
        </w:rPr>
        <w:t xml:space="preserve">Филиал Московского государственного университета имени М.В. Ломоносова </w:t>
      </w:r>
      <w:r w:rsidRPr="00DC7407">
        <w:rPr>
          <w:i/>
          <w:iCs/>
          <w:sz w:val="24"/>
          <w:szCs w:val="24"/>
        </w:rPr>
        <w:br/>
        <w:t>в городе Ташкенте</w:t>
      </w:r>
    </w:p>
    <w:p w14:paraId="5C9B1D66" w14:textId="2CC8EB49" w:rsidR="0072277A" w:rsidRPr="00C43E9B" w:rsidRDefault="00E73403">
      <w:pPr>
        <w:jc w:val="center"/>
      </w:pPr>
      <w:hyperlink r:id="rId5" w:history="1">
        <w:r w:rsidRPr="009C0448">
          <w:rPr>
            <w:rStyle w:val="a5"/>
            <w:sz w:val="24"/>
            <w:szCs w:val="24"/>
            <w:lang w:val="en-US"/>
          </w:rPr>
          <w:t>mein</w:t>
        </w:r>
        <w:r w:rsidRPr="00122896">
          <w:rPr>
            <w:rStyle w:val="a5"/>
            <w:sz w:val="24"/>
            <w:szCs w:val="24"/>
          </w:rPr>
          <w:t>0099669</w:t>
        </w:r>
        <w:r w:rsidRPr="009C0448">
          <w:rPr>
            <w:rStyle w:val="a5"/>
            <w:sz w:val="24"/>
            <w:szCs w:val="24"/>
          </w:rPr>
          <w:t>@</w:t>
        </w:r>
        <w:r w:rsidRPr="009C0448">
          <w:rPr>
            <w:rStyle w:val="a5"/>
            <w:sz w:val="24"/>
            <w:szCs w:val="24"/>
            <w:lang w:val="en-US"/>
          </w:rPr>
          <w:t>gmail</w:t>
        </w:r>
        <w:r w:rsidRPr="009C0448">
          <w:rPr>
            <w:rStyle w:val="a5"/>
            <w:sz w:val="24"/>
            <w:szCs w:val="24"/>
          </w:rPr>
          <w:t>.</w:t>
        </w:r>
        <w:r w:rsidRPr="009C0448">
          <w:rPr>
            <w:rStyle w:val="a5"/>
            <w:sz w:val="24"/>
            <w:szCs w:val="24"/>
            <w:lang w:val="en-US"/>
          </w:rPr>
          <w:t>com</w:t>
        </w:r>
      </w:hyperlink>
      <w:r w:rsidR="00DC7407" w:rsidRPr="00C43E9B">
        <w:rPr>
          <w:sz w:val="24"/>
          <w:szCs w:val="24"/>
        </w:rPr>
        <w:t xml:space="preserve">  </w:t>
      </w:r>
    </w:p>
    <w:p w14:paraId="45C3A959" w14:textId="77777777" w:rsidR="0072277A" w:rsidRPr="00C43E9B" w:rsidRDefault="0072277A"/>
    <w:p w14:paraId="4C5D08D1" w14:textId="0EC9DDEE" w:rsidR="00E73403" w:rsidRPr="00122896" w:rsidRDefault="00122896" w:rsidP="00122896">
      <w:pPr>
        <w:ind w:firstLine="396"/>
        <w:jc w:val="both"/>
        <w:rPr>
          <w:b/>
          <w:i/>
          <w:sz w:val="24"/>
          <w:szCs w:val="24"/>
        </w:rPr>
      </w:pPr>
      <w:r w:rsidRPr="00122896">
        <w:rPr>
          <w:b/>
          <w:i/>
          <w:sz w:val="24"/>
          <w:szCs w:val="24"/>
        </w:rPr>
        <w:t>Аннотация</w:t>
      </w:r>
      <w:r>
        <w:rPr>
          <w:b/>
          <w:sz w:val="24"/>
          <w:szCs w:val="24"/>
        </w:rPr>
        <w:t xml:space="preserve"> </w:t>
      </w:r>
      <w:r w:rsidR="00E73403" w:rsidRPr="00122896">
        <w:rPr>
          <w:i/>
          <w:sz w:val="24"/>
          <w:szCs w:val="24"/>
        </w:rPr>
        <w:t xml:space="preserve">В статье </w:t>
      </w:r>
      <w:proofErr w:type="gramStart"/>
      <w:r w:rsidR="00E73403" w:rsidRPr="00122896">
        <w:rPr>
          <w:i/>
          <w:sz w:val="24"/>
          <w:szCs w:val="24"/>
        </w:rPr>
        <w:t>анализируются</w:t>
      </w:r>
      <w:proofErr w:type="gramEnd"/>
      <w:r w:rsidR="00E73403" w:rsidRPr="00122896">
        <w:rPr>
          <w:i/>
          <w:sz w:val="24"/>
          <w:szCs w:val="24"/>
        </w:rPr>
        <w:t xml:space="preserve"> основные направления государственной политики Российской Федерации и Республики Узбекистан в области подготовки управленческих кадров для системы образования. Рассмотрены институциональные механизмы, стратегические документы, реализация образовательных программ, а также особенности взаимодействия государства и образовательных институтов в подготовке управленцев. Особое внимание уделено сопоставлению практик двух стран на фоне современных вызовов развития человеческого капитала. На основе анализа российского и узбекского опыта выявлены ключевые достижения, проблемы и перспективы совершенствования государственной кадровой политики.</w:t>
      </w:r>
    </w:p>
    <w:p w14:paraId="4D32E77A" w14:textId="77777777" w:rsidR="00122896" w:rsidRDefault="00122896" w:rsidP="00E73403">
      <w:pPr>
        <w:ind w:firstLine="396"/>
        <w:jc w:val="both"/>
        <w:rPr>
          <w:sz w:val="24"/>
          <w:szCs w:val="24"/>
        </w:rPr>
      </w:pPr>
    </w:p>
    <w:p w14:paraId="22EA4AA1" w14:textId="77777777" w:rsidR="00E73403" w:rsidRPr="00E73403" w:rsidRDefault="00E73403" w:rsidP="00E73403">
      <w:pPr>
        <w:ind w:firstLine="396"/>
        <w:jc w:val="both"/>
        <w:rPr>
          <w:sz w:val="24"/>
          <w:szCs w:val="24"/>
        </w:rPr>
      </w:pPr>
      <w:r w:rsidRPr="00E73403">
        <w:rPr>
          <w:sz w:val="24"/>
          <w:szCs w:val="24"/>
        </w:rPr>
        <w:t>Современная государственная политика в сфере подготовки управленческих кадров для системы образования является важнейшим элементом обеспечения качества образовательного процесса и эффективности государственного управления. В условиях глобальных трансформаций государства стремятся создать комплексные механизмы подготовки управленцев, способных адаптироваться к новым вызовам и реализовывать образовательные реформы.</w:t>
      </w:r>
    </w:p>
    <w:p w14:paraId="113DCB9F" w14:textId="676BF3A9" w:rsidR="00E73403" w:rsidRPr="00E73403" w:rsidRDefault="00E73403" w:rsidP="00E73403">
      <w:pPr>
        <w:ind w:firstLine="396"/>
        <w:jc w:val="both"/>
        <w:rPr>
          <w:sz w:val="24"/>
          <w:szCs w:val="24"/>
        </w:rPr>
      </w:pPr>
      <w:r w:rsidRPr="00E73403">
        <w:rPr>
          <w:sz w:val="24"/>
          <w:szCs w:val="24"/>
        </w:rPr>
        <w:t xml:space="preserve">В Российской Федерации государственная политика в области подготовки управленческих кадров имеет глубокие историко-правовые и институциональные корни. </w:t>
      </w:r>
      <w:r w:rsidR="00122896">
        <w:rPr>
          <w:sz w:val="24"/>
          <w:szCs w:val="24"/>
        </w:rPr>
        <w:t>Исследование Юсупова демонстрирует</w:t>
      </w:r>
      <w:bookmarkStart w:id="0" w:name="_GoBack"/>
      <w:bookmarkEnd w:id="0"/>
      <w:r w:rsidRPr="00E73403">
        <w:rPr>
          <w:sz w:val="24"/>
          <w:szCs w:val="24"/>
        </w:rPr>
        <w:t xml:space="preserve"> формирование правового поля подготовки управленцев в </w:t>
      </w:r>
      <w:proofErr w:type="spellStart"/>
      <w:r w:rsidRPr="00E73403">
        <w:rPr>
          <w:sz w:val="24"/>
          <w:szCs w:val="24"/>
        </w:rPr>
        <w:t>послеперестроечный</w:t>
      </w:r>
      <w:proofErr w:type="spellEnd"/>
      <w:r w:rsidRPr="00E73403">
        <w:rPr>
          <w:sz w:val="24"/>
          <w:szCs w:val="24"/>
        </w:rPr>
        <w:t xml:space="preserve"> период, отражая изменения в нормативно-законодательных механизмах кадровой политики страны.  Другие авторы подчеркивают, что образовательная политика как часть государственной включает разработку профессиональных стандартов, программ дополнительного профессионального образования и систему переподготовки управленцев для государственных и муниципальных служб</w:t>
      </w:r>
      <w:r w:rsidR="00122896" w:rsidRPr="00122896">
        <w:t xml:space="preserve"> </w:t>
      </w:r>
      <w:r w:rsidR="00122896" w:rsidRPr="00122896">
        <w:rPr>
          <w:sz w:val="24"/>
          <w:szCs w:val="24"/>
        </w:rPr>
        <w:t>[</w:t>
      </w:r>
      <w:r w:rsidR="00122896">
        <w:rPr>
          <w:sz w:val="24"/>
          <w:szCs w:val="24"/>
        </w:rPr>
        <w:t>1</w:t>
      </w:r>
      <w:r w:rsidR="00122896" w:rsidRPr="00122896">
        <w:rPr>
          <w:sz w:val="24"/>
          <w:szCs w:val="24"/>
        </w:rPr>
        <w:t>]</w:t>
      </w:r>
      <w:r w:rsidRPr="00E73403">
        <w:rPr>
          <w:sz w:val="24"/>
          <w:szCs w:val="24"/>
        </w:rPr>
        <w:t xml:space="preserve">. </w:t>
      </w:r>
    </w:p>
    <w:p w14:paraId="2A464C07" w14:textId="453A364D" w:rsidR="00E73403" w:rsidRPr="00E73403" w:rsidRDefault="00E73403" w:rsidP="00E73403">
      <w:pPr>
        <w:ind w:firstLine="396"/>
        <w:jc w:val="both"/>
        <w:rPr>
          <w:sz w:val="24"/>
          <w:szCs w:val="24"/>
        </w:rPr>
      </w:pPr>
      <w:r w:rsidRPr="00E73403">
        <w:rPr>
          <w:sz w:val="24"/>
          <w:szCs w:val="24"/>
        </w:rPr>
        <w:t>Важным элементом российской модели подготовки управленческих кадров являются федеральные концепции, национальные проекты и стратегические документы, такие как «Концепция подготовки педагогических кадров… до 2030 года», направленные на формирование единой системы подготовки педагогов и управленцев в образователь</w:t>
      </w:r>
      <w:r w:rsidR="00122896">
        <w:rPr>
          <w:sz w:val="24"/>
          <w:szCs w:val="24"/>
        </w:rPr>
        <w:t>ной сфере.</w:t>
      </w:r>
      <w:r w:rsidRPr="00E73403">
        <w:rPr>
          <w:sz w:val="24"/>
          <w:szCs w:val="24"/>
        </w:rPr>
        <w:t xml:space="preserve"> Государственные академии и высшие школы государственного управления выполняют функцию ключевых институтов, осуществляя обучение по программам повышения квалификации, профессиональной переподготовки и магистратуры по направлению «Государственное и муниципальное управление». </w:t>
      </w:r>
    </w:p>
    <w:p w14:paraId="51E4E24D" w14:textId="5C588C7E" w:rsidR="00E73403" w:rsidRPr="00E73403" w:rsidRDefault="00E73403" w:rsidP="00E73403">
      <w:pPr>
        <w:ind w:firstLine="396"/>
        <w:jc w:val="both"/>
        <w:rPr>
          <w:sz w:val="24"/>
          <w:szCs w:val="24"/>
        </w:rPr>
      </w:pPr>
      <w:r w:rsidRPr="00E73403">
        <w:rPr>
          <w:sz w:val="24"/>
          <w:szCs w:val="24"/>
        </w:rPr>
        <w:t>В Республике Узбекистан государственная кадровая политика также претерпевает значительные изменения. Её институциональная основа была укреплена в рамках административных реформ, предусматривающих меры по совершенствованию кадровой политики и системы госу</w:t>
      </w:r>
      <w:r w:rsidR="00122896">
        <w:rPr>
          <w:sz w:val="24"/>
          <w:szCs w:val="24"/>
        </w:rPr>
        <w:t>дарственной гражданской службы.</w:t>
      </w:r>
      <w:r w:rsidRPr="00E73403">
        <w:rPr>
          <w:sz w:val="24"/>
          <w:szCs w:val="24"/>
        </w:rPr>
        <w:t xml:space="preserve"> В составе реформ государственных органов создано Агентство развития государственной службы при Президенте Республики Узбекистан (АРГОС), реализующее единую государственную политику в области подготовки, оценки и карьерного продвижения управленцев, включая управленцев образовательной сферы</w:t>
      </w:r>
      <w:r w:rsidR="00122896" w:rsidRPr="00122896">
        <w:t xml:space="preserve"> </w:t>
      </w:r>
      <w:r w:rsidR="00122896" w:rsidRPr="00122896">
        <w:rPr>
          <w:sz w:val="24"/>
          <w:szCs w:val="24"/>
        </w:rPr>
        <w:t>[</w:t>
      </w:r>
      <w:r w:rsidR="00122896">
        <w:rPr>
          <w:sz w:val="24"/>
          <w:szCs w:val="24"/>
        </w:rPr>
        <w:t>2</w:t>
      </w:r>
      <w:r w:rsidR="00122896" w:rsidRPr="00122896">
        <w:rPr>
          <w:sz w:val="24"/>
          <w:szCs w:val="24"/>
        </w:rPr>
        <w:t>]</w:t>
      </w:r>
      <w:r w:rsidRPr="00E73403">
        <w:rPr>
          <w:sz w:val="24"/>
          <w:szCs w:val="24"/>
        </w:rPr>
        <w:t xml:space="preserve">. </w:t>
      </w:r>
    </w:p>
    <w:p w14:paraId="71FB42FD" w14:textId="3F4864ED" w:rsidR="00E73403" w:rsidRPr="00E73403" w:rsidRDefault="00E73403" w:rsidP="00E73403">
      <w:pPr>
        <w:ind w:firstLine="396"/>
        <w:jc w:val="both"/>
        <w:rPr>
          <w:sz w:val="24"/>
          <w:szCs w:val="24"/>
        </w:rPr>
      </w:pPr>
      <w:r w:rsidRPr="00E73403">
        <w:rPr>
          <w:sz w:val="24"/>
          <w:szCs w:val="24"/>
        </w:rPr>
        <w:t>Анализ государственной политики Узбекистана показывает, что внимание уделяется не только формированию кадрового резерва, но и развитию систем повышения квалификации, переподготовки и стратегического планирования упра</w:t>
      </w:r>
      <w:r w:rsidR="00122896">
        <w:rPr>
          <w:sz w:val="24"/>
          <w:szCs w:val="24"/>
        </w:rPr>
        <w:t xml:space="preserve">вления </w:t>
      </w:r>
      <w:r w:rsidR="00122896">
        <w:rPr>
          <w:sz w:val="24"/>
          <w:szCs w:val="24"/>
        </w:rPr>
        <w:lastRenderedPageBreak/>
        <w:t>человеческими ресурсами.</w:t>
      </w:r>
      <w:r w:rsidRPr="00E73403">
        <w:rPr>
          <w:sz w:val="24"/>
          <w:szCs w:val="24"/>
        </w:rPr>
        <w:t xml:space="preserve"> Программы целевой подготовки перспективных кадров предусматривают сотрудничество с ведущими зарубежными вузами, создание специализированных курсов и международных стажировок, что отражает стремление страны к интеграции современных практик в национальную образовательную систему</w:t>
      </w:r>
      <w:r w:rsidRPr="00E73403">
        <w:rPr>
          <w:sz w:val="24"/>
          <w:szCs w:val="24"/>
        </w:rPr>
        <w:t xml:space="preserve">. </w:t>
      </w:r>
      <w:r w:rsidRPr="00E73403">
        <w:rPr>
          <w:sz w:val="24"/>
          <w:szCs w:val="24"/>
        </w:rPr>
        <w:t>Важным элементом кадровой политики Узбекистана является инициатива «</w:t>
      </w:r>
      <w:proofErr w:type="spellStart"/>
      <w:r w:rsidRPr="00E73403">
        <w:rPr>
          <w:sz w:val="24"/>
          <w:szCs w:val="24"/>
        </w:rPr>
        <w:t>Leaders</w:t>
      </w:r>
      <w:proofErr w:type="spellEnd"/>
      <w:r w:rsidRPr="00E73403">
        <w:rPr>
          <w:sz w:val="24"/>
          <w:szCs w:val="24"/>
        </w:rPr>
        <w:t xml:space="preserve"> </w:t>
      </w:r>
      <w:proofErr w:type="spellStart"/>
      <w:r w:rsidRPr="00E73403">
        <w:rPr>
          <w:sz w:val="24"/>
          <w:szCs w:val="24"/>
        </w:rPr>
        <w:t>of</w:t>
      </w:r>
      <w:proofErr w:type="spellEnd"/>
      <w:r w:rsidRPr="00E73403">
        <w:rPr>
          <w:sz w:val="24"/>
          <w:szCs w:val="24"/>
        </w:rPr>
        <w:t xml:space="preserve"> </w:t>
      </w:r>
      <w:proofErr w:type="spellStart"/>
      <w:r w:rsidRPr="00E73403">
        <w:rPr>
          <w:sz w:val="24"/>
          <w:szCs w:val="24"/>
        </w:rPr>
        <w:t>the</w:t>
      </w:r>
      <w:proofErr w:type="spellEnd"/>
      <w:r w:rsidRPr="00E73403">
        <w:rPr>
          <w:sz w:val="24"/>
          <w:szCs w:val="24"/>
        </w:rPr>
        <w:t xml:space="preserve"> </w:t>
      </w:r>
      <w:proofErr w:type="spellStart"/>
      <w:r w:rsidRPr="00E73403">
        <w:rPr>
          <w:sz w:val="24"/>
          <w:szCs w:val="24"/>
        </w:rPr>
        <w:t>Future</w:t>
      </w:r>
      <w:proofErr w:type="spellEnd"/>
      <w:r w:rsidRPr="00E73403">
        <w:rPr>
          <w:sz w:val="24"/>
          <w:szCs w:val="24"/>
        </w:rPr>
        <w:t>», направленная на выявление и подготовку перспективных управленцев для системы государственного управления, включая образовательный сектор. В рамках программы молодые специалисты проходят как теоретическое обучение, так и практику в реальных государственных органах, что усиливает связь между теорией и практикой государственного управления</w:t>
      </w:r>
      <w:r w:rsidR="00122896" w:rsidRPr="00122896">
        <w:t xml:space="preserve"> </w:t>
      </w:r>
      <w:r w:rsidR="00122896" w:rsidRPr="00122896">
        <w:rPr>
          <w:sz w:val="24"/>
          <w:szCs w:val="24"/>
        </w:rPr>
        <w:t>[</w:t>
      </w:r>
      <w:r w:rsidR="00122896">
        <w:rPr>
          <w:sz w:val="24"/>
          <w:szCs w:val="24"/>
        </w:rPr>
        <w:t>4</w:t>
      </w:r>
      <w:r w:rsidR="00122896" w:rsidRPr="00122896">
        <w:rPr>
          <w:sz w:val="24"/>
          <w:szCs w:val="24"/>
        </w:rPr>
        <w:t>]</w:t>
      </w:r>
      <w:r w:rsidRPr="00E73403">
        <w:rPr>
          <w:sz w:val="24"/>
          <w:szCs w:val="24"/>
        </w:rPr>
        <w:t xml:space="preserve">. </w:t>
      </w:r>
    </w:p>
    <w:p w14:paraId="4489DE19" w14:textId="11ADA3EC" w:rsidR="00E73403" w:rsidRPr="00E73403" w:rsidRDefault="00E73403" w:rsidP="00E73403">
      <w:pPr>
        <w:ind w:firstLine="396"/>
        <w:jc w:val="both"/>
        <w:rPr>
          <w:sz w:val="24"/>
          <w:szCs w:val="24"/>
        </w:rPr>
      </w:pPr>
      <w:r w:rsidRPr="00E73403">
        <w:rPr>
          <w:sz w:val="24"/>
          <w:szCs w:val="24"/>
        </w:rPr>
        <w:t xml:space="preserve">Сопоставительный анализ показывает, что обе страны стремятся к созданию устойчивых систем подготовки управленческих кадров, однако подходы несколько отличаются. Российская Федерация делает акцент на развитии профессиональных стандартов, </w:t>
      </w:r>
      <w:proofErr w:type="spellStart"/>
      <w:r w:rsidRPr="00E73403">
        <w:rPr>
          <w:sz w:val="24"/>
          <w:szCs w:val="24"/>
        </w:rPr>
        <w:t>институциализации</w:t>
      </w:r>
      <w:proofErr w:type="spellEnd"/>
      <w:r w:rsidRPr="00E73403">
        <w:rPr>
          <w:sz w:val="24"/>
          <w:szCs w:val="24"/>
        </w:rPr>
        <w:t xml:space="preserve"> образовательных программ через академические структуры, а также на усилении национальных проектов в сфере управления образованием. В то же время Узбекистан уделяет внимание модернизации кадровой системы в рамках административных реформ, ориентируясь на интеграцию международного опыта и практики целевой подготовки кадров</w:t>
      </w:r>
      <w:r w:rsidR="00122896" w:rsidRPr="00122896">
        <w:t xml:space="preserve"> </w:t>
      </w:r>
      <w:r w:rsidR="00122896" w:rsidRPr="00122896">
        <w:rPr>
          <w:sz w:val="24"/>
          <w:szCs w:val="24"/>
        </w:rPr>
        <w:t>[</w:t>
      </w:r>
      <w:r w:rsidR="00122896">
        <w:rPr>
          <w:sz w:val="24"/>
          <w:szCs w:val="24"/>
        </w:rPr>
        <w:t>3,5,6</w:t>
      </w:r>
      <w:r w:rsidR="00122896" w:rsidRPr="00122896">
        <w:rPr>
          <w:sz w:val="24"/>
          <w:szCs w:val="24"/>
        </w:rPr>
        <w:t>]</w:t>
      </w:r>
      <w:r w:rsidRPr="00E73403">
        <w:rPr>
          <w:sz w:val="24"/>
          <w:szCs w:val="24"/>
        </w:rPr>
        <w:t>.</w:t>
      </w:r>
    </w:p>
    <w:p w14:paraId="1CF9BA2A" w14:textId="1EFAD191" w:rsidR="00352C28" w:rsidRPr="00E73403" w:rsidRDefault="00122896" w:rsidP="00E73403">
      <w:pPr>
        <w:ind w:firstLine="396"/>
        <w:jc w:val="both"/>
        <w:rPr>
          <w:sz w:val="24"/>
          <w:szCs w:val="24"/>
        </w:rPr>
      </w:pPr>
      <w:r>
        <w:rPr>
          <w:sz w:val="24"/>
          <w:szCs w:val="24"/>
        </w:rPr>
        <w:t>В заключении хочется отметить, что г</w:t>
      </w:r>
      <w:r w:rsidR="00E73403" w:rsidRPr="00E73403">
        <w:rPr>
          <w:sz w:val="24"/>
          <w:szCs w:val="24"/>
        </w:rPr>
        <w:t>осударственная политика в области подготовки управленческих кадров для системы образования в Российской Федерации и Республике Узбекистан представляет собой динамично развивающиеся системы, основанные на законодательных актах, стратегических концепциях и институциональных механизмах. Российский опыт характеризуется развитой академической инфраструктурой и нормативно-правовым обеспечением подготовки управленцев, тогда как узбекская модель демонстрирует активное внедрение международных практик и ориентирована на реформирование кадровой службы через целевые программы и реформы. Несмотря на различия, обе страны сталкиваются с общими вызовами, такими как необходимость повышения качества подготовки управленцев и адаптация к международным стандартам.</w:t>
      </w:r>
    </w:p>
    <w:p w14:paraId="3B954CD9" w14:textId="0DC0D008" w:rsidR="001A4EB1" w:rsidRPr="001A4EB1" w:rsidRDefault="001A4EB1" w:rsidP="001A4EB1">
      <w:pPr>
        <w:ind w:firstLine="396"/>
        <w:jc w:val="both"/>
        <w:rPr>
          <w:b/>
          <w:bCs/>
          <w:sz w:val="24"/>
          <w:szCs w:val="24"/>
        </w:rPr>
      </w:pPr>
      <w:r w:rsidRPr="001A4EB1">
        <w:rPr>
          <w:b/>
          <w:bCs/>
          <w:sz w:val="24"/>
          <w:szCs w:val="24"/>
        </w:rPr>
        <w:t xml:space="preserve">Список использованной литературы: </w:t>
      </w:r>
    </w:p>
    <w:p w14:paraId="0476CA81" w14:textId="60AF5838" w:rsidR="00E73403" w:rsidRPr="00E73403" w:rsidRDefault="00E73403" w:rsidP="00E73403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E73403">
        <w:rPr>
          <w:sz w:val="24"/>
          <w:szCs w:val="24"/>
        </w:rPr>
        <w:t xml:space="preserve">РГ Юсупов, «Государственная политика Российской Федерации в сфере подготовки управленческих кадров: историко-правовой аспект», 2022. </w:t>
      </w:r>
    </w:p>
    <w:p w14:paraId="1F36F598" w14:textId="1EA65A9E" w:rsidR="00E73403" w:rsidRPr="00E73403" w:rsidRDefault="00E73403" w:rsidP="00E73403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E73403">
        <w:rPr>
          <w:sz w:val="24"/>
          <w:szCs w:val="24"/>
        </w:rPr>
        <w:t xml:space="preserve">С.Ю. Зеленцова, “Образовательная политика в сфере подготовки управленческих кадров для государственной службы”, 2017. </w:t>
      </w:r>
    </w:p>
    <w:p w14:paraId="527802E4" w14:textId="77777777" w:rsidR="00E73403" w:rsidRPr="00E73403" w:rsidRDefault="00E73403" w:rsidP="00E73403">
      <w:pPr>
        <w:pStyle w:val="a4"/>
        <w:numPr>
          <w:ilvl w:val="0"/>
          <w:numId w:val="5"/>
        </w:numPr>
        <w:rPr>
          <w:sz w:val="24"/>
          <w:szCs w:val="24"/>
        </w:rPr>
      </w:pPr>
      <w:r w:rsidRPr="00E73403">
        <w:rPr>
          <w:sz w:val="24"/>
          <w:szCs w:val="24"/>
        </w:rPr>
        <w:t xml:space="preserve"> </w:t>
      </w:r>
      <w:r w:rsidRPr="00E73403">
        <w:rPr>
          <w:sz w:val="24"/>
          <w:szCs w:val="24"/>
        </w:rPr>
        <w:t xml:space="preserve">«Концепция подготовки педагогических кадров для системы образования на период до 2030 года», Правительство РФ, 2022. </w:t>
      </w:r>
      <w:r w:rsidRPr="00E73403">
        <w:rPr>
          <w:sz w:val="24"/>
          <w:szCs w:val="24"/>
        </w:rPr>
        <w:t>static.government.ru</w:t>
      </w:r>
    </w:p>
    <w:p w14:paraId="1C3C612F" w14:textId="6EEF34AA" w:rsidR="00E73403" w:rsidRPr="00E73403" w:rsidRDefault="00E73403" w:rsidP="00E73403">
      <w:pPr>
        <w:pStyle w:val="a4"/>
        <w:ind w:left="720"/>
        <w:jc w:val="both"/>
        <w:rPr>
          <w:sz w:val="24"/>
          <w:szCs w:val="24"/>
        </w:rPr>
      </w:pPr>
    </w:p>
    <w:p w14:paraId="73332B04" w14:textId="61555188" w:rsidR="00E73403" w:rsidRPr="00E73403" w:rsidRDefault="00E73403" w:rsidP="00E73403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E73403">
        <w:rPr>
          <w:sz w:val="24"/>
          <w:szCs w:val="24"/>
        </w:rPr>
        <w:t>Матёқубов</w:t>
      </w:r>
      <w:proofErr w:type="spellEnd"/>
      <w:r w:rsidRPr="00E73403">
        <w:rPr>
          <w:sz w:val="24"/>
          <w:szCs w:val="24"/>
        </w:rPr>
        <w:t xml:space="preserve"> А., «Государственная кадровая политика Республики Узбекистан», </w:t>
      </w:r>
      <w:proofErr w:type="spellStart"/>
      <w:r w:rsidRPr="00E73403">
        <w:rPr>
          <w:sz w:val="24"/>
          <w:szCs w:val="24"/>
        </w:rPr>
        <w:t>Journal</w:t>
      </w:r>
      <w:proofErr w:type="spellEnd"/>
      <w:r w:rsidRPr="00E73403">
        <w:rPr>
          <w:sz w:val="24"/>
          <w:szCs w:val="24"/>
        </w:rPr>
        <w:t xml:space="preserve"> </w:t>
      </w:r>
      <w:proofErr w:type="spellStart"/>
      <w:r w:rsidRPr="00E73403">
        <w:rPr>
          <w:sz w:val="24"/>
          <w:szCs w:val="24"/>
        </w:rPr>
        <w:t>of</w:t>
      </w:r>
      <w:proofErr w:type="spellEnd"/>
      <w:r w:rsidRPr="00E73403">
        <w:rPr>
          <w:sz w:val="24"/>
          <w:szCs w:val="24"/>
        </w:rPr>
        <w:t xml:space="preserve"> </w:t>
      </w:r>
      <w:proofErr w:type="spellStart"/>
      <w:r w:rsidRPr="00E73403">
        <w:rPr>
          <w:sz w:val="24"/>
          <w:szCs w:val="24"/>
        </w:rPr>
        <w:t>Universal</w:t>
      </w:r>
      <w:proofErr w:type="spellEnd"/>
      <w:r w:rsidRPr="00E73403">
        <w:rPr>
          <w:sz w:val="24"/>
          <w:szCs w:val="24"/>
        </w:rPr>
        <w:t xml:space="preserve"> </w:t>
      </w:r>
      <w:proofErr w:type="spellStart"/>
      <w:r w:rsidRPr="00E73403">
        <w:rPr>
          <w:sz w:val="24"/>
          <w:szCs w:val="24"/>
        </w:rPr>
        <w:t>Science</w:t>
      </w:r>
      <w:proofErr w:type="spellEnd"/>
      <w:r w:rsidRPr="00E73403">
        <w:rPr>
          <w:sz w:val="24"/>
          <w:szCs w:val="24"/>
        </w:rPr>
        <w:t xml:space="preserve"> </w:t>
      </w:r>
      <w:proofErr w:type="spellStart"/>
      <w:r w:rsidRPr="00E73403">
        <w:rPr>
          <w:sz w:val="24"/>
          <w:szCs w:val="24"/>
        </w:rPr>
        <w:t>Research</w:t>
      </w:r>
      <w:proofErr w:type="spellEnd"/>
      <w:r w:rsidRPr="00E73403">
        <w:rPr>
          <w:sz w:val="24"/>
          <w:szCs w:val="24"/>
        </w:rPr>
        <w:t xml:space="preserve">, 2024. </w:t>
      </w:r>
    </w:p>
    <w:p w14:paraId="407970A5" w14:textId="1B03A8EB" w:rsidR="00E73403" w:rsidRPr="00E73403" w:rsidRDefault="00E73403" w:rsidP="00E73403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 w:rsidRPr="00E73403">
        <w:rPr>
          <w:sz w:val="24"/>
          <w:szCs w:val="24"/>
        </w:rPr>
        <w:t xml:space="preserve">«Реформируется система целевой подготовки перспективных кадров», Агентство стратегических реформ при Президенте Республики Узбекистан, 2025. </w:t>
      </w:r>
    </w:p>
    <w:p w14:paraId="68D39D76" w14:textId="595A9F5A" w:rsidR="0072277A" w:rsidRPr="00E73403" w:rsidRDefault="00E73403" w:rsidP="00E73403">
      <w:pPr>
        <w:pStyle w:val="a4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 w:rsidRPr="00E73403">
        <w:rPr>
          <w:sz w:val="24"/>
          <w:szCs w:val="24"/>
          <w:lang w:val="en-US"/>
        </w:rPr>
        <w:t xml:space="preserve">«Leaders of the Future: Uzbekistan trains new managers», Maili.uz, 2025. </w:t>
      </w:r>
    </w:p>
    <w:sectPr w:rsidR="0072277A" w:rsidRPr="00E73403">
      <w:pgSz w:w="11906" w:h="16838"/>
      <w:pgMar w:top="1134" w:right="1361" w:bottom="1134" w:left="136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36D"/>
    <w:multiLevelType w:val="hybridMultilevel"/>
    <w:tmpl w:val="3CA0505A"/>
    <w:lvl w:ilvl="0" w:tplc="18C24682">
      <w:start w:val="1"/>
      <w:numFmt w:val="bullet"/>
      <w:lvlText w:val="●"/>
      <w:lvlJc w:val="left"/>
      <w:pPr>
        <w:ind w:left="720" w:hanging="360"/>
      </w:pPr>
    </w:lvl>
    <w:lvl w:ilvl="1" w:tplc="35729E40">
      <w:start w:val="1"/>
      <w:numFmt w:val="bullet"/>
      <w:lvlText w:val="○"/>
      <w:lvlJc w:val="left"/>
      <w:pPr>
        <w:ind w:left="1440" w:hanging="360"/>
      </w:pPr>
    </w:lvl>
    <w:lvl w:ilvl="2" w:tplc="839A3176">
      <w:start w:val="1"/>
      <w:numFmt w:val="bullet"/>
      <w:lvlText w:val="■"/>
      <w:lvlJc w:val="left"/>
      <w:pPr>
        <w:ind w:left="2160" w:hanging="360"/>
      </w:pPr>
    </w:lvl>
    <w:lvl w:ilvl="3" w:tplc="C5864F18">
      <w:start w:val="1"/>
      <w:numFmt w:val="bullet"/>
      <w:lvlText w:val="●"/>
      <w:lvlJc w:val="left"/>
      <w:pPr>
        <w:ind w:left="2880" w:hanging="360"/>
      </w:pPr>
    </w:lvl>
    <w:lvl w:ilvl="4" w:tplc="A674274A">
      <w:start w:val="1"/>
      <w:numFmt w:val="bullet"/>
      <w:lvlText w:val="○"/>
      <w:lvlJc w:val="left"/>
      <w:pPr>
        <w:ind w:left="3600" w:hanging="360"/>
      </w:pPr>
    </w:lvl>
    <w:lvl w:ilvl="5" w:tplc="917E0A12">
      <w:start w:val="1"/>
      <w:numFmt w:val="bullet"/>
      <w:lvlText w:val="■"/>
      <w:lvlJc w:val="left"/>
      <w:pPr>
        <w:ind w:left="4320" w:hanging="360"/>
      </w:pPr>
    </w:lvl>
    <w:lvl w:ilvl="6" w:tplc="C882BF66">
      <w:start w:val="1"/>
      <w:numFmt w:val="bullet"/>
      <w:lvlText w:val="●"/>
      <w:lvlJc w:val="left"/>
      <w:pPr>
        <w:ind w:left="5040" w:hanging="360"/>
      </w:pPr>
    </w:lvl>
    <w:lvl w:ilvl="7" w:tplc="318AE6CC">
      <w:start w:val="1"/>
      <w:numFmt w:val="bullet"/>
      <w:lvlText w:val="●"/>
      <w:lvlJc w:val="left"/>
      <w:pPr>
        <w:ind w:left="5760" w:hanging="360"/>
      </w:pPr>
    </w:lvl>
    <w:lvl w:ilvl="8" w:tplc="B1D824E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E6E719D"/>
    <w:multiLevelType w:val="hybridMultilevel"/>
    <w:tmpl w:val="C96227EC"/>
    <w:lvl w:ilvl="0" w:tplc="0419000F">
      <w:start w:val="1"/>
      <w:numFmt w:val="decimal"/>
      <w:lvlText w:val="%1."/>
      <w:lvlJc w:val="left"/>
      <w:pPr>
        <w:ind w:left="1116" w:hanging="360"/>
      </w:pPr>
    </w:lvl>
    <w:lvl w:ilvl="1" w:tplc="FFFFFFFF" w:tentative="1">
      <w:start w:val="1"/>
      <w:numFmt w:val="lowerLetter"/>
      <w:lvlText w:val="%2."/>
      <w:lvlJc w:val="left"/>
      <w:pPr>
        <w:ind w:left="1836" w:hanging="360"/>
      </w:pPr>
    </w:lvl>
    <w:lvl w:ilvl="2" w:tplc="FFFFFFFF" w:tentative="1">
      <w:start w:val="1"/>
      <w:numFmt w:val="lowerRoman"/>
      <w:lvlText w:val="%3."/>
      <w:lvlJc w:val="right"/>
      <w:pPr>
        <w:ind w:left="2556" w:hanging="180"/>
      </w:pPr>
    </w:lvl>
    <w:lvl w:ilvl="3" w:tplc="FFFFFFFF" w:tentative="1">
      <w:start w:val="1"/>
      <w:numFmt w:val="decimal"/>
      <w:lvlText w:val="%4."/>
      <w:lvlJc w:val="left"/>
      <w:pPr>
        <w:ind w:left="3276" w:hanging="360"/>
      </w:pPr>
    </w:lvl>
    <w:lvl w:ilvl="4" w:tplc="FFFFFFFF" w:tentative="1">
      <w:start w:val="1"/>
      <w:numFmt w:val="lowerLetter"/>
      <w:lvlText w:val="%5."/>
      <w:lvlJc w:val="left"/>
      <w:pPr>
        <w:ind w:left="3996" w:hanging="360"/>
      </w:pPr>
    </w:lvl>
    <w:lvl w:ilvl="5" w:tplc="FFFFFFFF" w:tentative="1">
      <w:start w:val="1"/>
      <w:numFmt w:val="lowerRoman"/>
      <w:lvlText w:val="%6."/>
      <w:lvlJc w:val="right"/>
      <w:pPr>
        <w:ind w:left="4716" w:hanging="180"/>
      </w:pPr>
    </w:lvl>
    <w:lvl w:ilvl="6" w:tplc="FFFFFFFF" w:tentative="1">
      <w:start w:val="1"/>
      <w:numFmt w:val="decimal"/>
      <w:lvlText w:val="%7."/>
      <w:lvlJc w:val="left"/>
      <w:pPr>
        <w:ind w:left="5436" w:hanging="360"/>
      </w:pPr>
    </w:lvl>
    <w:lvl w:ilvl="7" w:tplc="FFFFFFFF" w:tentative="1">
      <w:start w:val="1"/>
      <w:numFmt w:val="lowerLetter"/>
      <w:lvlText w:val="%8."/>
      <w:lvlJc w:val="left"/>
      <w:pPr>
        <w:ind w:left="6156" w:hanging="360"/>
      </w:pPr>
    </w:lvl>
    <w:lvl w:ilvl="8" w:tplc="FFFFFFFF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499B0FB9"/>
    <w:multiLevelType w:val="hybridMultilevel"/>
    <w:tmpl w:val="D398E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04418"/>
    <w:multiLevelType w:val="hybridMultilevel"/>
    <w:tmpl w:val="0FACA9A4"/>
    <w:lvl w:ilvl="0" w:tplc="0419000F">
      <w:start w:val="1"/>
      <w:numFmt w:val="decimal"/>
      <w:lvlText w:val="%1."/>
      <w:lvlJc w:val="left"/>
      <w:pPr>
        <w:ind w:left="1116" w:hanging="360"/>
      </w:p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7F7D3795"/>
    <w:multiLevelType w:val="hybridMultilevel"/>
    <w:tmpl w:val="1FB230E4"/>
    <w:lvl w:ilvl="0" w:tplc="6CAC8420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7A"/>
    <w:rsid w:val="00122896"/>
    <w:rsid w:val="001A4EB1"/>
    <w:rsid w:val="00352C28"/>
    <w:rsid w:val="003F7A1A"/>
    <w:rsid w:val="00607C70"/>
    <w:rsid w:val="0072277A"/>
    <w:rsid w:val="009E21BA"/>
    <w:rsid w:val="00C43E9B"/>
    <w:rsid w:val="00DC7407"/>
    <w:rsid w:val="00E73403"/>
    <w:rsid w:val="00E9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F01A"/>
  <w15:docId w15:val="{F0FE0C11-E1F7-4ADE-8D4E-64863A11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DC7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n009966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Окунева</dc:creator>
  <cp:lastModifiedBy>Учетная запись Майкрософт</cp:lastModifiedBy>
  <cp:revision>2</cp:revision>
  <dcterms:created xsi:type="dcterms:W3CDTF">2026-03-01T17:27:00Z</dcterms:created>
  <dcterms:modified xsi:type="dcterms:W3CDTF">2026-03-01T17:27:00Z</dcterms:modified>
</cp:coreProperties>
</file>