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31C78">
      <w:pPr>
        <w:jc w:val="center"/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  <w:t>Использование цифровых технологий в подготовке современного учителя: опыт Китая и России</w:t>
      </w:r>
    </w:p>
    <w:p w14:paraId="2A95F9C9">
      <w:pPr>
        <w:rPr>
          <w:rFonts w:hint="default" w:ascii="Times New Roman" w:hAnsi="Times New Roman" w:cs="Times New Roman" w:eastAsiaTheme="minorEastAsia"/>
          <w:sz w:val="24"/>
          <w:szCs w:val="24"/>
        </w:rPr>
      </w:pPr>
      <w:bookmarkStart w:id="0" w:name="_GoBack"/>
    </w:p>
    <w:p w14:paraId="6E3B91B9">
      <w:pPr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  <w:t>Чжан Жуйлинь</w:t>
      </w:r>
    </w:p>
    <w:bookmarkEnd w:id="0"/>
    <w:p w14:paraId="5FAD9949">
      <w:pPr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магистрант</w:t>
      </w:r>
    </w:p>
    <w:p w14:paraId="257CB5AE">
      <w:pPr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МГУ-ППИ в Шэньчжэне, г. Шэньчжэнь, Китай</w:t>
      </w:r>
    </w:p>
    <w:p w14:paraId="4667DBA9"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instrText xml:space="preserve"> HYPERLINK "mailto:1458186196@qq.com" </w:instrTex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 w:ascii="Times New Roman" w:hAnsi="Times New Roman" w:cs="Times New Roman"/>
          <w:sz w:val="24"/>
          <w:szCs w:val="24"/>
          <w:lang w:val="en-US" w:eastAsia="zh-CN"/>
        </w:rPr>
        <w:t>1458186196@qq.com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fldChar w:fldCharType="end"/>
      </w:r>
    </w:p>
    <w:p w14:paraId="3544A237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3FD34C93">
      <w:pPr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Актуальность исследования обусловлена глобальной цифровой трансформацией образования, требующей пересмотра традиционных подходов к подготовке педагогических кадров. В Китае и России реализуются масштабные государственные программы цифровизации [3; 6], однако системных сравнительных исследований, посвящённых внедрению цифровых технологий в педагогическое образование двух стран, недостаточно. Существующие работы [1; 2; 5] описывают национальный опыт без выявления взаимных преимуществ и возможностей заимствования. Отсутствует целостный подход к изучению формирования цифровых компетенций будущих учителей, создания цифровой образовательной среды и оценки эффективности инструментов в различных социокультурных условиях. Преодоление этого пробела составляет научную проблему данного исследования.</w:t>
      </w:r>
    </w:p>
    <w:p w14:paraId="32F77A3E">
      <w:pPr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Проблема исследования заключается в недостаточной разработанности эффективных моделей подготовки учителей с использованием цифровых технологий в Китае и России. Объект – подготовка современного учителя в образовательной практике Китая и России. Предмет – применение цифровых технологий в процессе подготовки педагогических кадров в этих странах.</w:t>
      </w:r>
    </w:p>
    <w:p w14:paraId="7393AC70">
      <w:pPr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Цель работы – выявление особенностей и эффективности использования цифровых технологий в подготовке учителей в Китае и России, а также разработка рекомендаций по совершенствованию педагогического образования в условиях цифровизации. Гипотеза: интеграция передовых цифровых технологий в подготовку педагогов способствует повышению качества профессионального развития и формированию инновационных подходов в обучении.</w:t>
      </w:r>
    </w:p>
    <w:p w14:paraId="26C1DC3F">
      <w:pPr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Задачи исследования:</w:t>
      </w:r>
    </w:p>
    <w:p w14:paraId="0DA777E6">
      <w:pPr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изучить теоретико-методологические основы внедрения цифровых технологий;</w:t>
      </w:r>
    </w:p>
    <w:p w14:paraId="509588C0">
      <w:pPr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проанализировать организацию цифрового образовательного пространства в педагогических вузах Китая и России;</w:t>
      </w:r>
    </w:p>
    <w:p w14:paraId="612740FE">
      <w:pPr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выявить наиболее эффективные цифровые инструменты и технологии;</w:t>
      </w:r>
    </w:p>
    <w:p w14:paraId="7F380B6D">
      <w:pPr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определить перспективы дальнейшего совершенствования;</w:t>
      </w:r>
    </w:p>
    <w:p w14:paraId="69F88B97">
      <w:pPr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разработать рекомендации на основе сравнительного анализа.</w:t>
      </w:r>
    </w:p>
    <w:p w14:paraId="1B1F11E7">
      <w:pPr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Научная новизна заключается в том, что в работе впервые проведён комплексный сравнительный анализ цифровых технологий в подготовке учителей Китая и России. Выявлены как общие черты (государственная поддержка, развитие инфраструктуры), так и специфические особенности каждой страны: в Китае акцент сделан на централизованное внедрение платформенных решений и искусственного интеллекта [8], тогда как в России большое внимание уделяется формированию цифровой культуры педагога [4; 7]. Предложена авторская типология цифровых компетенций, интегрирующая требования китайского профессионального стандарта [6] и российские подходы к цифровой грамотности. Разработана модель взаимного обогащения образовательных практик, позволяющая адаптировать успешный опыт одной страны в условиях другой.</w:t>
      </w:r>
    </w:p>
    <w:p w14:paraId="7117584D">
      <w:pPr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Теоретическая значимость исследования состоит в расширении понятийного аппарата сравнительной педагогики применительно к цифровизации образования. Уточнено содержание понятия «цифровая образовательная среда» в контексте подготовки педагогов, выделены её структурные компоненты: технический, методический, коммуникативный и ценностно-смысловой [4; 7]. Обоснована необходимость интеграции национальных стратегий цифровизации (китайской программы «Информатизация образования 2.0» [9] и российской «Цифровой образовательной среды») в педагогическое образование. Систематизированы подходы к формированию цифровой культуры будущих учителей, включая ценностные ориентации, этические нормы и новые формы педагогического мышления.</w:t>
      </w:r>
    </w:p>
    <w:p w14:paraId="194A0906">
      <w:pPr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Практическая значимость определяется возможностью использования разработанных рекомендаций при модернизации учебных программ педагогических вузов Китая и России. Материалы исследования могут служить основой для создания совместных образовательных проектов, направленных на обмен опытом в области цифрового обучения [3; 10]. Выявленные эффективные цифровые инструменты (виртуальные лаборатории, платформы с ИИ, системы смешанного обучения) могут быть адаптированы в системах подготовки учителей обеих стран. Результаты также полезны для разработки курсов повышения квалификации, ориентированных на развитие цифровых компетенций педагогов.</w:t>
      </w:r>
    </w:p>
    <w:p w14:paraId="1862EA03">
      <w:pPr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Структура работы: состоит из введения, двух глав, заключения, списка литературы и приложений. В первой главе рассматриваются теоретико-методологические основы цифровизации педагогического образования, включая концептуальные подходы и цифровую образовательную среду. Вторая глава посвящена сравнительному анализу опыта Китая и России: в Китае акцент сделан на переход от инфраструктуры к компетенциям [2; 5], в России – на вызовы и модели в условиях цифровой трансформации [3; 4].</w:t>
      </w:r>
    </w:p>
    <w:p w14:paraId="651B1217">
      <w:pPr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Ключевые слова: цифровые технологии, подготовка учителей, Китай, Россия, сравнительный анализ, цифровая компетентность.</w:t>
      </w:r>
    </w:p>
    <w:p w14:paraId="224DE67C">
      <w:pPr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8D89F5B">
      <w:pPr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  <w:t>Список литературы</w:t>
      </w:r>
    </w:p>
    <w:p w14:paraId="5DC19E3F">
      <w:pPr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1. Цзян Гуаннань. Самообразовательная деятельность студентов в условиях информатизации образования в Китае // Современные проблемы науки и образования. – 2021. – № 3. – С. 45–50.</w:t>
      </w:r>
    </w:p>
    <w:p w14:paraId="48D58CB2">
      <w:pPr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2. Ли Тянь. Информатизация педагогического образования в КНР как условие совершенствования качества подготовки учителя // Педагогическое образование в России. – 2020. – № 2. – С. 112–118.</w:t>
      </w:r>
    </w:p>
    <w:p w14:paraId="1B1CF802">
      <w:pPr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3. Борисенков В.П. Развитие системы подготовки педагогических кадров в Китае в эпоху цифровой трансформации образования // Педагогика. – 2022. – № 5. – С. 23–31.</w:t>
      </w:r>
    </w:p>
    <w:p w14:paraId="04A9FDD1">
      <w:pPr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4. Носова Л.С. Модель цифровой культуры будущих педагогов в условиях цифровизации образования // Высшее образование сегодня. – 2021. – № 4. – С. 67–72.</w:t>
      </w:r>
    </w:p>
    <w:p w14:paraId="4D6324DA">
      <w:pPr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5. Тореева Т.А. Применение информационных технологий в развитии педагогического образования в Китае // Информатика и образование. – 2019. – № 7. – С. 54–59.</w:t>
      </w:r>
    </w:p>
    <w:p w14:paraId="2341A694">
      <w:pPr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6. Министерство образования КНР. Цифровая грамотность учителей: профессиональный образовательный стандарт. – Пекин, 2022. – 34 с.</w:t>
      </w:r>
    </w:p>
    <w:p w14:paraId="4ECBA67B">
      <w:pPr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7. Хуан Жунхуай и др. Дизайн и приложение интеллектуальной обучающей среды. – Пекин: Изд-во Пекинского педагогического университета, 2020. – 215 с.</w:t>
      </w:r>
    </w:p>
    <w:p w14:paraId="6CFE372F">
      <w:pPr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8. Цзяо Цзяньли, Ван Цзюэ. Искусственный интеллект в поддержку педагогического образования: видение, пути и вызовы // Китайское дистанционное образование. – 2022. – № 8. – С. 12–19.</w:t>
      </w:r>
    </w:p>
    <w:p w14:paraId="04FE2ADD">
      <w:pPr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9. Чжу Чжитин, Янь Ханьбинь. Исследование профессионального развития учителей в контексте Плана действий по информатизации образования 2.0 // Исследования в области аудиовизуального образования. – 2021. – № 6. – С. 34–41.</w:t>
      </w:r>
    </w:p>
    <w:p w14:paraId="332C1A67">
      <w:pPr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10. Ван Лу, Чжан Цяньвэй. Исследование модели формирования информационно-коммуникационной педагогической компетентности студентов педагогических специальностей, ориентированной на ключевые компетенции // Журнал дистанционного образования. – 2019. – № 4. – С. 27–33.</w:t>
      </w:r>
    </w:p>
    <w:sectPr>
      <w:pgSz w:w="11906" w:h="16838"/>
      <w:pgMar w:top="1134" w:right="1361" w:bottom="1134" w:left="136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176A8"/>
    <w:rsid w:val="60F1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2026-03-05T05:23:00Z</dcterms:created>
  <dc:creator>GK</dc:creator>
  <cp:lastModifiedBy>GK</cp:lastModifiedBy>
  <dcterms:modified xsi:type="dcterms:W3CDTF">2026-03-05T05:42:30Z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0A1A5F632A234A14A9D618262DEE76B1_11</vt:lpwstr>
  </property>
  <property fmtid="{D5CDD505-2E9C-101B-9397-08002B2CF9AE}" pid="4" name="KSOTemplateDocerSaveRecord">
    <vt:lpwstr>eyJoZGlkIjoiNjI5ODY2MWI2ZTI3YTJmODExNmU3Yjg5OWIwNzliNmYiLCJ1c2VySWQiOiI3NDEyNTMzNjQifQ==</vt:lpwstr>
  </property>
</Properties>
</file>