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7C0E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Метафорическое поле романа С. Плат «</w:t>
      </w:r>
      <w:r>
        <w:rPr>
          <w:rFonts w:ascii="Times New Roman" w:hAnsi="Times New Roman" w:cs="Times New Roman"/>
          <w:b/>
          <w:bCs/>
          <w:sz w:val="24"/>
          <w:szCs w:val="24"/>
        </w:rPr>
        <w:t>The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Bell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Jar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»</w:t>
      </w:r>
    </w:p>
    <w:p w14:paraId="0F27A961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Азанова Арина Сергеевна</w:t>
      </w:r>
    </w:p>
    <w:p w14:paraId="6CFC05AC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Студентка Московского государственного университета имени М.В. Ломоносова, Москва, Россия</w:t>
      </w:r>
    </w:p>
    <w:p w14:paraId="4158FA8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E0E6F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00" w:firstLineChars="125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u-RU"/>
        </w:rPr>
        <w:t xml:space="preserve">Традиционная для риторики и унаследованная литературоведением «оптика» рассмотрения метафоры как средства повышения экспрессивности текста взаимодействует сегодня с «оптикой» когнитивистики, в которой метафора рассматривается как инструмент категоризации и упорядочивания знаний об окружающем мире, - при этом «знание» все чаще интересует исследователей в его «воплощенности» и аффективной насыщенности. Метафора исследуется и антропологами-эволюционистами - как доязыковой коммуникативный ресурс, в речевых практиках получающий дальнейшее развитие. Механизм метафоризации, возводимый к ощущению вкуса, движению, взгляду, жесту, голосу, мимике, интонации, дыхательному ритму или любой комбинации этих телесных возможностей,  усматривается в основе сложных, в частности, эстетических, способов смыслопроизводства. </w:t>
      </w:r>
      <w:r>
        <w:rPr>
          <w:rFonts w:ascii="Times New Roman" w:hAnsi="Times New Roman" w:cs="Times New Roman"/>
          <w:sz w:val="24"/>
          <w:szCs w:val="24"/>
        </w:rPr>
        <w:t xml:space="preserve">«The core idea is that our experience of meaning is based, first, on our sensorimotor experience, our feelings, and our visceral connections to our world &lt;…&gt;» </w:t>
      </w:r>
      <w:r>
        <w:rPr>
          <w:rFonts w:ascii="Times New Roman" w:hAnsi="Times New Roman" w:cs="Times New Roman"/>
          <w:sz w:val="24"/>
          <w:szCs w:val="24"/>
          <w:lang w:val="ru-RU"/>
        </w:rPr>
        <w:t>[2].</w:t>
      </w:r>
    </w:p>
    <w:p w14:paraId="58C232C4">
      <w:pPr>
        <w:ind w:firstLine="300" w:firstLineChars="125"/>
        <w:jc w:val="both"/>
        <w:rPr>
          <w:rFonts w:ascii="Times New Roman" w:hAnsi="Times New Roman" w:eastAsia="SimSun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Эстетический эффект произведения, исследуемый литературоведением, во многом определяется работой «метафорического поля». Совокупность содержащихся в тексте разнородных и разноуровневых метафор интересует нас в аспекте их функциональности, эвокативной силы, способности косвенно приглашать читателя к соучастию, направлять и организовывать этот процесс. В контексте нашего исследования мы понимаем метафорическое поле как динамическую структуру - совокупность микросигналов и отвечающих им микродействий, «собираемых» по ходу чтения в эстетическое переживание, интенсивное и целостное. </w:t>
      </w:r>
      <w:r>
        <w:rPr>
          <w:rFonts w:ascii="Times New Roman" w:hAnsi="Times New Roman" w:eastAsia="SimSun" w:cs="Times New Roman"/>
          <w:color w:val="000000"/>
          <w:sz w:val="24"/>
          <w:szCs w:val="24"/>
          <w:shd w:val="clear" w:color="auto" w:fill="FFFFFF"/>
          <w:lang w:val="ru-RU"/>
        </w:rPr>
        <w:t xml:space="preserve">Анализ текста в аспекте его метафорической плотности мы попытаемся соединить с наблюдением за динамикой читательских реакций, интегративным процессом смыслопорождения. </w:t>
      </w:r>
    </w:p>
    <w:p w14:paraId="3768E5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00" w:firstLineChars="125"/>
        <w:jc w:val="both"/>
        <w:textAlignment w:val="auto"/>
        <w:rPr>
          <w:rFonts w:ascii="Times New Roman" w:hAnsi="Times New Roman" w:eastAsia="SimSun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eastAsia="SimSun" w:cs="Times New Roman"/>
          <w:color w:val="000000"/>
          <w:sz w:val="24"/>
          <w:szCs w:val="24"/>
          <w:shd w:val="clear" w:color="auto" w:fill="FFFFFF"/>
          <w:lang w:val="ru-RU"/>
        </w:rPr>
        <w:t>Одной из важных характеристик романа С. Плат, лирического, автобиографического и нередко рассматриваемого как ранний вариант «автофикшена», выступает взаимодействие героини со средой. В докладе мы сосредоточимся на образе городской среды (Нью-Йорка),  приобретающей в романе отчетливо антропоморфные признаки. Метафоры (см. в открывающем роман пассаже: «</w:t>
      </w:r>
      <w:r>
        <w:rPr>
          <w:rFonts w:ascii="Times New Roman" w:hAnsi="Times New Roman" w:eastAsia="SimSun" w:cs="Times New Roman"/>
          <w:b/>
          <w:bCs/>
          <w:color w:val="000000"/>
          <w:sz w:val="24"/>
          <w:szCs w:val="24"/>
          <w:shd w:val="clear" w:color="auto" w:fill="FFFFFF"/>
        </w:rPr>
        <w:t>goggle</w:t>
      </w:r>
      <w:r>
        <w:rPr>
          <w:rFonts w:ascii="Times New Roman" w:hAnsi="Times New Roman" w:eastAsia="SimSu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-</w:t>
      </w:r>
      <w:r>
        <w:rPr>
          <w:rFonts w:ascii="Times New Roman" w:hAnsi="Times New Roman" w:eastAsia="SimSun" w:cs="Times New Roman"/>
          <w:b/>
          <w:bCs/>
          <w:color w:val="000000"/>
          <w:sz w:val="24"/>
          <w:szCs w:val="24"/>
          <w:shd w:val="clear" w:color="auto" w:fill="FFFFFF"/>
        </w:rPr>
        <w:t>eyed</w:t>
      </w:r>
      <w:r>
        <w:rPr>
          <w:rFonts w:ascii="Times New Roman" w:hAnsi="Times New Roman" w:eastAsia="SimSu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eastAsia="SimSun" w:cs="Times New Roman"/>
          <w:b/>
          <w:bCs/>
          <w:color w:val="000000"/>
          <w:sz w:val="24"/>
          <w:szCs w:val="24"/>
          <w:shd w:val="clear" w:color="auto" w:fill="FFFFFF"/>
        </w:rPr>
        <w:t>headlines</w:t>
      </w:r>
      <w:r>
        <w:rPr>
          <w:rFonts w:ascii="Times New Roman" w:hAnsi="Times New Roman" w:eastAsia="SimSu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SimSun" w:cs="Times New Roman"/>
          <w:b/>
          <w:bCs/>
          <w:color w:val="000000"/>
          <w:sz w:val="24"/>
          <w:szCs w:val="24"/>
        </w:rPr>
        <w:t>on</w:t>
      </w:r>
      <w:r>
        <w:rPr>
          <w:rFonts w:ascii="Times New Roman" w:hAnsi="Times New Roman" w:eastAsia="SimSu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SimSun" w:cs="Times New Roman"/>
          <w:b/>
          <w:bCs/>
          <w:color w:val="000000"/>
          <w:sz w:val="24"/>
          <w:szCs w:val="24"/>
        </w:rPr>
        <w:t>every</w:t>
      </w:r>
      <w:r>
        <w:rPr>
          <w:rFonts w:ascii="Times New Roman" w:hAnsi="Times New Roman" w:eastAsia="SimSu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SimSun" w:cs="Times New Roman"/>
          <w:b/>
          <w:bCs/>
          <w:color w:val="000000"/>
          <w:sz w:val="24"/>
          <w:szCs w:val="24"/>
        </w:rPr>
        <w:t>street</w:t>
      </w:r>
      <w:r>
        <w:rPr>
          <w:rFonts w:ascii="Times New Roman" w:hAnsi="Times New Roman" w:eastAsia="SimSu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SimSun" w:cs="Times New Roman"/>
          <w:b/>
          <w:bCs/>
          <w:color w:val="000000"/>
          <w:sz w:val="24"/>
          <w:szCs w:val="24"/>
        </w:rPr>
        <w:t>corner</w:t>
      </w:r>
      <w:r>
        <w:rPr>
          <w:rFonts w:ascii="Times New Roman" w:hAnsi="Times New Roman" w:eastAsia="SimSu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SimSun" w:cs="Times New Roman"/>
          <w:b/>
          <w:bCs/>
          <w:color w:val="000000"/>
          <w:sz w:val="24"/>
          <w:szCs w:val="24"/>
        </w:rPr>
        <w:t>and</w:t>
      </w:r>
      <w:r>
        <w:rPr>
          <w:rFonts w:ascii="Times New Roman" w:hAnsi="Times New Roman" w:eastAsia="SimSu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SimSun" w:cs="Times New Roman"/>
          <w:b/>
          <w:bCs/>
          <w:color w:val="000000"/>
          <w:sz w:val="24"/>
          <w:szCs w:val="24"/>
        </w:rPr>
        <w:t>at</w:t>
      </w:r>
      <w:r>
        <w:rPr>
          <w:rFonts w:ascii="Times New Roman" w:hAnsi="Times New Roman" w:eastAsia="SimSu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SimSun" w:cs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hAnsi="Times New Roman" w:eastAsia="SimSu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SimSun" w:cs="Times New Roman"/>
          <w:b/>
          <w:bCs/>
          <w:color w:val="000000"/>
          <w:sz w:val="24"/>
          <w:szCs w:val="24"/>
        </w:rPr>
        <w:t>fusty</w:t>
      </w:r>
      <w:r>
        <w:rPr>
          <w:rFonts w:ascii="Times New Roman" w:hAnsi="Times New Roman" w:eastAsia="SimSu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SimSun" w:cs="Times New Roman"/>
          <w:b/>
          <w:bCs/>
          <w:color w:val="000000"/>
          <w:sz w:val="24"/>
          <w:szCs w:val="24"/>
        </w:rPr>
        <w:t>peanut</w:t>
      </w:r>
      <w:r>
        <w:rPr>
          <w:rFonts w:ascii="Times New Roman" w:hAnsi="Times New Roman" w:eastAsia="SimSun" w:cs="Times New Roman"/>
          <w:b/>
          <w:bCs/>
          <w:color w:val="000000"/>
          <w:sz w:val="24"/>
          <w:szCs w:val="24"/>
          <w:lang w:val="ru-RU"/>
        </w:rPr>
        <w:t>-</w:t>
      </w:r>
      <w:r>
        <w:rPr>
          <w:rFonts w:ascii="Times New Roman" w:hAnsi="Times New Roman" w:eastAsia="SimSun" w:cs="Times New Roman"/>
          <w:b/>
          <w:bCs/>
          <w:color w:val="000000"/>
          <w:sz w:val="24"/>
          <w:szCs w:val="24"/>
        </w:rPr>
        <w:t>smelling</w:t>
      </w:r>
      <w:r>
        <w:rPr>
          <w:rFonts w:ascii="Times New Roman" w:hAnsi="Times New Roman" w:eastAsia="SimSu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SimSun" w:cs="Times New Roman"/>
          <w:b/>
          <w:bCs/>
          <w:color w:val="000000"/>
          <w:sz w:val="24"/>
          <w:szCs w:val="24"/>
        </w:rPr>
        <w:t>mouth</w:t>
      </w:r>
      <w:r>
        <w:rPr>
          <w:rFonts w:ascii="Times New Roman" w:hAnsi="Times New Roman" w:eastAsia="SimSu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SimSun" w:cs="Times New Roman"/>
          <w:b/>
          <w:bCs/>
          <w:color w:val="000000"/>
          <w:sz w:val="24"/>
          <w:szCs w:val="24"/>
        </w:rPr>
        <w:t>of</w:t>
      </w:r>
      <w:r>
        <w:rPr>
          <w:rFonts w:ascii="Times New Roman" w:hAnsi="Times New Roman" w:eastAsia="SimSu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SimSun" w:cs="Times New Roman"/>
          <w:b/>
          <w:bCs/>
          <w:color w:val="000000"/>
          <w:sz w:val="24"/>
          <w:szCs w:val="24"/>
        </w:rPr>
        <w:t>every</w:t>
      </w:r>
      <w:r>
        <w:rPr>
          <w:rFonts w:ascii="Times New Roman" w:hAnsi="Times New Roman" w:eastAsia="SimSu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SimSun" w:cs="Times New Roman"/>
          <w:b/>
          <w:bCs/>
          <w:color w:val="000000"/>
          <w:sz w:val="24"/>
          <w:szCs w:val="24"/>
        </w:rPr>
        <w:t>subway</w:t>
      </w:r>
      <w:r>
        <w:rPr>
          <w:rFonts w:ascii="Times New Roman" w:hAnsi="Times New Roman" w:eastAsia="SimSun" w:cs="Times New Roman"/>
          <w:color w:val="000000"/>
          <w:sz w:val="24"/>
          <w:szCs w:val="24"/>
          <w:shd w:val="clear" w:color="auto" w:fill="FFFFFF"/>
          <w:lang w:val="ru-RU"/>
        </w:rPr>
        <w:t>»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val="ru-RU"/>
        </w:rPr>
        <w:t xml:space="preserve"> [3]) </w:t>
      </w:r>
      <w:r>
        <w:rPr>
          <w:rFonts w:ascii="Times New Roman" w:hAnsi="Times New Roman" w:eastAsia="SimSun" w:cs="Times New Roman"/>
          <w:color w:val="000000"/>
          <w:sz w:val="24"/>
          <w:szCs w:val="24"/>
          <w:shd w:val="clear" w:color="auto" w:fill="FFFFFF"/>
          <w:lang w:val="ru-RU"/>
        </w:rPr>
        <w:t>подразумевают активную апелляцию к органам чувств, усиленное «оживление» телесных переживаний, парадоксальное тем, что в контексте оно подразумевает безжизненность и застылость, эмоциональное омертвение. Метафоры, с одной стороны, провоцируют физическую вовлеченность субъекта (как героини, так и читателя), - с другой стороны, они же проблематизируют и даже блокируют связь с реальностью гипертрофированностью сопрягаемых образов. Эту рискованную диалектику А. Лоуэн описывает как синдром «предательства тела», но нас в данном случае интересует эстетическая сторона процесса.</w:t>
      </w:r>
    </w:p>
    <w:p w14:paraId="40EEEA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00" w:firstLineChars="125"/>
        <w:jc w:val="both"/>
        <w:textAlignment w:val="auto"/>
        <w:rPr>
          <w:rFonts w:ascii="Times New Roman" w:hAnsi="Times New Roman" w:eastAsia="SimSun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eastAsia="SimSun" w:cs="Times New Roman"/>
          <w:color w:val="000000"/>
          <w:sz w:val="24"/>
          <w:szCs w:val="24"/>
          <w:shd w:val="clear" w:color="auto" w:fill="FFFFFF"/>
          <w:lang w:val="ru-RU"/>
        </w:rPr>
        <w:t>В свое время размышляя о том, как переживается пространство действий в сознании действующего субъекта («на языке внутреннего самоощущения»), М. М. Бахтин говорил о том, что предметный мир при этом утрачивает устойчивость, живописность, пластичность и начинает переживаться иначе, - например, как тормоз, как «возможное препятствие, давление,… возможная боль» [1]. Образы городских пространств, воплощенные метафорами, в романе Плат по-разному проявляют тормозящую, деструктивную силу. Этот специфичный механизм в его эстетико-психологическом измерении мы попробуем выявить и продемонстрировать, анализируя метафорику городских ландшафтов в прозе С. Плат.</w:t>
      </w:r>
    </w:p>
    <w:p w14:paraId="1CC0B4D2">
      <w:pPr>
        <w:ind w:firstLine="300" w:firstLineChars="125"/>
        <w:jc w:val="both"/>
        <w:rPr>
          <w:rFonts w:ascii="Times New Roman" w:hAnsi="Times New Roman" w:eastAsia="SimSun" w:cs="Times New Roman"/>
          <w:color w:val="000000"/>
          <w:sz w:val="24"/>
          <w:szCs w:val="24"/>
          <w:shd w:val="clear" w:color="auto" w:fill="FFFFFF"/>
          <w:lang w:val="ru-RU"/>
        </w:rPr>
      </w:pPr>
    </w:p>
    <w:p w14:paraId="04D4083D">
      <w:pPr>
        <w:ind w:firstLine="301" w:firstLineChars="125"/>
        <w:jc w:val="center"/>
        <w:rPr>
          <w:rFonts w:ascii="Times New Roman" w:hAnsi="Times New Roman" w:eastAsia="SimSu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eastAsia="SimSu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Литература</w:t>
      </w:r>
    </w:p>
    <w:p w14:paraId="42448024">
      <w:pPr>
        <w:numPr>
          <w:ilvl w:val="0"/>
          <w:numId w:val="1"/>
        </w:numPr>
        <w:ind w:firstLine="300" w:firstLineChars="125"/>
        <w:jc w:val="both"/>
        <w:rPr>
          <w:rFonts w:ascii="Times New Roman" w:hAnsi="Times New Roman" w:eastAsia="SimSun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eastAsia="SimSun" w:cs="Times New Roman"/>
          <w:color w:val="000000"/>
          <w:sz w:val="24"/>
          <w:szCs w:val="24"/>
          <w:shd w:val="clear" w:color="auto" w:fill="FFFFFF"/>
          <w:lang w:val="ru-RU"/>
        </w:rPr>
        <w:t>Бахтин М. М. Эстетика словесного творчества. М., 1986.</w:t>
      </w:r>
    </w:p>
    <w:p w14:paraId="380AC38B">
      <w:pPr>
        <w:numPr>
          <w:ilvl w:val="0"/>
          <w:numId w:val="1"/>
        </w:numPr>
        <w:ind w:firstLine="300" w:firstLineChars="1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SimSun" w:cs="Times New Roman"/>
          <w:color w:val="000000"/>
          <w:sz w:val="24"/>
          <w:szCs w:val="24"/>
          <w:shd w:val="clear" w:color="auto" w:fill="FFFFFF"/>
        </w:rPr>
        <w:t xml:space="preserve">Johnson M. </w:t>
      </w:r>
      <w:r>
        <w:rPr>
          <w:rFonts w:ascii="Times New Roman" w:hAnsi="Times New Roman" w:eastAsia="SimSun" w:cs="Times New Roman"/>
          <w:color w:val="000000"/>
          <w:sz w:val="24"/>
          <w:szCs w:val="24"/>
          <w:shd w:val="clear" w:color="auto" w:fill="FFFFFF"/>
          <w:lang w:val="es-ES"/>
        </w:rPr>
        <w:t>The Meaning of the Body</w:t>
      </w:r>
      <w:r>
        <w:rPr>
          <w:rFonts w:ascii="Times New Roman" w:hAnsi="Times New Roman" w:eastAsia="SimSun" w:cs="Times New Roman"/>
          <w:color w:val="000000"/>
          <w:sz w:val="24"/>
          <w:szCs w:val="24"/>
          <w:shd w:val="clear" w:color="auto" w:fill="FFFFFF"/>
        </w:rPr>
        <w:t xml:space="preserve">: </w:t>
      </w:r>
      <w:r>
        <w:rPr>
          <w:rFonts w:ascii="Times New Roman" w:hAnsi="Times New Roman" w:eastAsia="SimSun" w:cs="Times New Roman"/>
          <w:color w:val="000000"/>
          <w:sz w:val="24"/>
          <w:szCs w:val="24"/>
          <w:shd w:val="clear" w:color="auto" w:fill="FFFFFF"/>
          <w:lang w:val="es-ES"/>
        </w:rPr>
        <w:t>Aesthetics of Human Understanding.</w:t>
      </w:r>
      <w:r>
        <w:rPr>
          <w:rFonts w:ascii="Times New Roman" w:hAnsi="Times New Roman" w:eastAsia="SimSun" w:cs="Times New Roman"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eastAsia="SimSun" w:cs="Times New Roman"/>
          <w:color w:val="000000"/>
          <w:sz w:val="24"/>
          <w:szCs w:val="24"/>
          <w:shd w:val="clear" w:color="auto" w:fill="FFFFFF"/>
          <w:lang w:val="es-ES"/>
        </w:rPr>
        <w:t>2007</w:t>
      </w:r>
      <w:r>
        <w:rPr>
          <w:rFonts w:ascii="Times New Roman" w:hAnsi="Times New Roman" w:eastAsia="SimSun" w:cs="Times New Roman"/>
          <w:color w:val="000000"/>
          <w:sz w:val="24"/>
          <w:szCs w:val="24"/>
          <w:shd w:val="clear" w:color="auto" w:fill="FFFFFF"/>
        </w:rPr>
        <w:t>.</w:t>
      </w:r>
    </w:p>
    <w:p w14:paraId="1993A4A4">
      <w:pPr>
        <w:numPr>
          <w:ilvl w:val="0"/>
          <w:numId w:val="1"/>
        </w:numPr>
        <w:ind w:firstLine="300" w:firstLineChars="1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SimSun" w:cs="Times New Roman"/>
          <w:color w:val="000000"/>
          <w:sz w:val="24"/>
          <w:szCs w:val="24"/>
          <w:shd w:val="clear" w:color="auto" w:fill="FFFFFF"/>
          <w:lang w:val="ru-RU"/>
        </w:rPr>
        <w:t>Plath S. The Bell Jar. 2013.</w:t>
      </w:r>
    </w:p>
    <w:p w14:paraId="529424AD">
      <w:pPr>
        <w:ind w:firstLine="300" w:firstLineChars="125"/>
        <w:jc w:val="both"/>
        <w:rPr>
          <w:rFonts w:ascii="Times New Roman" w:hAnsi="Times New Roman" w:cs="Times New Roman"/>
          <w:sz w:val="24"/>
          <w:szCs w:val="24"/>
        </w:rPr>
      </w:pPr>
    </w:p>
    <w:p w14:paraId="2AAF7C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5E36F5">
      <w:pPr>
        <w:rPr>
          <w:lang w:val="es-ES"/>
        </w:rPr>
      </w:pPr>
    </w:p>
    <w:sectPr>
      <w:pgSz w:w="11906" w:h="16838"/>
      <w:pgMar w:top="1134" w:right="1417" w:bottom="1134" w:left="1417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D09C29"/>
    <w:multiLevelType w:val="singleLevel"/>
    <w:tmpl w:val="29D09C2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documentProtection w:enforcement="0"/>
  <w:defaultTabStop w:val="708"/>
  <w:drawingGridVerticalSpacing w:val="156"/>
  <w:noPunctuationKerning w:val="1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32B0307"/>
    <w:rsid w:val="00033049"/>
    <w:rsid w:val="00112E58"/>
    <w:rsid w:val="00182236"/>
    <w:rsid w:val="003A2421"/>
    <w:rsid w:val="004528C6"/>
    <w:rsid w:val="005262BA"/>
    <w:rsid w:val="005626B0"/>
    <w:rsid w:val="005B1243"/>
    <w:rsid w:val="006B529B"/>
    <w:rsid w:val="00A65FCB"/>
    <w:rsid w:val="00B94187"/>
    <w:rsid w:val="00BF3B4B"/>
    <w:rsid w:val="00C24821"/>
    <w:rsid w:val="00DA6E5F"/>
    <w:rsid w:val="00DC3825"/>
    <w:rsid w:val="00DE3F1E"/>
    <w:rsid w:val="00F9734A"/>
    <w:rsid w:val="03056936"/>
    <w:rsid w:val="062A342B"/>
    <w:rsid w:val="07FC0F9F"/>
    <w:rsid w:val="09E50802"/>
    <w:rsid w:val="0CD02D66"/>
    <w:rsid w:val="0D0A10FA"/>
    <w:rsid w:val="0E511B0C"/>
    <w:rsid w:val="0F152C08"/>
    <w:rsid w:val="103453A5"/>
    <w:rsid w:val="109664C2"/>
    <w:rsid w:val="1275260C"/>
    <w:rsid w:val="132B0307"/>
    <w:rsid w:val="143769B9"/>
    <w:rsid w:val="14A04D63"/>
    <w:rsid w:val="15722EBE"/>
    <w:rsid w:val="16C3299B"/>
    <w:rsid w:val="16CC4C7B"/>
    <w:rsid w:val="1A7461E9"/>
    <w:rsid w:val="1C08210D"/>
    <w:rsid w:val="1D6C6151"/>
    <w:rsid w:val="1E4F1AD7"/>
    <w:rsid w:val="1E97058F"/>
    <w:rsid w:val="1FD81ACE"/>
    <w:rsid w:val="221A113F"/>
    <w:rsid w:val="277844EC"/>
    <w:rsid w:val="28821682"/>
    <w:rsid w:val="28D97B12"/>
    <w:rsid w:val="2C3E492D"/>
    <w:rsid w:val="2D260EA0"/>
    <w:rsid w:val="2DBF4E1C"/>
    <w:rsid w:val="2E124DA6"/>
    <w:rsid w:val="2F5C7C16"/>
    <w:rsid w:val="3039642A"/>
    <w:rsid w:val="3527070D"/>
    <w:rsid w:val="35D07CD5"/>
    <w:rsid w:val="36485244"/>
    <w:rsid w:val="37547BAB"/>
    <w:rsid w:val="382C7B34"/>
    <w:rsid w:val="39A05497"/>
    <w:rsid w:val="39A551A2"/>
    <w:rsid w:val="39C9085A"/>
    <w:rsid w:val="3A4A7EAF"/>
    <w:rsid w:val="3DB6288E"/>
    <w:rsid w:val="3EDE66B4"/>
    <w:rsid w:val="454E0639"/>
    <w:rsid w:val="46733D14"/>
    <w:rsid w:val="47986BFD"/>
    <w:rsid w:val="482F577C"/>
    <w:rsid w:val="48BC3F26"/>
    <w:rsid w:val="4A520D20"/>
    <w:rsid w:val="4AF86DA7"/>
    <w:rsid w:val="4B876778"/>
    <w:rsid w:val="4BA97FB1"/>
    <w:rsid w:val="4BDF4C08"/>
    <w:rsid w:val="4BFB0CB5"/>
    <w:rsid w:val="4DA600B3"/>
    <w:rsid w:val="4DF15FED"/>
    <w:rsid w:val="4E4F0520"/>
    <w:rsid w:val="4FA465B8"/>
    <w:rsid w:val="4FBF6DE2"/>
    <w:rsid w:val="50556E9B"/>
    <w:rsid w:val="5108536C"/>
    <w:rsid w:val="51DE0461"/>
    <w:rsid w:val="52FD51A9"/>
    <w:rsid w:val="53541911"/>
    <w:rsid w:val="57FE63ED"/>
    <w:rsid w:val="581B7F1B"/>
    <w:rsid w:val="5BB4230F"/>
    <w:rsid w:val="5C104619"/>
    <w:rsid w:val="5F46765E"/>
    <w:rsid w:val="5F527059"/>
    <w:rsid w:val="6217747C"/>
    <w:rsid w:val="63991B77"/>
    <w:rsid w:val="64693149"/>
    <w:rsid w:val="689314A6"/>
    <w:rsid w:val="69B90A67"/>
    <w:rsid w:val="69D12FAB"/>
    <w:rsid w:val="6CB41CF0"/>
    <w:rsid w:val="6F172E7F"/>
    <w:rsid w:val="6F727364"/>
    <w:rsid w:val="71E857EE"/>
    <w:rsid w:val="73CE3C03"/>
    <w:rsid w:val="745D0776"/>
    <w:rsid w:val="75E21BF7"/>
    <w:rsid w:val="77AE0A20"/>
    <w:rsid w:val="790A534D"/>
    <w:rsid w:val="79597C24"/>
    <w:rsid w:val="7A5D2F51"/>
    <w:rsid w:val="7CCF01D0"/>
    <w:rsid w:val="7D1A2C2B"/>
    <w:rsid w:val="7F00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qFormat/>
    <w:uiPriority w:val="0"/>
    <w:rPr>
      <w:sz w:val="16"/>
      <w:szCs w:val="16"/>
    </w:rPr>
  </w:style>
  <w:style w:type="character" w:styleId="5">
    <w:name w:val="Hyperlink"/>
    <w:basedOn w:val="2"/>
    <w:qFormat/>
    <w:uiPriority w:val="0"/>
    <w:rPr>
      <w:color w:val="0000FF"/>
      <w:u w:val="single"/>
    </w:rPr>
  </w:style>
  <w:style w:type="paragraph" w:styleId="6">
    <w:name w:val="annotation text"/>
    <w:basedOn w:val="1"/>
    <w:link w:val="8"/>
    <w:qFormat/>
    <w:uiPriority w:val="0"/>
  </w:style>
  <w:style w:type="paragraph" w:styleId="7">
    <w:name w:val="annotation subject"/>
    <w:basedOn w:val="6"/>
    <w:next w:val="6"/>
    <w:link w:val="9"/>
    <w:qFormat/>
    <w:uiPriority w:val="0"/>
    <w:rPr>
      <w:b/>
      <w:bCs/>
    </w:rPr>
  </w:style>
  <w:style w:type="character" w:customStyle="1" w:styleId="8">
    <w:name w:val="Текст примечания Знак"/>
    <w:basedOn w:val="2"/>
    <w:link w:val="6"/>
    <w:qFormat/>
    <w:uiPriority w:val="0"/>
    <w:rPr>
      <w:rFonts w:asciiTheme="minorHAnsi" w:hAnsiTheme="minorHAnsi" w:eastAsiaTheme="minorEastAsia" w:cstheme="minorBidi"/>
      <w:lang w:val="en-US" w:eastAsia="zh-CN"/>
    </w:rPr>
  </w:style>
  <w:style w:type="character" w:customStyle="1" w:styleId="9">
    <w:name w:val="Тема примечания Знак"/>
    <w:basedOn w:val="8"/>
    <w:link w:val="7"/>
    <w:qFormat/>
    <w:uiPriority w:val="0"/>
    <w:rPr>
      <w:rFonts w:asciiTheme="minorHAnsi" w:hAnsiTheme="minorHAnsi" w:eastAsiaTheme="minorEastAsia" w:cstheme="minorBidi"/>
      <w:b/>
      <w:bCs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461</Words>
  <Characters>3304</Characters>
  <Lines>27</Lines>
  <Paragraphs>7</Paragraphs>
  <TotalTime>8</TotalTime>
  <ScaleCrop>false</ScaleCrop>
  <LinksUpToDate>false</LinksUpToDate>
  <CharactersWithSpaces>3758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2026-03-09T13:17:00Z</dcterms:created>
  <dc:creator>Пользователь</dc:creator>
  <cp:lastModifiedBy>Пользователь</cp:lastModifiedBy>
  <dcterms:modified xsi:type="dcterms:W3CDTF">2026-03-09T20:10:09Z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9C2E058A5F4B42F0AF67466F86CB5502_11</vt:lpwstr>
  </property>
</Properties>
</file>