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06" w:rsidRPr="00DB233A" w:rsidRDefault="00DB233A" w:rsidP="00CA6E6D">
      <w:pPr>
        <w:pStyle w:val="af5"/>
        <w:spacing w:beforeAutospacing="0" w:after="0" w:afterAutospacing="0" w:line="240" w:lineRule="auto"/>
        <w:jc w:val="center"/>
        <w:rPr>
          <w:b/>
          <w:color w:val="000000"/>
          <w:lang w:val="ru-RU"/>
        </w:rPr>
      </w:pPr>
      <w:bookmarkStart w:id="0" w:name="_GoBack"/>
      <w:bookmarkEnd w:id="0"/>
      <w:r>
        <w:rPr>
          <w:b/>
          <w:color w:val="000000"/>
          <w:szCs w:val="28"/>
          <w:lang w:val="ru-RU"/>
        </w:rPr>
        <w:t xml:space="preserve">Концепт </w:t>
      </w:r>
      <w:r>
        <w:rPr>
          <w:b/>
          <w:i/>
          <w:color w:val="000000"/>
          <w:szCs w:val="28"/>
          <w:lang w:val="ru-RU"/>
        </w:rPr>
        <w:t>гость</w:t>
      </w:r>
      <w:r>
        <w:rPr>
          <w:b/>
          <w:color w:val="000000"/>
          <w:szCs w:val="28"/>
          <w:lang w:val="ru-RU"/>
        </w:rPr>
        <w:t xml:space="preserve"> в языковом сознании молодежи: сравнение ассоциативного поля 2008 и 2023 годов </w:t>
      </w:r>
    </w:p>
    <w:p w:rsidR="00F40F06" w:rsidRPr="00DB233A" w:rsidRDefault="00F40F06" w:rsidP="00CA6E6D">
      <w:pPr>
        <w:pStyle w:val="af5"/>
        <w:spacing w:beforeAutospacing="0" w:after="0" w:afterAutospacing="0" w:line="240" w:lineRule="auto"/>
        <w:jc w:val="center"/>
        <w:rPr>
          <w:b/>
          <w:color w:val="000000"/>
          <w:lang w:val="ru-RU"/>
        </w:rPr>
      </w:pPr>
    </w:p>
    <w:p w:rsidR="00F40F06" w:rsidRPr="00CA6E6D" w:rsidRDefault="00DB233A" w:rsidP="00CA6E6D">
      <w:pPr>
        <w:pStyle w:val="af5"/>
        <w:spacing w:beforeAutospacing="0" w:after="0" w:afterAutospacing="0" w:line="240" w:lineRule="auto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Алексеева Виктория Ильинична</w:t>
      </w:r>
    </w:p>
    <w:p w:rsidR="00F40F06" w:rsidRPr="00CA6E6D" w:rsidRDefault="00F40F06" w:rsidP="00CA6E6D">
      <w:pPr>
        <w:pStyle w:val="af5"/>
        <w:spacing w:beforeAutospacing="0" w:after="0" w:afterAutospacing="0" w:line="240" w:lineRule="auto"/>
        <w:jc w:val="center"/>
        <w:rPr>
          <w:color w:val="000000"/>
          <w:lang w:val="ru-RU"/>
        </w:rPr>
      </w:pPr>
    </w:p>
    <w:p w:rsidR="00F40F06" w:rsidRPr="00CA6E6D" w:rsidRDefault="00DB233A" w:rsidP="00CA6E6D">
      <w:pPr>
        <w:pStyle w:val="af5"/>
        <w:spacing w:beforeAutospacing="0" w:after="0" w:afterAutospacing="0" w:line="240" w:lineRule="auto"/>
        <w:jc w:val="center"/>
        <w:rPr>
          <w:color w:val="000000"/>
          <w:lang w:val="ru-RU"/>
        </w:rPr>
      </w:pPr>
      <w:r>
        <w:rPr>
          <w:color w:val="000000"/>
          <w:lang w:val="ru-RU"/>
        </w:rPr>
        <w:t>Студентка Северо-Восточного федерального университета им. М.К. Аммосова, Якутск, Россия</w:t>
      </w:r>
    </w:p>
    <w:p w:rsidR="00F40F06" w:rsidRPr="0077393A" w:rsidRDefault="00F40F06" w:rsidP="00CA6E6D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4"/>
          <w:szCs w:val="28"/>
          <w:shd w:val="clear" w:color="auto" w:fill="FFFFFF"/>
          <w:lang w:val="en-US"/>
        </w:rPr>
      </w:pPr>
    </w:p>
    <w:p w:rsidR="00CA6E6D" w:rsidRDefault="00CA6E6D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Актуальность исследования продиктована необходимостью фиксации изменений в языковом сознании молодежи Якутии, происходящих под влиянием социальных трансформаций последних полутора десятилетий. </w:t>
      </w:r>
    </w:p>
    <w:p w:rsidR="00F40F06" w:rsidRDefault="001D3C30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Целью работы является выявить динамику и специфику концепта </w:t>
      </w:r>
      <w:r>
        <w:rPr>
          <w:rFonts w:ascii="Times New Roman" w:hAnsi="Times New Roman" w:cs="Times New Roman"/>
          <w:i/>
          <w:sz w:val="24"/>
          <w:szCs w:val="28"/>
        </w:rPr>
        <w:t>гость</w:t>
      </w:r>
      <w:r>
        <w:rPr>
          <w:rFonts w:ascii="Times New Roman" w:hAnsi="Times New Roman" w:cs="Times New Roman"/>
          <w:sz w:val="24"/>
          <w:szCs w:val="28"/>
        </w:rPr>
        <w:t xml:space="preserve"> в русскоязычном сознании молодежи на материале ассоциативных словарей 2008 и 2023 годов.</w:t>
      </w:r>
    </w:p>
    <w:p w:rsidR="00F40F06" w:rsidRDefault="001D3C30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Задачи:</w:t>
      </w:r>
    </w:p>
    <w:p w:rsidR="00F40F06" w:rsidRDefault="001D3C30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изучить теоретические основы исследований о концепте;</w:t>
      </w:r>
    </w:p>
    <w:p w:rsidR="00F40F06" w:rsidRDefault="001D3C30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методом сплошной выборки отобрать практический материал;</w:t>
      </w:r>
    </w:p>
    <w:p w:rsidR="00F40F06" w:rsidRDefault="001D3C30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3. выявить ядерные и периферийные ассоциации слова-стимула;</w:t>
      </w:r>
    </w:p>
    <w:p w:rsidR="00F40F06" w:rsidRDefault="001D3C30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4. построить и сравнить семантические поля концепта в двух временных срезах;</w:t>
      </w:r>
    </w:p>
    <w:p w:rsidR="00F40F06" w:rsidRDefault="00CA6E6D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5. определить эмоционально-оценочную окраску ассоциаций (мелиоративность, пейоративность);</w:t>
      </w:r>
    </w:p>
    <w:p w:rsidR="00F40F06" w:rsidRDefault="001D3C30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6. установить степень семантического сдвига (стабильность/изменчивость).</w:t>
      </w:r>
    </w:p>
    <w:p w:rsidR="0029257B" w:rsidRDefault="001D3C30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В современной лингвистике концепт понимается как единица знаний и культуры, отражающая в сознании носителя языка смысловое содержание слова и структурированная в виде системы смысловых признаков. Концепт – это то, посредством чего человек</w:t>
      </w:r>
      <w:r>
        <w:rPr>
          <w:rFonts w:ascii="Times New Roman" w:eastAsia="Arial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eastAsia="Arial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рядовой, обычный человек, не «творец культурных ценностей»</w:t>
      </w:r>
      <w:r>
        <w:rPr>
          <w:rFonts w:ascii="Times New Roman" w:eastAsia="Arial" w:hAnsi="Times New Roman" w:cs="Times New Roman"/>
          <w:sz w:val="24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 w:cs="Times New Roman"/>
          <w:sz w:val="24"/>
          <w:szCs w:val="28"/>
        </w:rPr>
        <w:t xml:space="preserve"> сам входит в культуру, а в некоторых случаях и влияет на нее» [Степанов 2004: 43]. Изучение региональных вариантов языкового сознания имеет давнюю традицию [Тобурокова 2008: 7]. </w:t>
      </w:r>
    </w:p>
    <w:p w:rsidR="00F40F06" w:rsidRDefault="001D3C30" w:rsidP="00CA6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8"/>
        </w:rPr>
        <w:t>Методом сплошной выборки были отобраны данные</w:t>
      </w:r>
      <w:r w:rsidR="00E10513">
        <w:rPr>
          <w:rFonts w:ascii="Times New Roman" w:hAnsi="Times New Roman" w:cs="Times New Roman"/>
          <w:sz w:val="24"/>
          <w:szCs w:val="28"/>
        </w:rPr>
        <w:t xml:space="preserve"> по ассоциативному полю стимула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i/>
          <w:sz w:val="24"/>
          <w:szCs w:val="28"/>
        </w:rPr>
        <w:t>гость</w:t>
      </w:r>
      <w:r>
        <w:rPr>
          <w:rFonts w:ascii="Times New Roman" w:hAnsi="Times New Roman" w:cs="Times New Roman"/>
          <w:sz w:val="24"/>
          <w:szCs w:val="28"/>
        </w:rPr>
        <w:t xml:space="preserve"> из «Регионального русского ассоциативного словаря» (2008) под ред. В. М. Тобуроковой и «Ассоциативного словаря якутов-билингвов Республики Саха (Якутия)» (2023) под ред. Н. В. Уфимцевой, Г. А. Черкасовой, И. С. Хохоловой. В ходе исследования сопоставляются ядерные и периферийные зоны концепта, а также выявляется эмоционально-оценочная окраска реакций.</w:t>
      </w:r>
    </w:p>
    <w:p w:rsidR="00F40F06" w:rsidRPr="00442791" w:rsidRDefault="001D3C30" w:rsidP="00442791">
      <w:pPr>
        <w:spacing w:after="0" w:line="240" w:lineRule="auto"/>
        <w:ind w:firstLine="709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В 2008 г. ядро слова-стимула </w:t>
      </w:r>
      <w:r>
        <w:rPr>
          <w:rFonts w:ascii="Times New Roman" w:eastAsia="Roboto" w:hAnsi="Times New Roman" w:cs="Roboto"/>
          <w:i/>
          <w:color w:val="000000"/>
          <w:sz w:val="24"/>
          <w:shd w:val="clear" w:color="auto" w:fill="FFFFFF"/>
        </w:rPr>
        <w:t>гость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 составляли реакции </w:t>
      </w:r>
      <w:r>
        <w:rPr>
          <w:rFonts w:ascii="Times New Roman" w:eastAsia="Roboto" w:hAnsi="Times New Roman" w:cs="Roboto"/>
          <w:i/>
          <w:color w:val="000000"/>
          <w:sz w:val="24"/>
          <w:shd w:val="clear" w:color="auto" w:fill="FFFFFF"/>
        </w:rPr>
        <w:t>друг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 (20), </w:t>
      </w:r>
      <w:r>
        <w:rPr>
          <w:rFonts w:ascii="Times New Roman" w:eastAsia="Roboto" w:hAnsi="Times New Roman" w:cs="Roboto"/>
          <w:i/>
          <w:color w:val="000000"/>
          <w:sz w:val="24"/>
          <w:shd w:val="clear" w:color="auto" w:fill="FFFFFF"/>
        </w:rPr>
        <w:t>встреча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, </w:t>
      </w:r>
      <w:r>
        <w:rPr>
          <w:rFonts w:ascii="Times New Roman" w:eastAsia="Roboto" w:hAnsi="Times New Roman" w:cs="Roboto"/>
          <w:i/>
          <w:color w:val="000000"/>
          <w:sz w:val="24"/>
          <w:shd w:val="clear" w:color="auto" w:fill="FFFFFF"/>
        </w:rPr>
        <w:t>радость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 (9), </w:t>
      </w:r>
      <w:r>
        <w:rPr>
          <w:rFonts w:ascii="Times New Roman" w:eastAsia="Roboto" w:hAnsi="Times New Roman" w:cs="Roboto"/>
          <w:i/>
          <w:color w:val="000000"/>
          <w:sz w:val="24"/>
          <w:shd w:val="clear" w:color="auto" w:fill="FFFFFF"/>
        </w:rPr>
        <w:t>желанный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 (8) праздник [Тобурокова 2008: 35]. Образ гостя в этот период был связан с положительным эмоциональным фоном, ритуалом гостеприимства и праздничным событием. Гость воспринимался как «свой», включенный в ближний круг.</w:t>
      </w:r>
    </w:p>
    <w:p w:rsidR="00F40F06" w:rsidRDefault="001D3C30" w:rsidP="00CA6E6D">
      <w:pPr>
        <w:spacing w:after="0" w:line="240" w:lineRule="auto"/>
        <w:ind w:firstLine="709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>В 2023 г. частотность лидерской реакции друг (10) снижается в два раза. В ядре закрепляются реакции дорогой (8) и дом (7), а значимость оппозиции «свой-чужой» усиливается через реакцию чужой (5) [Уфимцева, Черкасова, Хохолова 2023: 212]. Традиционные эмоциональные маркеры радость (4) и чай (3) теряют свои позиции.</w:t>
      </w:r>
    </w:p>
    <w:p w:rsidR="000219B9" w:rsidRPr="000219B9" w:rsidRDefault="000219B9" w:rsidP="000219B9">
      <w:pPr>
        <w:spacing w:after="0" w:line="240" w:lineRule="auto"/>
        <w:ind w:firstLine="709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>Наиболее показательные изменения фиксируются в периферийной зоне 2023 г. Появляются принципиально новые группы реакций:</w:t>
      </w:r>
    </w:p>
    <w:p w:rsidR="000219B9" w:rsidRPr="000219B9" w:rsidRDefault="000219B9" w:rsidP="000219B9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>цифровые маркеры: админ, в контакте;</w:t>
      </w:r>
    </w:p>
    <w:p w:rsidR="000219B9" w:rsidRPr="000219B9" w:rsidRDefault="000219B9" w:rsidP="000219B9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>правовые маркеры: не ворует ст. 158 УК РФ, договор;</w:t>
      </w:r>
    </w:p>
    <w:p w:rsidR="000219B9" w:rsidRPr="000219B9" w:rsidRDefault="000219B9" w:rsidP="000219B9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>негативные реакции: бардак, проблема, раздражение, грязь, ужас, надоедливый, хмурый, петух, черт;</w:t>
      </w:r>
    </w:p>
    <w:p w:rsidR="000219B9" w:rsidRPr="000219B9" w:rsidRDefault="000219B9" w:rsidP="000219B9">
      <w:pPr>
        <w:pStyle w:val="af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>образы чуждости: иной, странник, иностранец, призрак, из будущего, из прошлого.</w:t>
      </w:r>
    </w:p>
    <w:p w:rsidR="000219B9" w:rsidRPr="000219B9" w:rsidRDefault="000219B9" w:rsidP="000219B9">
      <w:pPr>
        <w:pStyle w:val="afb"/>
        <w:spacing w:after="0" w:line="240" w:lineRule="auto"/>
        <w:ind w:left="0" w:firstLine="709"/>
        <w:jc w:val="both"/>
        <w:rPr>
          <w:rFonts w:ascii="Times New Roman" w:eastAsia="Roboto" w:hAnsi="Times New Roman" w:cs="Roboto"/>
          <w:color w:val="000000"/>
          <w:sz w:val="24"/>
        </w:rPr>
      </w:pPr>
      <w:r>
        <w:rPr>
          <w:rFonts w:ascii="Times New Roman" w:eastAsia="Roboto" w:hAnsi="Times New Roman" w:cs="Roboto"/>
          <w:color w:val="000000"/>
          <w:sz w:val="24"/>
        </w:rPr>
        <w:lastRenderedPageBreak/>
        <w:t xml:space="preserve">Трансформация обусловлена усилением ценности приватности и личного пространства, которые стали восприниматься как приоритетные ресурсы. Приход </w:t>
      </w:r>
      <w:r w:rsidRPr="00E10513">
        <w:rPr>
          <w:rFonts w:ascii="Times New Roman" w:eastAsia="Roboto" w:hAnsi="Times New Roman" w:cs="Roboto"/>
          <w:i/>
          <w:color w:val="000000"/>
          <w:sz w:val="24"/>
        </w:rPr>
        <w:t>гостя</w:t>
      </w:r>
      <w:r>
        <w:rPr>
          <w:rFonts w:ascii="Times New Roman" w:eastAsia="Roboto" w:hAnsi="Times New Roman" w:cs="Roboto"/>
          <w:color w:val="000000"/>
          <w:sz w:val="24"/>
        </w:rPr>
        <w:t xml:space="preserve"> теперь чаще оценивается как потенциальное вторжение в зону комфорта, приносящее бытовой дискомфорт и требующее лишних хлопот. Кроме того, цифровизация общения перенесла часть смыслов слова в виртуальную среду (посетитель страницы, аккаунта), а общий рост социального дискомфорта привел к стремлению формализовать и обезопасить частные визиты, что выразилось в появлении ассоциаций с правовыми нормами и контролем.</w:t>
      </w:r>
    </w:p>
    <w:p w:rsidR="00F40F06" w:rsidRDefault="001D3C30" w:rsidP="000219B9">
      <w:pPr>
        <w:spacing w:after="0" w:line="240" w:lineRule="auto"/>
        <w:ind w:firstLine="709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Проведенный анализ показал, что концепт </w:t>
      </w:r>
      <w:r>
        <w:rPr>
          <w:rFonts w:ascii="Times New Roman" w:hAnsi="Times New Roman" w:cs="Times New Roman"/>
          <w:i/>
          <w:sz w:val="24"/>
          <w:szCs w:val="28"/>
        </w:rPr>
        <w:t>гость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 претерпел значительную трансформацию. Если ранее </w:t>
      </w:r>
      <w:r>
        <w:rPr>
          <w:rFonts w:ascii="Times New Roman" w:hAnsi="Times New Roman" w:cs="Times New Roman"/>
          <w:i/>
          <w:sz w:val="24"/>
          <w:szCs w:val="28"/>
        </w:rPr>
        <w:t>гость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 воспринимался как желанный друг и участник ритуала, то теперь доминирует более настороженное и прагматичное отношение. Образ </w:t>
      </w:r>
      <w:r>
        <w:rPr>
          <w:rFonts w:ascii="Times New Roman" w:hAnsi="Times New Roman" w:cs="Times New Roman"/>
          <w:i/>
          <w:sz w:val="24"/>
          <w:szCs w:val="28"/>
        </w:rPr>
        <w:t>гостя</w:t>
      </w:r>
      <w:r>
        <w:rPr>
          <w:rFonts w:ascii="Times New Roman" w:eastAsia="Roboto" w:hAnsi="Times New Roman" w:cs="Roboto"/>
          <w:color w:val="000000"/>
          <w:sz w:val="24"/>
          <w:shd w:val="clear" w:color="auto" w:fill="FFFFFF"/>
        </w:rPr>
        <w:t xml:space="preserve"> смещается от «близкого друга» к «чужому человеку», чье присутствие в доме нередко воспринимается как вторжение в частное пространство.</w:t>
      </w:r>
    </w:p>
    <w:p w:rsidR="00F40F06" w:rsidRDefault="00F40F06" w:rsidP="00CA6E6D">
      <w:pPr>
        <w:spacing w:after="0" w:line="240" w:lineRule="auto"/>
        <w:jc w:val="both"/>
        <w:rPr>
          <w:rFonts w:ascii="Times New Roman" w:eastAsia="Roboto" w:hAnsi="Times New Roman" w:cs="Roboto"/>
          <w:color w:val="000000"/>
          <w:sz w:val="24"/>
          <w:shd w:val="clear" w:color="auto" w:fill="FFFFFF"/>
        </w:rPr>
      </w:pPr>
    </w:p>
    <w:p w:rsidR="00F40F06" w:rsidRDefault="00CA6E6D" w:rsidP="00CA6E6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8"/>
        </w:rPr>
        <w:t>Литература:</w:t>
      </w:r>
    </w:p>
    <w:p w:rsidR="00F40F06" w:rsidRDefault="001D3C30" w:rsidP="00CA6E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p w:rsidR="009128A7" w:rsidRPr="009128A7" w:rsidRDefault="009128A7" w:rsidP="009128A7">
      <w:pPr>
        <w:pStyle w:val="afb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Степанов Ю.С. Константы: Словарь русской культуры. 3-е изд. М., 2004.</w:t>
      </w:r>
    </w:p>
    <w:p w:rsidR="009128A7" w:rsidRPr="009128A7" w:rsidRDefault="009128A7" w:rsidP="009128A7">
      <w:pPr>
        <w:pStyle w:val="afb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Тобурокова В.М. Региональный русский ассоциативный словарь. Якутск, 2008.</w:t>
      </w:r>
    </w:p>
    <w:p w:rsidR="00E14A79" w:rsidRPr="009128A7" w:rsidRDefault="009128A7" w:rsidP="009128A7">
      <w:pPr>
        <w:pStyle w:val="afb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Уфимцева Н.В., Черкасова Г.А., Хохолова И.С. Ассоциативный словарь якутов-билингвов Республики Саха (Якутия). Якутск, 2023.</w:t>
      </w:r>
    </w:p>
    <w:p w:rsidR="009128A7" w:rsidRPr="00E14A79" w:rsidRDefault="009128A7" w:rsidP="009128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F40F06" w:rsidRDefault="001D3C30" w:rsidP="00CA6E6D">
      <w:pPr>
        <w:shd w:val="clear" w:color="auto" w:fill="FFFFFF"/>
        <w:spacing w:after="0" w:line="240" w:lineRule="auto"/>
        <w:jc w:val="center"/>
        <w:rPr>
          <w:rFonts w:ascii="Times New Roman" w:eastAsia="markup-italic" w:hAnsi="Times New Roman" w:cs="Times New Roman"/>
          <w:sz w:val="24"/>
          <w:szCs w:val="28"/>
        </w:rPr>
      </w:pPr>
      <w:r>
        <w:rPr>
          <w:rFonts w:ascii="Times New Roman" w:eastAsia="markup-italic" w:hAnsi="Times New Roman" w:cs="Times New Roman"/>
          <w:sz w:val="24"/>
          <w:szCs w:val="28"/>
        </w:rPr>
        <w:t xml:space="preserve">Научный руководитель </w:t>
      </w:r>
      <w:r>
        <w:rPr>
          <w:rFonts w:ascii="Times New Roman" w:eastAsia="Arial" w:hAnsi="Times New Roman" w:cs="Times New Roman"/>
          <w:sz w:val="24"/>
          <w:szCs w:val="28"/>
          <w:shd w:val="clear" w:color="auto" w:fill="FFFFFF"/>
        </w:rPr>
        <w:t>—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markup-italic" w:hAnsi="Times New Roman" w:cs="Times New Roman"/>
          <w:sz w:val="24"/>
          <w:szCs w:val="28"/>
        </w:rPr>
        <w:t>ст. преп. кафедры общего языкознания и риторики филологического факультета СВФУ Я. Я. Горбунова.</w:t>
      </w:r>
    </w:p>
    <w:sectPr w:rsidR="00F40F06" w:rsidSect="00CA6E6D">
      <w:type w:val="continuous"/>
      <w:pgSz w:w="11907" w:h="16840"/>
      <w:pgMar w:top="1133" w:right="1417" w:bottom="1133" w:left="141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E80" w:rsidRDefault="002D3E80">
      <w:pPr>
        <w:spacing w:line="240" w:lineRule="auto"/>
      </w:pPr>
      <w:r>
        <w:separator/>
      </w:r>
    </w:p>
  </w:endnote>
  <w:endnote w:type="continuationSeparator" w:id="0">
    <w:p w:rsidR="002D3E80" w:rsidRDefault="002D3E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markup-italic">
    <w:altName w:val="Segoe Print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E80" w:rsidRDefault="002D3E80">
      <w:r>
        <w:separator/>
      </w:r>
    </w:p>
  </w:footnote>
  <w:footnote w:type="continuationSeparator" w:id="0">
    <w:p w:rsidR="002D3E80" w:rsidRDefault="002D3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93218"/>
    <w:multiLevelType w:val="hybridMultilevel"/>
    <w:tmpl w:val="10A25D8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9D4C85"/>
    <w:multiLevelType w:val="hybridMultilevel"/>
    <w:tmpl w:val="A6280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D49B5"/>
    <w:multiLevelType w:val="hybridMultilevel"/>
    <w:tmpl w:val="B0007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F72F56"/>
    <w:multiLevelType w:val="hybridMultilevel"/>
    <w:tmpl w:val="76E498C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219B9"/>
    <w:rsid w:val="000744F8"/>
    <w:rsid w:val="000E6A32"/>
    <w:rsid w:val="00175315"/>
    <w:rsid w:val="001D3C30"/>
    <w:rsid w:val="0029257B"/>
    <w:rsid w:val="002D3E80"/>
    <w:rsid w:val="002F3C44"/>
    <w:rsid w:val="003377AF"/>
    <w:rsid w:val="003B2EB5"/>
    <w:rsid w:val="003E661C"/>
    <w:rsid w:val="00421AC3"/>
    <w:rsid w:val="00442791"/>
    <w:rsid w:val="006531B6"/>
    <w:rsid w:val="00664F4D"/>
    <w:rsid w:val="0077393A"/>
    <w:rsid w:val="007A3B62"/>
    <w:rsid w:val="009128A7"/>
    <w:rsid w:val="00962F81"/>
    <w:rsid w:val="009968BC"/>
    <w:rsid w:val="009B6EB0"/>
    <w:rsid w:val="00A350CE"/>
    <w:rsid w:val="00A61413"/>
    <w:rsid w:val="00AE0FDC"/>
    <w:rsid w:val="00B21C39"/>
    <w:rsid w:val="00B320BB"/>
    <w:rsid w:val="00B45472"/>
    <w:rsid w:val="00B764F2"/>
    <w:rsid w:val="00C05180"/>
    <w:rsid w:val="00C7587C"/>
    <w:rsid w:val="00CA6E6D"/>
    <w:rsid w:val="00CB5903"/>
    <w:rsid w:val="00DB233A"/>
    <w:rsid w:val="00DE72AE"/>
    <w:rsid w:val="00E10513"/>
    <w:rsid w:val="00E14A79"/>
    <w:rsid w:val="00E32156"/>
    <w:rsid w:val="00E80A21"/>
    <w:rsid w:val="00EE7FE4"/>
    <w:rsid w:val="00F20FC8"/>
    <w:rsid w:val="00F40F06"/>
    <w:rsid w:val="20425C30"/>
    <w:rsid w:val="57DE14A1"/>
    <w:rsid w:val="60E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5D40C-DD98-4524-B40E-2153E8C0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uiPriority="99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semiHidden="1" w:uiPriority="99" w:unhideWhenUsed="1" w:qFormat="1"/>
    <w:lsdException w:name="header" w:uiPriority="99" w:unhideWhenUsed="1" w:qFormat="1"/>
    <w:lsdException w:name="footer" w:uiPriority="99" w:unhideWhenUsed="1" w:qFormat="1"/>
    <w:lsdException w:name="caption" w:uiPriority="35" w:unhideWhenUsed="1" w:qFormat="1"/>
    <w:lsdException w:name="footnote reference" w:semiHidden="1" w:uiPriority="99" w:unhideWhenUsed="1" w:qFormat="1"/>
    <w:lsdException w:name="endnote reference" w:semiHidden="1" w:uiPriority="99" w:unhideWhenUsed="1" w:qFormat="1"/>
    <w:lsdException w:name="endnote text" w:semiHidden="1" w:uiPriority="99" w:unhideWhenUsed="1"/>
    <w:lsdException w:name="Title" w:uiPriority="99" w:qFormat="1"/>
    <w:lsdException w:name="Default Paragraph Font" w:semiHidden="1" w:uiPriority="1" w:unhideWhenUsed="1"/>
    <w:lsdException w:name="Subtitle" w:uiPriority="99" w:qFormat="1"/>
    <w:lsdException w:name="Hyperlink" w:semiHidden="1" w:uiPriority="99" w:unhideWhenUsed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Plain Text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line="276" w:lineRule="auto"/>
    </w:pPr>
    <w:rPr>
      <w:rFonts w:ascii="Arial" w:eastAsia="Times New Roman" w:hAnsi="Arial" w:cs="Arial"/>
      <w:sz w:val="22"/>
      <w:szCs w:val="22"/>
      <w14:ligatures w14:val="standardContextual"/>
    </w:rPr>
  </w:style>
  <w:style w:type="paragraph" w:styleId="1">
    <w:name w:val="heading 1"/>
    <w:basedOn w:val="a"/>
    <w:next w:val="a"/>
    <w:uiPriority w:val="99"/>
    <w:qFormat/>
    <w:pPr>
      <w:outlineLvl w:val="0"/>
    </w:pPr>
    <w:rPr>
      <w:sz w:val="40"/>
    </w:rPr>
  </w:style>
  <w:style w:type="paragraph" w:styleId="2">
    <w:name w:val="heading 2"/>
    <w:basedOn w:val="a"/>
    <w:next w:val="a"/>
    <w:uiPriority w:val="99"/>
    <w:qFormat/>
    <w:pPr>
      <w:outlineLvl w:val="1"/>
    </w:pPr>
    <w:rPr>
      <w:sz w:val="32"/>
    </w:rPr>
  </w:style>
  <w:style w:type="paragraph" w:styleId="3">
    <w:name w:val="heading 3"/>
    <w:basedOn w:val="a"/>
    <w:next w:val="a"/>
    <w:uiPriority w:val="99"/>
    <w:qFormat/>
    <w:pPr>
      <w:outlineLvl w:val="2"/>
    </w:pPr>
    <w:rPr>
      <w:sz w:val="28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14:ligatures w14:val="standardContextual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1F3864" w:themeColor="accent1" w:themeShade="80"/>
      <w:sz w:val="22"/>
      <w:szCs w:val="22"/>
      <w14:ligatures w14:val="standardContextual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  <w14:ligatures w14:val="standardContextual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14:ligatures w14:val="standardContextual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14:ligatures w14:val="standardContextual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Слабое выделение1"/>
    <w:uiPriority w:val="19"/>
    <w:qFormat/>
    <w:rPr>
      <w:i/>
      <w:iCs/>
      <w:color w:val="7F7F7F" w:themeColor="text1" w:themeTint="80"/>
    </w:rPr>
  </w:style>
  <w:style w:type="character" w:customStyle="1" w:styleId="11">
    <w:name w:val="Сильное выделение1"/>
    <w:uiPriority w:val="21"/>
    <w:qFormat/>
    <w:rPr>
      <w:b/>
      <w:bCs/>
      <w:i/>
      <w:iCs/>
      <w:color w:val="4472C4" w:themeColor="accent1"/>
    </w:rPr>
  </w:style>
  <w:style w:type="character" w:customStyle="1" w:styleId="12">
    <w:name w:val="Слабая ссылка1"/>
    <w:uiPriority w:val="31"/>
    <w:qFormat/>
    <w:rPr>
      <w:smallCaps/>
      <w:color w:val="ED7D31" w:themeColor="accent2"/>
      <w:u w:val="single"/>
    </w:rPr>
  </w:style>
  <w:style w:type="character" w:customStyle="1" w:styleId="13">
    <w:name w:val="Сильная ссылка1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customStyle="1" w:styleId="14">
    <w:name w:val="Название книги1"/>
    <w:uiPriority w:val="33"/>
    <w:qFormat/>
    <w:rPr>
      <w:b/>
      <w:bCs/>
      <w:smallCaps/>
      <w:spacing w:val="5"/>
    </w:rPr>
  </w:style>
  <w:style w:type="paragraph" w:styleId="20">
    <w:name w:val="Quote"/>
    <w:link w:val="21"/>
    <w:uiPriority w:val="29"/>
    <w:qFormat/>
    <w:pPr>
      <w:spacing w:line="276" w:lineRule="auto"/>
    </w:pPr>
    <w:rPr>
      <w:rFonts w:ascii="Arial" w:eastAsia="Times New Roman" w:hAnsi="Arial" w:cs="Arial"/>
      <w:i/>
      <w:iCs/>
      <w:color w:val="000000" w:themeColor="text1"/>
      <w:sz w:val="22"/>
      <w:szCs w:val="22"/>
      <w14:ligatures w14:val="standardContextual"/>
    </w:rPr>
  </w:style>
  <w:style w:type="character" w:customStyle="1" w:styleId="21">
    <w:name w:val="Цитата 2 Знак"/>
    <w:link w:val="20"/>
    <w:uiPriority w:val="29"/>
    <w:rPr>
      <w:i/>
      <w:iCs/>
      <w:color w:val="000000" w:themeColor="tex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itleChar">
    <w:name w:val="Title Char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3">
    <w:name w:val="FollowedHyperlink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ndnote reference"/>
    <w:uiPriority w:val="99"/>
    <w:semiHidden/>
    <w:unhideWhenUsed/>
    <w:qFormat/>
    <w:rPr>
      <w:vertAlign w:val="superscript"/>
    </w:rPr>
  </w:style>
  <w:style w:type="character" w:styleId="a6">
    <w:name w:val="Emphasis"/>
    <w:uiPriority w:val="20"/>
    <w:qFormat/>
    <w:rPr>
      <w:i/>
      <w:iCs/>
    </w:rPr>
  </w:style>
  <w:style w:type="character" w:styleId="a7">
    <w:name w:val="Hyperlink"/>
    <w:uiPriority w:val="99"/>
    <w:semiHidden/>
    <w:unhideWhenUsed/>
    <w:rPr>
      <w:color w:val="2F69C7"/>
      <w:u w:val="single"/>
    </w:rPr>
  </w:style>
  <w:style w:type="character" w:styleId="a8">
    <w:name w:val="Strong"/>
    <w:uiPriority w:val="22"/>
    <w:qFormat/>
    <w:rPr>
      <w:b/>
      <w:bCs/>
    </w:rPr>
  </w:style>
  <w:style w:type="paragraph" w:styleId="a9">
    <w:name w:val="Plain Text"/>
    <w:link w:val="aa"/>
    <w:uiPriority w:val="99"/>
    <w:semiHidden/>
    <w:unhideWhenUsed/>
    <w:qFormat/>
    <w:rPr>
      <w:rFonts w:ascii="Courier New" w:eastAsia="Times New Roman" w:hAnsi="Courier New" w:cs="Courier New"/>
      <w:sz w:val="21"/>
      <w:szCs w:val="21"/>
      <w14:ligatures w14:val="standardContextual"/>
    </w:rPr>
  </w:style>
  <w:style w:type="character" w:customStyle="1" w:styleId="aa">
    <w:name w:val="Текст Знак"/>
    <w:link w:val="a9"/>
    <w:uiPriority w:val="99"/>
    <w:qFormat/>
    <w:rPr>
      <w:rFonts w:ascii="Courier New" w:hAnsi="Courier New" w:cs="Courier New"/>
      <w:sz w:val="21"/>
      <w:szCs w:val="21"/>
    </w:rPr>
  </w:style>
  <w:style w:type="paragraph" w:styleId="ab">
    <w:name w:val="endnote text"/>
    <w:link w:val="ac"/>
    <w:uiPriority w:val="99"/>
    <w:semiHidden/>
    <w:unhideWhenUsed/>
    <w:rPr>
      <w:rFonts w:ascii="Arial" w:eastAsia="Times New Roman" w:hAnsi="Arial" w:cs="Arial"/>
      <w14:ligatures w14:val="standardContextual"/>
    </w:rPr>
  </w:style>
  <w:style w:type="character" w:customStyle="1" w:styleId="ac">
    <w:name w:val="Текст концевой сноски Знак"/>
    <w:link w:val="ab"/>
    <w:uiPriority w:val="99"/>
    <w:semiHidden/>
    <w:rPr>
      <w:sz w:val="20"/>
      <w:szCs w:val="20"/>
    </w:rPr>
  </w:style>
  <w:style w:type="paragraph" w:styleId="ad">
    <w:name w:val="caption"/>
    <w:uiPriority w:val="35"/>
    <w:unhideWhenUsed/>
    <w:qFormat/>
    <w:pPr>
      <w:spacing w:after="200"/>
    </w:pPr>
    <w:rPr>
      <w:rFonts w:ascii="Arial" w:eastAsia="Times New Roman" w:hAnsi="Arial" w:cs="Arial"/>
      <w:i/>
      <w:iCs/>
      <w:color w:val="44546A" w:themeColor="text2"/>
      <w:sz w:val="18"/>
      <w:szCs w:val="18"/>
      <w14:ligatures w14:val="standardContextual"/>
    </w:rPr>
  </w:style>
  <w:style w:type="paragraph" w:styleId="ae">
    <w:name w:val="footnote text"/>
    <w:link w:val="af"/>
    <w:uiPriority w:val="99"/>
    <w:semiHidden/>
    <w:unhideWhenUsed/>
    <w:qFormat/>
    <w:rPr>
      <w:rFonts w:ascii="Arial" w:eastAsia="Times New Roman" w:hAnsi="Arial" w:cs="Arial"/>
      <w14:ligatures w14:val="standardContextual"/>
    </w:rPr>
  </w:style>
  <w:style w:type="character" w:customStyle="1" w:styleId="af">
    <w:name w:val="Текст сноски Знак"/>
    <w:link w:val="ae"/>
    <w:uiPriority w:val="99"/>
    <w:semiHidden/>
    <w:qFormat/>
    <w:rPr>
      <w:sz w:val="20"/>
      <w:szCs w:val="20"/>
    </w:rPr>
  </w:style>
  <w:style w:type="paragraph" w:styleId="af0">
    <w:name w:val="header"/>
    <w:link w:val="af1"/>
    <w:uiPriority w:val="99"/>
    <w:unhideWhenUsed/>
    <w:qFormat/>
    <w:rPr>
      <w:rFonts w:ascii="Arial" w:eastAsia="Times New Roman" w:hAnsi="Arial" w:cs="Arial"/>
      <w:sz w:val="22"/>
      <w:szCs w:val="22"/>
      <w14:ligatures w14:val="standardContextual"/>
    </w:rPr>
  </w:style>
  <w:style w:type="character" w:customStyle="1" w:styleId="af1">
    <w:name w:val="Верхний колонтитул Знак"/>
    <w:link w:val="af0"/>
    <w:uiPriority w:val="99"/>
    <w:qFormat/>
  </w:style>
  <w:style w:type="paragraph" w:styleId="af2">
    <w:name w:val="Title"/>
    <w:basedOn w:val="a"/>
    <w:next w:val="a"/>
    <w:uiPriority w:val="99"/>
    <w:qFormat/>
    <w:rPr>
      <w:sz w:val="52"/>
    </w:rPr>
  </w:style>
  <w:style w:type="paragraph" w:styleId="af3">
    <w:name w:val="footer"/>
    <w:link w:val="af4"/>
    <w:uiPriority w:val="99"/>
    <w:unhideWhenUsed/>
    <w:qFormat/>
    <w:rPr>
      <w:rFonts w:ascii="Arial" w:eastAsia="Times New Roman" w:hAnsi="Arial" w:cs="Arial"/>
      <w:sz w:val="22"/>
      <w:szCs w:val="22"/>
      <w14:ligatures w14:val="standardContextual"/>
    </w:rPr>
  </w:style>
  <w:style w:type="character" w:customStyle="1" w:styleId="af4">
    <w:name w:val="Нижний колонтитул Знак"/>
    <w:link w:val="af3"/>
    <w:uiPriority w:val="99"/>
    <w:qFormat/>
  </w:style>
  <w:style w:type="paragraph" w:styleId="af5">
    <w:name w:val="Normal (Web)"/>
    <w:pPr>
      <w:spacing w:beforeAutospacing="1" w:afterAutospacing="1"/>
    </w:pPr>
    <w:rPr>
      <w:sz w:val="24"/>
      <w:szCs w:val="24"/>
      <w:lang w:val="en-US"/>
    </w:rPr>
  </w:style>
  <w:style w:type="paragraph" w:styleId="af6">
    <w:name w:val="Subtitle"/>
    <w:basedOn w:val="a"/>
    <w:next w:val="a"/>
    <w:uiPriority w:val="99"/>
    <w:qFormat/>
    <w:rPr>
      <w:color w:val="808080"/>
      <w:sz w:val="30"/>
    </w:rPr>
  </w:style>
  <w:style w:type="table" w:styleId="af7">
    <w:name w:val="Table Grid"/>
    <w:basedOn w:val="a1"/>
    <w:uiPriority w:val="99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f8">
    <w:name w:val="No Spacing"/>
    <w:uiPriority w:val="1"/>
    <w:qFormat/>
    <w:rPr>
      <w:rFonts w:ascii="Arial" w:eastAsia="Times New Roman" w:hAnsi="Arial" w:cs="Arial"/>
      <w:sz w:val="22"/>
      <w:szCs w:val="22"/>
      <w14:ligatures w14:val="standardContextual"/>
    </w:rPr>
  </w:style>
  <w:style w:type="paragraph" w:styleId="af9">
    <w:name w:val="Intense Quote"/>
    <w:link w:val="afa"/>
    <w:uiPriority w:val="30"/>
    <w:qFormat/>
    <w:pPr>
      <w:pBdr>
        <w:bottom w:val="single" w:sz="4" w:space="4" w:color="4472C4" w:themeColor="accent1"/>
      </w:pBdr>
      <w:spacing w:before="200" w:after="280" w:line="276" w:lineRule="auto"/>
      <w:ind w:left="936" w:right="936"/>
    </w:pPr>
    <w:rPr>
      <w:rFonts w:ascii="Arial" w:eastAsia="Times New Roman" w:hAnsi="Arial" w:cs="Arial"/>
      <w:b/>
      <w:bCs/>
      <w:i/>
      <w:iCs/>
      <w:color w:val="4472C4" w:themeColor="accent1"/>
      <w:sz w:val="22"/>
      <w:szCs w:val="22"/>
      <w14:ligatures w14:val="standardContextual"/>
    </w:rPr>
  </w:style>
  <w:style w:type="character" w:customStyle="1" w:styleId="afa">
    <w:name w:val="Выделенная цитата Знак"/>
    <w:link w:val="af9"/>
    <w:uiPriority w:val="30"/>
    <w:qFormat/>
    <w:rPr>
      <w:b/>
      <w:bCs/>
      <w:i/>
      <w:iCs/>
      <w:color w:val="4472C4" w:themeColor="accent1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0EE499-5C8A-4E73-BCD1-42CE55253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531</Words>
  <Characters>3702</Characters>
  <Application>Microsoft Office Word</Application>
  <DocSecurity>0</DocSecurity>
  <Lines>74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Candle</dc:creator>
  <cp:lastModifiedBy>Jane Candle</cp:lastModifiedBy>
  <cp:revision>8</cp:revision>
  <dcterms:created xsi:type="dcterms:W3CDTF">2026-02-22T06:18:00Z</dcterms:created>
  <dcterms:modified xsi:type="dcterms:W3CDTF">2026-03-02T11:35:00Z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1E596CA5C6C74F12B9E05795A70A4402_13</vt:lpwstr>
  </property>
</Properties>
</file>