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DAAD" w14:textId="6B5B7AD2" w:rsidR="00627755" w:rsidRPr="002667EC" w:rsidRDefault="00627755" w:rsidP="002667E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Физиологическая деталь в поэтике </w:t>
      </w:r>
      <w:r w:rsidR="00FA5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 </w:t>
      </w:r>
      <w:r w:rsidRPr="00266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Бродского</w:t>
      </w:r>
    </w:p>
    <w:p w14:paraId="005F6DE9" w14:textId="3048A41C" w:rsidR="00950329" w:rsidRPr="002667EC" w:rsidRDefault="00950329" w:rsidP="002667E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66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Кузнецов </w:t>
      </w:r>
      <w:r w:rsidR="00CF11A4" w:rsidRPr="002667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И.В.</w:t>
      </w:r>
    </w:p>
    <w:p w14:paraId="4DE171AF" w14:textId="595DBBB9" w:rsidR="00B35019" w:rsidRPr="002667EC" w:rsidRDefault="00BB6723" w:rsidP="002667E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67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</w:t>
      </w:r>
    </w:p>
    <w:p w14:paraId="77F7BBAE" w14:textId="56C1162B" w:rsidR="00950329" w:rsidRPr="002667EC" w:rsidRDefault="00BB6723" w:rsidP="002667E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35019"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алтийский федеральный универс</w:t>
      </w:r>
      <w:r w:rsidR="00CF5D44"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5019"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</w:t>
      </w:r>
      <w:r w:rsidR="00CF5D44"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C3CD6"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Канта</w:t>
      </w:r>
      <w:r w:rsidR="00593009"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="009C3CD6"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илологический факультет</w:t>
      </w:r>
      <w:r w:rsidR="00593009"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5FB1" w:rsidRPr="002667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Калининград, Россия</w:t>
      </w:r>
    </w:p>
    <w:p w14:paraId="2312DCC2" w14:textId="7AD7C2AD" w:rsidR="00950329" w:rsidRPr="002667EC" w:rsidRDefault="00A05FB1" w:rsidP="002667E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66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5" w:history="1">
        <w:r w:rsidR="00135469" w:rsidRPr="002667E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ivankus2004@mail.ru</w:t>
        </w:r>
      </w:hyperlink>
      <w:r w:rsidR="00135469" w:rsidRPr="00266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14:paraId="53FA9444" w14:textId="77777777" w:rsidR="00F816B2" w:rsidRPr="001D1C67" w:rsidRDefault="00627755" w:rsidP="00C6368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Поэзия Иосифа Бродского неотделима от размышлений о природе «вещи», о её месте в образном мире и влиянии этой категории на лирического героя. Более того, «вещный» мир в стихах поэта 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противопоставляется «живому». </w:t>
      </w:r>
      <w:r w:rsidR="00142992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авторской модели </w:t>
      </w:r>
      <w:r w:rsidR="005B1A10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3C1DD9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той категории относятся </w:t>
      </w:r>
      <w:r w:rsidR="00216048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 w:rsidR="00E17323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обладающие сознанием или просто </w:t>
      </w:r>
      <w:r w:rsidR="00EB18FB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наделенные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</w:t>
      </w:r>
      <w:r w:rsidR="00EB18FB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</w:t>
      </w:r>
      <w:r w:rsidR="00EB18FB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3080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помимо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оппозиции</w:t>
      </w:r>
      <w:r w:rsidR="00E22B36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1D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текстах Бродского частотна и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обратная ситуация, когда </w:t>
      </w:r>
      <w:r w:rsidR="008D01D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описывается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между этими категориями образов. 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примеру, жизнь в лирическом герое может угасать, вследствие чего он становится несколько ближе к вещи. Подобную ситуацию мы можем наблюдать в стихотворении «Натюрморт»: «Два </w:t>
      </w:r>
      <w:r w:rsidR="00330E44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бедра холодны, как лёд</w:t>
      </w:r>
      <w:r w:rsidR="0021235A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35A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В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енозная синева </w:t>
      </w:r>
      <w:r w:rsidR="0021235A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мрамором отдаёт»</w:t>
      </w:r>
      <w:r w:rsidR="000E10C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39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</w:t>
      </w:r>
      <w:r w:rsidR="004C1F03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25CA6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180</w:t>
      </w:r>
      <w:r w:rsidR="0056139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Или в «Над восточной рекой»: «</w:t>
      </w:r>
      <w:r w:rsidR="00CD339B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 лежит на зрачке…</w:t>
      </w:r>
      <w:r w:rsidR="00751682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«… ч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ужого бедра тепло»</w:t>
      </w:r>
      <w:r w:rsidR="00D832E7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1682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D832E7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1, 28</w:t>
      </w:r>
      <w:r w:rsidR="00751682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последнем случае используется приём, схожий с метонимией. Вместо лирических героев автор использует части тела в качестве действующих лиц. Эти анатомические детали воспринимаются как обозначение человеческой единицы</w:t>
      </w:r>
      <w:r w:rsidR="00F816B2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691EEC" w14:textId="2634D5CB" w:rsidR="00C6368B" w:rsidRPr="001D1C67" w:rsidRDefault="00627755" w:rsidP="00C6368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Лирический герой чувствует некоторое родство с вещью, особенно явно это видно в «‎‎Натюрморте»‎‎, если сопоставить произведение с биографи</w:t>
      </w:r>
      <w:r w:rsidR="008123AC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3AC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</w:t>
      </w:r>
      <w:r w:rsidR="00C3125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ощущает</w:t>
      </w:r>
      <w:r w:rsidR="00E20367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умирает, то есть превращается в вещь. </w:t>
      </w:r>
      <w:r w:rsidR="00A3679D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стихотворении «Квинтет» </w:t>
      </w:r>
      <w:r w:rsidR="00022A8F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атмосфера потерянности </w:t>
      </w:r>
      <w:r w:rsidR="00860BA0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тоски поддерживается рефреном «веко подёргивается»</w:t>
      </w:r>
      <w:r w:rsidR="002E65A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2622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</w:t>
      </w:r>
      <w:r w:rsidR="00A07C10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человеческая </w:t>
      </w:r>
      <w:r w:rsidR="0032622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</w:t>
      </w:r>
      <w:r w:rsidR="00A07C10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«</w:t>
      </w:r>
      <w:r w:rsidR="009B1FA9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абсолютной пустоте», «вакууме» </w:t>
      </w:r>
      <w:r w:rsidR="006C28FD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="0054559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</w:t>
      </w:r>
      <w:r w:rsidR="00C36306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4559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остаётся от лирического героя</w:t>
      </w:r>
      <w:r w:rsidR="00D62C6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[1, 87]</w:t>
      </w:r>
      <w:r w:rsidR="0054559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7EDAB0" w14:textId="19BA11A3" w:rsidR="00627755" w:rsidRPr="001D1C67" w:rsidRDefault="00F816B2" w:rsidP="00C6368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благодаря «разложению» образа лирического героя на части тела или черты лица</w:t>
      </w:r>
      <w:r w:rsidR="001D1C67" w:rsidRPr="001D1C67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D1B9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ы можем проследить</w:t>
      </w:r>
      <w:r w:rsidR="00627755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</w:t>
      </w:r>
      <w:r w:rsidR="00CD1B9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зь</w:t>
      </w:r>
      <w:r w:rsidR="00627755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B9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этих </w:t>
      </w:r>
      <w:r w:rsidR="00627755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="00CD1B9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ух</w:t>
      </w:r>
      <w:r w:rsidR="00627755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семантически противоположны</w:t>
      </w:r>
      <w:r w:rsidR="00CD1B9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27755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</w:t>
      </w:r>
      <w:r w:rsidR="00CD1B9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27755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521222" w14:textId="73026143" w:rsidR="00135652" w:rsidRPr="001D1C67" w:rsidRDefault="00627755" w:rsidP="000F504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 данную систему можно вписать и антонимическую пару </w:t>
      </w:r>
      <w:r w:rsidR="007C4EE0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тепло-холод</w:t>
      </w:r>
      <w:r w:rsidR="007C4EE0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Так, теплу будет соответствовать совокупность «живого», холоду </w:t>
      </w:r>
      <w:r w:rsidR="001F6F24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«вещ</w:t>
      </w:r>
      <w:r w:rsidR="00C36306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706FD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F504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706FD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ертвенност</w:t>
      </w:r>
      <w:r w:rsidR="000F504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1706FD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статуи </w:t>
      </w:r>
      <w:r w:rsidR="000F504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Бродский в стихотворении </w:t>
      </w:r>
      <w:r w:rsidR="00211D5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«Венецианские строфы</w:t>
      </w:r>
      <w:r w:rsidR="001E101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(2)</w:t>
      </w:r>
      <w:r w:rsidR="00211D5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F504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подчёркивает всё тем же приёмом: «Голый, холодный мрамор / бедер новой Сусанны…»</w:t>
      </w:r>
      <w:r w:rsidR="001E101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[1, </w:t>
      </w:r>
      <w:r w:rsidR="0047394D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</w:t>
      </w:r>
      <w:r w:rsidR="001E101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A20C9B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A5DE6B3" w14:textId="314DFA88" w:rsidR="00205389" w:rsidRPr="001D1C67" w:rsidRDefault="00E103E1" w:rsidP="0029227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211D5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«Эклог</w:t>
      </w:r>
      <w:r w:rsidR="00135652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11D5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4-я (Зимняя)»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 даёт более полное </w:t>
      </w:r>
      <w:r w:rsidR="00C35722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</w:t>
      </w:r>
      <w:r w:rsidR="00205389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системы:</w:t>
      </w:r>
      <w:r w:rsidR="008F5A5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389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«Время есть холод. Всякое тело, рано</w:t>
      </w:r>
      <w:r w:rsidR="008F5A5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205389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поздно, становится </w:t>
      </w:r>
      <w:proofErr w:type="spellStart"/>
      <w:r w:rsidR="00205389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пищею</w:t>
      </w:r>
      <w:proofErr w:type="spellEnd"/>
      <w:r w:rsidR="00205389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телескопа:</w:t>
      </w:r>
      <w:r w:rsidR="008F5A5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205389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остывает с годами, удаляется от светила.»</w:t>
      </w:r>
      <w:r w:rsidR="0087174B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[1, 119]</w:t>
      </w:r>
      <w:r w:rsidR="008F5A5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85DA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здесь как некая неотвратимая сущность, </w:t>
      </w:r>
      <w:proofErr w:type="spellStart"/>
      <w:r w:rsidR="00385DA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ананке</w:t>
      </w:r>
      <w:proofErr w:type="spellEnd"/>
      <w:r w:rsidR="00385DAE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A1921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ассоциируется со смертью </w:t>
      </w:r>
      <w:r w:rsidR="000443D6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становлени</w:t>
      </w:r>
      <w:r w:rsidR="00C36306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0443D6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«вещью», остывая.</w:t>
      </w:r>
      <w:r w:rsidR="00A96D22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5D8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Лирический герой размышляет и о своём </w:t>
      </w:r>
      <w:r w:rsidR="00292275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«переходе»: «Жизнь моя затянулась. Холод похож на холод, / время — на время. Единственная преграда — / теплое тело»</w:t>
      </w:r>
      <w:r w:rsidR="00116680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87174B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1, 120</w:t>
      </w:r>
      <w:r w:rsidR="00116680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292275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EC0E23" w14:textId="1DE9E474" w:rsidR="000E0EF5" w:rsidRPr="001D1C67" w:rsidRDefault="00627755" w:rsidP="002667E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Подобная система, проходя через которую лирический герой утрачивает жизнь, 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одной из основополагающих </w:t>
      </w:r>
      <w:r w:rsidR="00C36306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философии Бродского в его поэтике. </w:t>
      </w:r>
      <w:r w:rsidR="00C36306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Сходную мысль высказал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</w:t>
      </w:r>
      <w:r w:rsidR="00873B7D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Лотман в </w:t>
      </w:r>
      <w:r w:rsidR="001C5ECE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«Смерть как проблема сюжета» писал: «Основа примирения со смертью </w:t>
      </w:r>
      <w:r w:rsidR="00AC5B64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естественность и независимость от воли человека.»</w:t>
      </w:r>
      <w:r w:rsidR="00E21902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F631B1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21902" w:rsidRPr="001D1C67">
        <w:rPr>
          <w:rFonts w:ascii="Times New Roman" w:eastAsia="Times New Roman" w:hAnsi="Times New Roman" w:cs="Times New Roman"/>
          <w:sz w:val="24"/>
          <w:szCs w:val="24"/>
          <w:lang w:eastAsia="ru-RU"/>
        </w:rPr>
        <w:t>, 420]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</w:t>
      </w:r>
      <w:r w:rsidR="00C36306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</w:t>
      </w:r>
      <w:r w:rsidR="004E0C92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имани</w:t>
      </w:r>
      <w:r w:rsidR="00C36306"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смерти вполне точно описывает причины «доверия» вещам и выбор Бродского, падающий в их сторону, при котором поэт отвергает живого человека. </w:t>
      </w:r>
    </w:p>
    <w:p w14:paraId="657EDAB5" w14:textId="433256B7" w:rsidR="00627755" w:rsidRPr="002667EC" w:rsidRDefault="00627755" w:rsidP="002667E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«Самое освобождающее начало у Бродского — это переживание смерти. Какой-то ранний и очень сильный опыт переживания</w:t>
      </w:r>
      <w:r w:rsidRPr="0026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смерти, смертности, бренности»</w:t>
      </w:r>
      <w:r w:rsidR="00C3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7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6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</w:t>
      </w:r>
      <w:r w:rsidRPr="0026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поэтесса </w:t>
      </w:r>
      <w:r w:rsidR="00ED0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Ольга Седаков</w:t>
      </w:r>
      <w:r w:rsidR="0082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2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6A15" w:rsidRPr="00836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E2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4, 222</w:t>
      </w:r>
      <w:r w:rsidR="00836A15" w:rsidRPr="00820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26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7EDAB6" w14:textId="26BE9C75" w:rsidR="00627755" w:rsidRPr="002667EC" w:rsidRDefault="00627755" w:rsidP="002667E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Подводя итог, можем сказать, что использование «физиологической детали» как альтернативы лирическому герою в общем и </w:t>
      </w:r>
      <w:r w:rsidR="00E20367" w:rsidRPr="0026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«человеку в частности</w:t>
      </w:r>
      <w:r w:rsidRPr="0026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одной из возможных форм утверждения мысли о стремлении к концу жизни.</w:t>
      </w:r>
    </w:p>
    <w:p w14:paraId="1723E5B4" w14:textId="77777777" w:rsidR="0008050B" w:rsidRDefault="0008050B" w:rsidP="0008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C6081" w14:textId="7F84725A" w:rsidR="00E75F88" w:rsidRPr="0008050B" w:rsidRDefault="008D240F" w:rsidP="0008050B">
      <w:pPr>
        <w:spacing w:after="0" w:line="240" w:lineRule="auto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  <w:r w:rsidRPr="000805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2E1CB88C" w14:textId="77777777" w:rsidR="0008050B" w:rsidRPr="0008050B" w:rsidRDefault="0008050B" w:rsidP="0008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756B8" w14:textId="2EA7C631" w:rsidR="00F631B1" w:rsidRPr="000D1642" w:rsidRDefault="00F631B1" w:rsidP="0008050B">
      <w:pPr>
        <w:pStyle w:val="a6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0D1642">
        <w:rPr>
          <w:rFonts w:ascii="Times New Roman" w:hAnsi="Times New Roman" w:cs="Times New Roman"/>
          <w:sz w:val="24"/>
          <w:szCs w:val="24"/>
        </w:rPr>
        <w:t xml:space="preserve">Бродский И.А. Урания. – </w:t>
      </w:r>
      <w:proofErr w:type="spellStart"/>
      <w:r w:rsidRPr="000D1642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Pr="000D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642">
        <w:rPr>
          <w:rFonts w:ascii="Times New Roman" w:hAnsi="Times New Roman" w:cs="Times New Roman"/>
          <w:sz w:val="24"/>
          <w:szCs w:val="24"/>
        </w:rPr>
        <w:t>Arbor</w:t>
      </w:r>
      <w:proofErr w:type="spellEnd"/>
      <w:r w:rsidRPr="000D16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1642">
        <w:rPr>
          <w:rFonts w:ascii="Times New Roman" w:hAnsi="Times New Roman" w:cs="Times New Roman"/>
          <w:sz w:val="24"/>
          <w:szCs w:val="24"/>
        </w:rPr>
        <w:t>Ardis</w:t>
      </w:r>
      <w:proofErr w:type="spellEnd"/>
      <w:r w:rsidR="008D0CF3">
        <w:rPr>
          <w:rFonts w:ascii="Times New Roman" w:hAnsi="Times New Roman" w:cs="Times New Roman"/>
          <w:sz w:val="24"/>
          <w:szCs w:val="24"/>
        </w:rPr>
        <w:t>,</w:t>
      </w:r>
      <w:r w:rsidRPr="000D1642">
        <w:rPr>
          <w:rFonts w:ascii="Times New Roman" w:hAnsi="Times New Roman" w:cs="Times New Roman"/>
          <w:sz w:val="24"/>
          <w:szCs w:val="24"/>
        </w:rPr>
        <w:t xml:space="preserve"> 1987.</w:t>
      </w:r>
    </w:p>
    <w:p w14:paraId="4396C5A8" w14:textId="6BE8B191" w:rsidR="00F631B1" w:rsidRDefault="00F631B1" w:rsidP="0008050B">
      <w:pPr>
        <w:pStyle w:val="a6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Бродский И.А. </w:t>
      </w:r>
      <w:r w:rsidRPr="00BF7C8A">
        <w:rPr>
          <w:rFonts w:ascii="Times New Roman" w:hAnsi="Times New Roman" w:cs="Times New Roman"/>
          <w:sz w:val="24"/>
          <w:szCs w:val="24"/>
        </w:rPr>
        <w:t>Часть речи: Избранные стихи 1962</w:t>
      </w:r>
      <w:r>
        <w:rPr>
          <w:rFonts w:ascii="Times New Roman" w:hAnsi="Times New Roman" w:cs="Times New Roman"/>
          <w:sz w:val="24"/>
          <w:szCs w:val="24"/>
        </w:rPr>
        <w:t>-1</w:t>
      </w:r>
      <w:r w:rsidRPr="00BF7C8A">
        <w:rPr>
          <w:rFonts w:ascii="Times New Roman" w:hAnsi="Times New Roman" w:cs="Times New Roman"/>
          <w:sz w:val="24"/>
          <w:szCs w:val="24"/>
        </w:rPr>
        <w:t>989</w:t>
      </w:r>
      <w:r w:rsidR="008D0C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5D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r w:rsidRPr="00142992">
        <w:rPr>
          <w:rFonts w:ascii="Times New Roman" w:hAnsi="Times New Roman" w:cs="Times New Roman"/>
          <w:sz w:val="24"/>
          <w:szCs w:val="24"/>
        </w:rPr>
        <w:t>Художественная литература</w:t>
      </w:r>
      <w:r w:rsidR="008D0CF3">
        <w:rPr>
          <w:rFonts w:ascii="Times New Roman" w:hAnsi="Times New Roman" w:cs="Times New Roman"/>
          <w:sz w:val="24"/>
          <w:szCs w:val="24"/>
        </w:rPr>
        <w:t>,</w:t>
      </w:r>
      <w:r w:rsidRPr="00142992">
        <w:rPr>
          <w:rFonts w:ascii="Times New Roman" w:hAnsi="Times New Roman" w:cs="Times New Roman"/>
          <w:sz w:val="24"/>
          <w:szCs w:val="24"/>
        </w:rPr>
        <w:t xml:space="preserve">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299EB1" w14:textId="5B25AF21" w:rsidR="00F631B1" w:rsidRPr="007545DD" w:rsidRDefault="00F631B1" w:rsidP="0008050B">
      <w:pPr>
        <w:pStyle w:val="a6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F631B1">
        <w:rPr>
          <w:rFonts w:ascii="Times New Roman" w:hAnsi="Times New Roman" w:cs="Times New Roman"/>
          <w:sz w:val="24"/>
          <w:szCs w:val="24"/>
        </w:rPr>
        <w:t>Лотман Ю.М. Смерть как проблема сюжета // Ю.М.</w:t>
      </w:r>
      <w:r w:rsidR="008D0CF3">
        <w:rPr>
          <w:rFonts w:ascii="Times New Roman" w:hAnsi="Times New Roman" w:cs="Times New Roman"/>
          <w:sz w:val="24"/>
          <w:szCs w:val="24"/>
        </w:rPr>
        <w:t xml:space="preserve"> </w:t>
      </w:r>
      <w:r w:rsidRPr="00F631B1">
        <w:rPr>
          <w:rFonts w:ascii="Times New Roman" w:hAnsi="Times New Roman" w:cs="Times New Roman"/>
          <w:sz w:val="24"/>
          <w:szCs w:val="24"/>
        </w:rPr>
        <w:t xml:space="preserve">Лотман и </w:t>
      </w:r>
      <w:proofErr w:type="spellStart"/>
      <w:r w:rsidRPr="00F631B1">
        <w:rPr>
          <w:rFonts w:ascii="Times New Roman" w:hAnsi="Times New Roman" w:cs="Times New Roman"/>
          <w:sz w:val="24"/>
          <w:szCs w:val="24"/>
        </w:rPr>
        <w:t>тартуско</w:t>
      </w:r>
      <w:proofErr w:type="spellEnd"/>
      <w:r w:rsidRPr="00F631B1">
        <w:rPr>
          <w:rFonts w:ascii="Times New Roman" w:hAnsi="Times New Roman" w:cs="Times New Roman"/>
          <w:sz w:val="24"/>
          <w:szCs w:val="24"/>
        </w:rPr>
        <w:t>-московская семиотическая школа. – М.</w:t>
      </w:r>
      <w:r w:rsidR="000142E4">
        <w:rPr>
          <w:rFonts w:ascii="Times New Roman" w:hAnsi="Times New Roman" w:cs="Times New Roman"/>
          <w:sz w:val="24"/>
          <w:szCs w:val="24"/>
        </w:rPr>
        <w:t>: Гнозис</w:t>
      </w:r>
      <w:r w:rsidR="008D0CF3">
        <w:rPr>
          <w:rFonts w:ascii="Times New Roman" w:hAnsi="Times New Roman" w:cs="Times New Roman"/>
          <w:sz w:val="24"/>
          <w:szCs w:val="24"/>
        </w:rPr>
        <w:t>,</w:t>
      </w:r>
      <w:r w:rsidRPr="00F631B1">
        <w:rPr>
          <w:rFonts w:ascii="Times New Roman" w:hAnsi="Times New Roman" w:cs="Times New Roman"/>
          <w:sz w:val="24"/>
          <w:szCs w:val="24"/>
        </w:rPr>
        <w:t xml:space="preserve"> 1994. </w:t>
      </w:r>
      <w:r w:rsidR="00B10DAE" w:rsidRPr="00B1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С.417-430.</w:t>
      </w:r>
    </w:p>
    <w:p w14:paraId="79B9ABE9" w14:textId="7DDD8089" w:rsidR="00F631B1" w:rsidRPr="00993E52" w:rsidRDefault="00F631B1" w:rsidP="0008050B">
      <w:pPr>
        <w:pStyle w:val="a6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Седакова О.А. Редкая независимость </w:t>
      </w:r>
      <w:r w:rsidRPr="00367692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5DD">
        <w:rPr>
          <w:rFonts w:ascii="Times New Roman" w:hAnsi="Times New Roman" w:cs="Times New Roman"/>
          <w:sz w:val="24"/>
          <w:szCs w:val="24"/>
        </w:rPr>
        <w:t>Бродский глазами современников. — СПб.: Звезда</w:t>
      </w:r>
      <w:r w:rsidR="008D0CF3">
        <w:rPr>
          <w:rFonts w:ascii="Times New Roman" w:hAnsi="Times New Roman" w:cs="Times New Roman"/>
          <w:sz w:val="24"/>
          <w:szCs w:val="24"/>
        </w:rPr>
        <w:t>,</w:t>
      </w:r>
      <w:r w:rsidRPr="007545DD">
        <w:rPr>
          <w:rFonts w:ascii="Times New Roman" w:hAnsi="Times New Roman" w:cs="Times New Roman"/>
          <w:sz w:val="24"/>
          <w:szCs w:val="24"/>
        </w:rPr>
        <w:t xml:space="preserve"> 1997</w:t>
      </w:r>
      <w:r w:rsidR="000D1642">
        <w:rPr>
          <w:rFonts w:ascii="Times New Roman" w:hAnsi="Times New Roman" w:cs="Times New Roman"/>
          <w:sz w:val="24"/>
          <w:szCs w:val="24"/>
        </w:rPr>
        <w:t>.</w:t>
      </w:r>
      <w:r w:rsidR="00BB4291">
        <w:rPr>
          <w:rFonts w:ascii="Times New Roman" w:hAnsi="Times New Roman" w:cs="Times New Roman"/>
          <w:sz w:val="24"/>
          <w:szCs w:val="24"/>
        </w:rPr>
        <w:t xml:space="preserve"> </w:t>
      </w:r>
      <w:r w:rsidR="00BB4291" w:rsidRPr="00993E52">
        <w:rPr>
          <w:rFonts w:ascii="Times New Roman" w:eastAsia="Times New Roman" w:hAnsi="Times New Roman" w:cs="Times New Roman"/>
          <w:sz w:val="24"/>
          <w:szCs w:val="24"/>
          <w:lang w:eastAsia="ru-RU"/>
        </w:rPr>
        <w:t>С. 218-231.</w:t>
      </w:r>
    </w:p>
    <w:sectPr w:rsidR="00F631B1" w:rsidRPr="00993E52" w:rsidSect="00A5493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D28"/>
    <w:multiLevelType w:val="hybridMultilevel"/>
    <w:tmpl w:val="6ADAC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63B54"/>
    <w:multiLevelType w:val="hybridMultilevel"/>
    <w:tmpl w:val="9E1AB32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689524745">
    <w:abstractNumId w:val="1"/>
  </w:num>
  <w:num w:numId="2" w16cid:durableId="150936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55"/>
    <w:rsid w:val="000104F8"/>
    <w:rsid w:val="000142E4"/>
    <w:rsid w:val="00022A8F"/>
    <w:rsid w:val="00033FA3"/>
    <w:rsid w:val="000443D6"/>
    <w:rsid w:val="0008050B"/>
    <w:rsid w:val="00084D5E"/>
    <w:rsid w:val="00090F35"/>
    <w:rsid w:val="000D1642"/>
    <w:rsid w:val="000E0EF5"/>
    <w:rsid w:val="000E10CE"/>
    <w:rsid w:val="000F4D3C"/>
    <w:rsid w:val="000F5041"/>
    <w:rsid w:val="0011034D"/>
    <w:rsid w:val="00116680"/>
    <w:rsid w:val="00135469"/>
    <w:rsid w:val="00135652"/>
    <w:rsid w:val="00142992"/>
    <w:rsid w:val="001569D7"/>
    <w:rsid w:val="0016541F"/>
    <w:rsid w:val="001706FD"/>
    <w:rsid w:val="00195034"/>
    <w:rsid w:val="00197590"/>
    <w:rsid w:val="001B6E46"/>
    <w:rsid w:val="001C5ECE"/>
    <w:rsid w:val="001D1C67"/>
    <w:rsid w:val="001E1018"/>
    <w:rsid w:val="001F6F24"/>
    <w:rsid w:val="00205389"/>
    <w:rsid w:val="00211D58"/>
    <w:rsid w:val="0021235A"/>
    <w:rsid w:val="00216048"/>
    <w:rsid w:val="002667EC"/>
    <w:rsid w:val="00267DB4"/>
    <w:rsid w:val="002867BA"/>
    <w:rsid w:val="00292275"/>
    <w:rsid w:val="00296A12"/>
    <w:rsid w:val="002E65AE"/>
    <w:rsid w:val="00326228"/>
    <w:rsid w:val="00330E44"/>
    <w:rsid w:val="00362F5F"/>
    <w:rsid w:val="00367692"/>
    <w:rsid w:val="00367C98"/>
    <w:rsid w:val="00385DAE"/>
    <w:rsid w:val="003C1DD9"/>
    <w:rsid w:val="003D397A"/>
    <w:rsid w:val="0040047A"/>
    <w:rsid w:val="00427011"/>
    <w:rsid w:val="00471F7C"/>
    <w:rsid w:val="0047394D"/>
    <w:rsid w:val="004B41E5"/>
    <w:rsid w:val="004C1F03"/>
    <w:rsid w:val="004E0C92"/>
    <w:rsid w:val="004F355F"/>
    <w:rsid w:val="004F79AA"/>
    <w:rsid w:val="0053080E"/>
    <w:rsid w:val="00536F4C"/>
    <w:rsid w:val="00545591"/>
    <w:rsid w:val="00546230"/>
    <w:rsid w:val="00552723"/>
    <w:rsid w:val="00561391"/>
    <w:rsid w:val="00593009"/>
    <w:rsid w:val="005A5421"/>
    <w:rsid w:val="005B1A10"/>
    <w:rsid w:val="006073ED"/>
    <w:rsid w:val="00622DB5"/>
    <w:rsid w:val="00627755"/>
    <w:rsid w:val="006907A1"/>
    <w:rsid w:val="006C28FD"/>
    <w:rsid w:val="006D35D8"/>
    <w:rsid w:val="006E7A31"/>
    <w:rsid w:val="006F2BEA"/>
    <w:rsid w:val="00712EBD"/>
    <w:rsid w:val="00725709"/>
    <w:rsid w:val="00751682"/>
    <w:rsid w:val="007545DD"/>
    <w:rsid w:val="007C4EE0"/>
    <w:rsid w:val="008123AC"/>
    <w:rsid w:val="00820FAF"/>
    <w:rsid w:val="008235DC"/>
    <w:rsid w:val="00836A15"/>
    <w:rsid w:val="0084326A"/>
    <w:rsid w:val="008573B1"/>
    <w:rsid w:val="00860BA0"/>
    <w:rsid w:val="0087174B"/>
    <w:rsid w:val="00873B7D"/>
    <w:rsid w:val="008C3654"/>
    <w:rsid w:val="008D01DE"/>
    <w:rsid w:val="008D0CF3"/>
    <w:rsid w:val="008D240F"/>
    <w:rsid w:val="008F5A5E"/>
    <w:rsid w:val="00950329"/>
    <w:rsid w:val="00993E52"/>
    <w:rsid w:val="009B1575"/>
    <w:rsid w:val="009B1FA9"/>
    <w:rsid w:val="009C3CD6"/>
    <w:rsid w:val="009D3D9D"/>
    <w:rsid w:val="009D5670"/>
    <w:rsid w:val="00A03483"/>
    <w:rsid w:val="00A05FB1"/>
    <w:rsid w:val="00A07C10"/>
    <w:rsid w:val="00A20C9B"/>
    <w:rsid w:val="00A3679D"/>
    <w:rsid w:val="00A5493F"/>
    <w:rsid w:val="00A96D22"/>
    <w:rsid w:val="00AB7E37"/>
    <w:rsid w:val="00AC25D5"/>
    <w:rsid w:val="00AC26D4"/>
    <w:rsid w:val="00AC5B64"/>
    <w:rsid w:val="00AE0961"/>
    <w:rsid w:val="00AE1B35"/>
    <w:rsid w:val="00AF2B3D"/>
    <w:rsid w:val="00B10DAE"/>
    <w:rsid w:val="00B35019"/>
    <w:rsid w:val="00B43D04"/>
    <w:rsid w:val="00B520FB"/>
    <w:rsid w:val="00B97EAD"/>
    <w:rsid w:val="00BB4291"/>
    <w:rsid w:val="00BB6723"/>
    <w:rsid w:val="00BF7C8A"/>
    <w:rsid w:val="00C3125E"/>
    <w:rsid w:val="00C35722"/>
    <w:rsid w:val="00C36306"/>
    <w:rsid w:val="00C6368B"/>
    <w:rsid w:val="00CD1B9E"/>
    <w:rsid w:val="00CD339B"/>
    <w:rsid w:val="00CF11A4"/>
    <w:rsid w:val="00CF5D44"/>
    <w:rsid w:val="00D53376"/>
    <w:rsid w:val="00D57BA7"/>
    <w:rsid w:val="00D62C6E"/>
    <w:rsid w:val="00D711B5"/>
    <w:rsid w:val="00D832E7"/>
    <w:rsid w:val="00DF5D8D"/>
    <w:rsid w:val="00E103E1"/>
    <w:rsid w:val="00E12996"/>
    <w:rsid w:val="00E17323"/>
    <w:rsid w:val="00E20367"/>
    <w:rsid w:val="00E21902"/>
    <w:rsid w:val="00E22B36"/>
    <w:rsid w:val="00E3490F"/>
    <w:rsid w:val="00E44ED0"/>
    <w:rsid w:val="00E702FC"/>
    <w:rsid w:val="00E75F88"/>
    <w:rsid w:val="00EA1921"/>
    <w:rsid w:val="00EB18FB"/>
    <w:rsid w:val="00EB1E8C"/>
    <w:rsid w:val="00EB3D59"/>
    <w:rsid w:val="00EC4368"/>
    <w:rsid w:val="00ED035A"/>
    <w:rsid w:val="00F25CA6"/>
    <w:rsid w:val="00F41008"/>
    <w:rsid w:val="00F631B1"/>
    <w:rsid w:val="00F816B2"/>
    <w:rsid w:val="00F90AB4"/>
    <w:rsid w:val="00F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DAAD"/>
  <w15:docId w15:val="{07ED76FF-FB09-41E1-85D6-CE11CA1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27755"/>
  </w:style>
  <w:style w:type="character" w:styleId="a4">
    <w:name w:val="Hyperlink"/>
    <w:basedOn w:val="a0"/>
    <w:uiPriority w:val="99"/>
    <w:unhideWhenUsed/>
    <w:rsid w:val="0013546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546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545D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C3125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3125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312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12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12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kus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563</Words>
  <Characters>3349</Characters>
  <Application>Microsoft Office Word</Application>
  <DocSecurity>0</DocSecurity>
  <Lines>74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Кузнецов</dc:creator>
  <cp:lastModifiedBy>Иван Кузнецов</cp:lastModifiedBy>
  <cp:revision>8</cp:revision>
  <dcterms:created xsi:type="dcterms:W3CDTF">2026-03-01T17:04:00Z</dcterms:created>
  <dcterms:modified xsi:type="dcterms:W3CDTF">2026-03-02T07:13:00Z</dcterms:modified>
</cp:coreProperties>
</file>