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720E6" w14:textId="77777777" w:rsidR="00DB00F0" w:rsidRPr="00133FC4" w:rsidRDefault="005F385E" w:rsidP="00663092">
      <w:pPr>
        <w:spacing w:after="120" w:line="240" w:lineRule="auto"/>
        <w:ind w:firstLine="0"/>
        <w:jc w:val="center"/>
        <w:rPr>
          <w:b/>
          <w:sz w:val="24"/>
          <w:szCs w:val="24"/>
        </w:rPr>
      </w:pPr>
      <w:r w:rsidRPr="00133FC4">
        <w:rPr>
          <w:b/>
          <w:sz w:val="24"/>
          <w:szCs w:val="24"/>
        </w:rPr>
        <w:t>«Вторая баллада» Б.Л. Пастернака: структура лирического сюжета</w:t>
      </w:r>
    </w:p>
    <w:p w14:paraId="70E601E0" w14:textId="414EA4DE" w:rsidR="00DB00F0" w:rsidRPr="00A52888" w:rsidRDefault="005F385E" w:rsidP="00663092">
      <w:pPr>
        <w:spacing w:after="120" w:line="240" w:lineRule="auto"/>
        <w:ind w:firstLine="0"/>
        <w:jc w:val="center"/>
        <w:rPr>
          <w:sz w:val="24"/>
          <w:szCs w:val="24"/>
        </w:rPr>
      </w:pPr>
      <w:r w:rsidRPr="00A52888">
        <w:rPr>
          <w:sz w:val="24"/>
          <w:szCs w:val="24"/>
        </w:rPr>
        <w:t>Иванова Е</w:t>
      </w:r>
      <w:r w:rsidR="00A52888" w:rsidRPr="00A52888">
        <w:rPr>
          <w:sz w:val="24"/>
          <w:szCs w:val="24"/>
        </w:rPr>
        <w:t>вгения Леонидовна</w:t>
      </w:r>
    </w:p>
    <w:p w14:paraId="42E2E4E9" w14:textId="050DF799" w:rsidR="00DB00F0" w:rsidRPr="0021704A" w:rsidRDefault="00D66C02" w:rsidP="00663092">
      <w:pPr>
        <w:spacing w:after="12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5F385E" w:rsidRPr="0021704A">
        <w:rPr>
          <w:sz w:val="24"/>
          <w:szCs w:val="24"/>
        </w:rPr>
        <w:t>тудент Тюменского государственного университета, Тюмень, Россия</w:t>
      </w:r>
    </w:p>
    <w:p w14:paraId="1574A646" w14:textId="77777777" w:rsidR="00DB00F0" w:rsidRPr="0021704A" w:rsidRDefault="005F385E" w:rsidP="008915FB">
      <w:pPr>
        <w:spacing w:after="0" w:line="240" w:lineRule="auto"/>
        <w:ind w:firstLine="709"/>
        <w:jc w:val="both"/>
        <w:rPr>
          <w:sz w:val="24"/>
          <w:szCs w:val="24"/>
        </w:rPr>
      </w:pPr>
      <w:r w:rsidRPr="0021704A">
        <w:rPr>
          <w:sz w:val="24"/>
          <w:szCs w:val="24"/>
        </w:rPr>
        <w:t>В заглавие стихотворения Б. Л. Пастернака «Вторая баллада» (в издании 1930 г. «Баллада») вынесено наименование жанра. Исследователи интерпретируют его как указание на стилизацию средневековой французской баллады</w:t>
      </w:r>
      <w:r w:rsidR="00B94231" w:rsidRPr="0021704A">
        <w:rPr>
          <w:sz w:val="24"/>
          <w:szCs w:val="24"/>
        </w:rPr>
        <w:t>.</w:t>
      </w:r>
      <w:r w:rsidRPr="0021704A">
        <w:rPr>
          <w:sz w:val="24"/>
          <w:szCs w:val="24"/>
        </w:rPr>
        <w:t xml:space="preserve"> Однако существование еще двух стихотворений (1916/1928 г., 1930 г.) с аналогичным заглавием и многочисленные отсылки к жанру в текстах разных лет свидетельствуют об интересе Пастернака к таинственному балладному миру как источнику поэтической образности. Можно предположить, что заглавие указывает на событие, определяющее лирический сюжет стихотворения. В нем</w:t>
      </w:r>
      <w:r w:rsidRPr="0021704A">
        <w:rPr>
          <w:b/>
          <w:bCs/>
          <w:sz w:val="24"/>
          <w:szCs w:val="24"/>
        </w:rPr>
        <w:t xml:space="preserve"> </w:t>
      </w:r>
      <w:r w:rsidRPr="0021704A">
        <w:rPr>
          <w:sz w:val="24"/>
          <w:szCs w:val="24"/>
        </w:rPr>
        <w:t>скрещиваются отсылки к фольклорным жанрам баллады, былины и предания, упомянутым в шестой строфе, романтической и музыкальной баллады. В анализе текста применяется структурно-семиотический метод (Ю.М. Лотман, М.Л. Гаспаров), жанровый подход (В.И. Тюпа, В.И. Козлов, О.С. Мирошниченко).</w:t>
      </w:r>
    </w:p>
    <w:p w14:paraId="371B86EC" w14:textId="77777777" w:rsidR="00DB00F0" w:rsidRPr="0021704A" w:rsidRDefault="005F385E" w:rsidP="008915FB">
      <w:pPr>
        <w:spacing w:after="0" w:line="240" w:lineRule="auto"/>
        <w:ind w:firstLine="709"/>
        <w:jc w:val="both"/>
        <w:rPr>
          <w:sz w:val="24"/>
          <w:szCs w:val="24"/>
        </w:rPr>
      </w:pPr>
      <w:r w:rsidRPr="0021704A">
        <w:rPr>
          <w:sz w:val="24"/>
          <w:szCs w:val="24"/>
        </w:rPr>
        <w:t>Проведенное исследование позволяет судить, что лирический сюжет «Второй баллады» организован по принципу «матрешки» — внутри основной сюжетной линии развиваются две дополнительных.</w:t>
      </w:r>
    </w:p>
    <w:p w14:paraId="3613EE1E" w14:textId="77777777" w:rsidR="00DB00F0" w:rsidRPr="0021704A" w:rsidRDefault="005F385E" w:rsidP="008915FB">
      <w:pPr>
        <w:spacing w:after="0" w:line="240" w:lineRule="auto"/>
        <w:ind w:firstLine="709"/>
        <w:jc w:val="both"/>
        <w:rPr>
          <w:sz w:val="24"/>
          <w:szCs w:val="24"/>
        </w:rPr>
      </w:pPr>
      <w:r w:rsidRPr="0021704A">
        <w:rPr>
          <w:sz w:val="24"/>
          <w:szCs w:val="24"/>
        </w:rPr>
        <w:t>Первый лирический сюжет разворачивается в бытовой обстановке. Семья ночует на даче, в то время как снаружи бушует непогода: «На даче спят», «Льет дождь, он хлынул с час назад» [Пастернак: 35</w:t>
      </w:r>
      <w:r w:rsidR="00F75A3B" w:rsidRPr="0021704A">
        <w:rPr>
          <w:sz w:val="24"/>
          <w:szCs w:val="24"/>
        </w:rPr>
        <w:t>3</w:t>
      </w:r>
      <w:r w:rsidRPr="0021704A">
        <w:rPr>
          <w:sz w:val="24"/>
          <w:szCs w:val="24"/>
        </w:rPr>
        <w:t>. Здесь и далее текст цитируется по этому изданию].</w:t>
      </w:r>
    </w:p>
    <w:p w14:paraId="35A2BB55" w14:textId="77777777" w:rsidR="00DB00F0" w:rsidRPr="0021704A" w:rsidRDefault="005F385E" w:rsidP="008915FB">
      <w:pPr>
        <w:spacing w:after="0" w:line="240" w:lineRule="auto"/>
        <w:ind w:firstLine="709"/>
        <w:jc w:val="both"/>
        <w:rPr>
          <w:sz w:val="24"/>
          <w:szCs w:val="24"/>
        </w:rPr>
      </w:pPr>
      <w:r w:rsidRPr="0021704A">
        <w:rPr>
          <w:sz w:val="24"/>
          <w:szCs w:val="24"/>
        </w:rPr>
        <w:t xml:space="preserve">Второй лирический сюжет основан на противостоянии образов корабля и морской стихии. Он возникает в результате метаморфозы пейзажа: «В саду, до пят / Подветренном, кипят лохмотья. / Как флот в трехъярусном полете, деревьев паруса кипят», «Кипит деревьев парусина». </w:t>
      </w:r>
    </w:p>
    <w:p w14:paraId="3EF97BD4" w14:textId="77777777" w:rsidR="00DB00F0" w:rsidRPr="0021704A" w:rsidRDefault="005F385E" w:rsidP="008915FB">
      <w:pPr>
        <w:spacing w:after="0" w:line="240" w:lineRule="auto"/>
        <w:ind w:firstLine="709"/>
        <w:jc w:val="both"/>
        <w:rPr>
          <w:sz w:val="24"/>
          <w:szCs w:val="24"/>
        </w:rPr>
      </w:pPr>
      <w:r w:rsidRPr="0021704A">
        <w:rPr>
          <w:sz w:val="24"/>
          <w:szCs w:val="24"/>
        </w:rPr>
        <w:t xml:space="preserve">Третий лирический сюжет развивается в металитературной плоскости и представляет борьбу двух перформативов — тревоги и покоя, которые соответственно воплощаются в двух лирических жанрах баллады и идиллии. Их поэтика построена на противоречащих друг другу принципах, что придает конфликту особую напряженность: «ключевым инвариантным моментом идиллического перформатива… выступает замыкание круга умиротворенности, тогда как балладного – его размыкание, вторжение извне» [Тюпа: 21]. </w:t>
      </w:r>
    </w:p>
    <w:p w14:paraId="04104697" w14:textId="77777777" w:rsidR="00DB00F0" w:rsidRPr="0021704A" w:rsidRDefault="005F385E" w:rsidP="008915FB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1704A">
        <w:rPr>
          <w:sz w:val="24"/>
          <w:szCs w:val="24"/>
        </w:rPr>
        <w:t>В начале стихотворения реализуется стратегия идиллии, так как лирический герой находится внутри замкнутого, защищенного от непогоды места: «на даче спят, укрывши спину, / Как только в раннем детстве спят». Обитатели дачи защищены от бури и психологически: картина за окном не может проникнуть в сон.</w:t>
      </w:r>
    </w:p>
    <w:p w14:paraId="7F70C8C6" w14:textId="77777777" w:rsidR="00DB00F0" w:rsidRPr="0021704A" w:rsidRDefault="005F385E" w:rsidP="008915FB">
      <w:pPr>
        <w:spacing w:after="0" w:line="240" w:lineRule="auto"/>
        <w:ind w:firstLine="709"/>
        <w:jc w:val="both"/>
        <w:rPr>
          <w:sz w:val="24"/>
          <w:szCs w:val="24"/>
        </w:rPr>
      </w:pPr>
      <w:r w:rsidRPr="0021704A">
        <w:rPr>
          <w:sz w:val="24"/>
          <w:szCs w:val="24"/>
        </w:rPr>
        <w:t xml:space="preserve">Идиллия разрушается с пробуждением лирического героя и его разобщением с другими спящими. Пейзаж, претерпевший метаморфозу, ошеломляет его, мир кажется чужим и непривычным: «Я объят открывшимся», «Я на земле, где вы живете, / И ваши тополя кипят». Местоимение «вы» отсылает к финальному обращению в стихотворении и означает «быль», балладу и былину. Чужой мир, в котором оказывается лирический герой, — это древний мифологический мир. Былина и «быль» (предание) повествуют о событиях прошлого. Ретроспекция поддерживается в описании кошмара: лирический герой попадает «обратно в ад», снова становится ребенком, так как взят «из ребят… в науку к исполину». Образ исполина, месящего глину, рождает ассоциации с былинными героями мифологического периода. Мир сна, как и в балладе, безблагодатен: «все в комплоте», а конфликт в нем непреодолим: «И женщин в детстве мучат тети, / А в браке дети теребят». </w:t>
      </w:r>
    </w:p>
    <w:p w14:paraId="24D33D6E" w14:textId="77777777" w:rsidR="00DB00F0" w:rsidRPr="0021704A" w:rsidRDefault="005F385E" w:rsidP="008915FB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1704A">
        <w:rPr>
          <w:sz w:val="24"/>
          <w:szCs w:val="24"/>
        </w:rPr>
        <w:t>Лирический герой становится балладным героем в результате пребывания в пограничном состоянии</w:t>
      </w:r>
      <w:r w:rsidR="00B94231" w:rsidRPr="0021704A">
        <w:rPr>
          <w:sz w:val="24"/>
          <w:szCs w:val="24"/>
        </w:rPr>
        <w:t xml:space="preserve">. </w:t>
      </w:r>
      <w:r w:rsidRPr="0021704A">
        <w:rPr>
          <w:sz w:val="24"/>
          <w:szCs w:val="24"/>
        </w:rPr>
        <w:t xml:space="preserve">Он находится на грани сна и яви: «Но я уж сплю </w:t>
      </w:r>
      <w:r w:rsidRPr="0021704A">
        <w:rPr>
          <w:sz w:val="24"/>
          <w:szCs w:val="24"/>
        </w:rPr>
        <w:lastRenderedPageBreak/>
        <w:t>наполовину». Это состояние и ночная темнота заставляют его видение мира двоиться. Именно двойственность реальности создает балладу-былину-быль. Трансформация ночного пейзажа встречается в романтической балладе, например, в «Лесном царе» В.А. Жуковского. Корабль, сражающийся с морской стихией, напоминает Святогора, пытающегося справиться с тягой земной, и одновременно служит реминисценцией «Пьяного корабля» А. Рембо и «Путешествия в Китай» Н. Гумилева. В топонимическом предании, а также иногда в былине на облик географического объекта накладываются очертания героев и их действий</w:t>
      </w:r>
      <w:r w:rsidR="00587731" w:rsidRPr="0021704A">
        <w:rPr>
          <w:sz w:val="24"/>
          <w:szCs w:val="24"/>
        </w:rPr>
        <w:t>, в ландшафте баллады проступают черты чудесного.</w:t>
      </w:r>
      <w:r w:rsidRPr="0021704A">
        <w:rPr>
          <w:b/>
          <w:bCs/>
          <w:sz w:val="24"/>
          <w:szCs w:val="24"/>
        </w:rPr>
        <w:t xml:space="preserve"> </w:t>
      </w:r>
    </w:p>
    <w:p w14:paraId="56E87535" w14:textId="77777777" w:rsidR="00DB00F0" w:rsidRPr="0021704A" w:rsidRDefault="005F385E" w:rsidP="008915FB">
      <w:pPr>
        <w:spacing w:after="0" w:line="240" w:lineRule="auto"/>
        <w:ind w:firstLine="709"/>
        <w:jc w:val="both"/>
        <w:rPr>
          <w:sz w:val="24"/>
          <w:szCs w:val="24"/>
        </w:rPr>
      </w:pPr>
      <w:r w:rsidRPr="0021704A">
        <w:rPr>
          <w:sz w:val="24"/>
          <w:szCs w:val="24"/>
        </w:rPr>
        <w:t>Происходит совмещение сна и яви, мира обыденного и потустороннего, а также настоящего и прошлого времени, взрослого и детского состояния.</w:t>
      </w:r>
    </w:p>
    <w:p w14:paraId="2EE560B3" w14:textId="77777777" w:rsidR="00DB00F0" w:rsidRPr="0021704A" w:rsidRDefault="005F385E" w:rsidP="008915FB">
      <w:pPr>
        <w:spacing w:after="0" w:line="240" w:lineRule="auto"/>
        <w:ind w:firstLine="709"/>
        <w:jc w:val="both"/>
        <w:rPr>
          <w:sz w:val="24"/>
          <w:szCs w:val="24"/>
        </w:rPr>
      </w:pPr>
      <w:r w:rsidRPr="0021704A">
        <w:rPr>
          <w:sz w:val="24"/>
          <w:szCs w:val="24"/>
        </w:rPr>
        <w:t xml:space="preserve">Адресат «Второй баллады» находится в металитературном плане произведения: «Спи, быль. Спи жизни ночью длинной. Усни, баллада, спи, былина». Формулы «усни», «спи» принадлежат колыбельной песне, в которой реализуется перформатив покоя. «Борьба жанров» увенчивается «победой» идиллии после исчезновения условий, в которых возникла баллада: наступает утро, лирический герой окончательно пробуждается, и буря стихает. </w:t>
      </w:r>
    </w:p>
    <w:p w14:paraId="3AF14E17" w14:textId="79D7B424" w:rsidR="00920C9B" w:rsidRDefault="005F385E" w:rsidP="008915FB">
      <w:pPr>
        <w:spacing w:after="0" w:line="240" w:lineRule="auto"/>
        <w:ind w:firstLine="709"/>
        <w:jc w:val="both"/>
        <w:rPr>
          <w:sz w:val="24"/>
          <w:szCs w:val="24"/>
        </w:rPr>
      </w:pPr>
      <w:r w:rsidRPr="0021704A">
        <w:rPr>
          <w:sz w:val="24"/>
          <w:szCs w:val="24"/>
        </w:rPr>
        <w:t>Таким образом, баллада становится событием, будучи обрамленной идиллией и встр</w:t>
      </w:r>
      <w:bookmarkStart w:id="0" w:name="_GoBack"/>
      <w:bookmarkEnd w:id="0"/>
      <w:r w:rsidRPr="0021704A">
        <w:rPr>
          <w:sz w:val="24"/>
          <w:szCs w:val="24"/>
        </w:rPr>
        <w:t>оенной в циклический сюжет. Она является объектом рефлексии лирического субъекта и автора, так как возникает потребность ее назвать — включить в состав обращения и вынести в заглавие. Созданное в ночном кошмаре</w:t>
      </w:r>
      <w:r w:rsidRPr="0021704A">
        <w:rPr>
          <w:b/>
          <w:bCs/>
          <w:sz w:val="24"/>
          <w:szCs w:val="24"/>
        </w:rPr>
        <w:t xml:space="preserve"> </w:t>
      </w:r>
      <w:r w:rsidRPr="0021704A">
        <w:rPr>
          <w:sz w:val="24"/>
          <w:szCs w:val="24"/>
        </w:rPr>
        <w:t xml:space="preserve">«произведение» содержит черты поэтики баллады как универсального лирического жанра, а также народной и романтической баллад. Фольклорные жанры былины и предания выступают в единой связи с балладой, однако последняя доминирует, так как именно ее двойственная природа формирует сон лирического героя. </w:t>
      </w:r>
    </w:p>
    <w:p w14:paraId="6326C65B" w14:textId="5D551226" w:rsidR="00920C9B" w:rsidRDefault="00920C9B" w:rsidP="003F2EE4">
      <w:pPr>
        <w:spacing w:before="120"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14:paraId="1C9E23FF" w14:textId="77777777" w:rsidR="00920C9B" w:rsidRDefault="005F385E" w:rsidP="003F2EE4">
      <w:pPr>
        <w:spacing w:before="120" w:after="0" w:line="240" w:lineRule="auto"/>
        <w:ind w:firstLine="709"/>
        <w:jc w:val="both"/>
        <w:rPr>
          <w:sz w:val="24"/>
          <w:szCs w:val="24"/>
        </w:rPr>
      </w:pPr>
      <w:r w:rsidRPr="00A52888">
        <w:rPr>
          <w:sz w:val="24"/>
          <w:szCs w:val="24"/>
        </w:rPr>
        <w:t>Пастернак Б. Стихотворения и поэмы. М.</w:t>
      </w:r>
      <w:r w:rsidR="0021704A" w:rsidRPr="00A52888">
        <w:rPr>
          <w:sz w:val="24"/>
          <w:szCs w:val="24"/>
        </w:rPr>
        <w:t>,</w:t>
      </w:r>
      <w:r w:rsidRPr="00A52888">
        <w:rPr>
          <w:sz w:val="24"/>
          <w:szCs w:val="24"/>
        </w:rPr>
        <w:t xml:space="preserve"> Л.</w:t>
      </w:r>
      <w:r w:rsidR="0021704A" w:rsidRPr="00A52888">
        <w:rPr>
          <w:sz w:val="24"/>
          <w:szCs w:val="24"/>
        </w:rPr>
        <w:t>,</w:t>
      </w:r>
      <w:r w:rsidRPr="00A52888">
        <w:rPr>
          <w:sz w:val="24"/>
          <w:szCs w:val="24"/>
        </w:rPr>
        <w:t xml:space="preserve"> 1965. </w:t>
      </w:r>
    </w:p>
    <w:p w14:paraId="18EC70C5" w14:textId="77A55440" w:rsidR="00DB00F0" w:rsidRPr="00A52888" w:rsidRDefault="005F385E" w:rsidP="003F2EE4">
      <w:pPr>
        <w:spacing w:before="120" w:after="0" w:line="240" w:lineRule="auto"/>
        <w:ind w:firstLine="709"/>
        <w:jc w:val="both"/>
        <w:rPr>
          <w:sz w:val="24"/>
          <w:szCs w:val="24"/>
        </w:rPr>
      </w:pPr>
      <w:r w:rsidRPr="00A52888">
        <w:rPr>
          <w:sz w:val="24"/>
          <w:szCs w:val="24"/>
        </w:rPr>
        <w:t>Тюпа В.И. Генеалогия лирических жанров // Известия Южного федерального университета. Филологические науки. 2012. № 4. С. 8–31.</w:t>
      </w:r>
    </w:p>
    <w:sectPr w:rsidR="00DB00F0" w:rsidRPr="00A52888" w:rsidSect="00920C9B">
      <w:headerReference w:type="default" r:id="rId7"/>
      <w:footerReference w:type="default" r:id="rId8"/>
      <w:pgSz w:w="11900" w:h="16840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A1A21" w14:textId="77777777" w:rsidR="009E4B25" w:rsidRDefault="009E4B25">
      <w:pPr>
        <w:spacing w:after="0" w:line="240" w:lineRule="auto"/>
      </w:pPr>
      <w:r>
        <w:separator/>
      </w:r>
    </w:p>
  </w:endnote>
  <w:endnote w:type="continuationSeparator" w:id="0">
    <w:p w14:paraId="6EFA9D60" w14:textId="77777777" w:rsidR="009E4B25" w:rsidRDefault="009E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4788" w14:textId="77777777" w:rsidR="00DB00F0" w:rsidRDefault="00DB00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D3F03" w14:textId="77777777" w:rsidR="009E4B25" w:rsidRDefault="009E4B25">
      <w:pPr>
        <w:spacing w:after="0" w:line="240" w:lineRule="auto"/>
      </w:pPr>
      <w:r>
        <w:separator/>
      </w:r>
    </w:p>
  </w:footnote>
  <w:footnote w:type="continuationSeparator" w:id="0">
    <w:p w14:paraId="65E50DC4" w14:textId="77777777" w:rsidR="009E4B25" w:rsidRDefault="009E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525BE" w14:textId="77777777" w:rsidR="00DB00F0" w:rsidRDefault="00DB00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968DA"/>
    <w:multiLevelType w:val="hybridMultilevel"/>
    <w:tmpl w:val="924E3DDA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" w15:restartNumberingAfterBreak="0">
    <w:nsid w:val="42DD5237"/>
    <w:multiLevelType w:val="hybridMultilevel"/>
    <w:tmpl w:val="3BFA57B2"/>
    <w:lvl w:ilvl="0" w:tplc="1CFC5C8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0F0"/>
    <w:rsid w:val="00133FC4"/>
    <w:rsid w:val="0021704A"/>
    <w:rsid w:val="002221E7"/>
    <w:rsid w:val="00273517"/>
    <w:rsid w:val="003B3FAD"/>
    <w:rsid w:val="003F2EE4"/>
    <w:rsid w:val="00587731"/>
    <w:rsid w:val="005F385E"/>
    <w:rsid w:val="00663092"/>
    <w:rsid w:val="00765726"/>
    <w:rsid w:val="00843983"/>
    <w:rsid w:val="008915FB"/>
    <w:rsid w:val="00920C9B"/>
    <w:rsid w:val="009E4B25"/>
    <w:rsid w:val="00A52888"/>
    <w:rsid w:val="00B94231"/>
    <w:rsid w:val="00BE7E66"/>
    <w:rsid w:val="00CB6DC5"/>
    <w:rsid w:val="00D66C02"/>
    <w:rsid w:val="00D74F03"/>
    <w:rsid w:val="00DB00F0"/>
    <w:rsid w:val="00F7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BC27"/>
  <w15:docId w15:val="{19C9D474-0590-4B94-BE1F-D9AAE8C2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  <w:ind w:left="357" w:firstLine="357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cs="Arial Unicode MS"/>
      <w:color w:val="000000"/>
      <w:u w:color="00000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B9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4231"/>
    <w:rPr>
      <w:rFonts w:ascii="Segoe UI" w:hAnsi="Segoe UI" w:cs="Segoe UI"/>
      <w:color w:val="000000"/>
      <w:sz w:val="18"/>
      <w:szCs w:val="18"/>
      <w:u w:color="000000"/>
    </w:rPr>
  </w:style>
  <w:style w:type="paragraph" w:styleId="ab">
    <w:name w:val="List Paragraph"/>
    <w:basedOn w:val="a"/>
    <w:uiPriority w:val="34"/>
    <w:qFormat/>
    <w:rsid w:val="00BE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724</Words>
  <Characters>4769</Characters>
  <Application>Microsoft Office Word</Application>
  <DocSecurity>0</DocSecurity>
  <Lines>80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Evgenia</cp:lastModifiedBy>
  <cp:revision>11</cp:revision>
  <dcterms:created xsi:type="dcterms:W3CDTF">2026-03-01T09:01:00Z</dcterms:created>
  <dcterms:modified xsi:type="dcterms:W3CDTF">2026-03-01T12:28:00Z</dcterms:modified>
</cp:coreProperties>
</file>