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40" w:rsidRPr="00AC238D" w:rsidRDefault="00EA7F40" w:rsidP="000567CF">
      <w:pPr>
        <w:pStyle w:val="72671"/>
        <w:spacing w:before="0" w:beforeAutospacing="0" w:after="160" w:afterAutospacing="0"/>
        <w:jc w:val="center"/>
        <w:rPr>
          <w:b/>
          <w:color w:val="000000" w:themeColor="text1"/>
        </w:rPr>
      </w:pPr>
      <w:bookmarkStart w:id="0" w:name="_GoBack"/>
      <w:bookmarkEnd w:id="0"/>
      <w:r w:rsidRPr="00AC238D">
        <w:rPr>
          <w:b/>
          <w:color w:val="000000" w:themeColor="text1"/>
        </w:rPr>
        <w:t>«Житие Сергия Радонежского» в творческом восприятии Б. К. Зайцева</w:t>
      </w:r>
    </w:p>
    <w:p w:rsidR="00EA7F40" w:rsidRPr="00AF4AE3" w:rsidRDefault="00EA7F40" w:rsidP="000567CF">
      <w:pPr>
        <w:pStyle w:val="a6"/>
        <w:spacing w:before="0" w:beforeAutospacing="0" w:after="160" w:afterAutospacing="0"/>
        <w:jc w:val="center"/>
        <w:rPr>
          <w:color w:val="000000" w:themeColor="text1"/>
        </w:rPr>
      </w:pPr>
      <w:r w:rsidRPr="00AF4AE3">
        <w:rPr>
          <w:color w:val="000000" w:themeColor="text1"/>
        </w:rPr>
        <w:t>Бушкова Мария Владимировна</w:t>
      </w:r>
    </w:p>
    <w:p w:rsidR="00EA7F40" w:rsidRPr="00AF4AE3" w:rsidRDefault="00EA7F40" w:rsidP="000567CF">
      <w:pPr>
        <w:pStyle w:val="a6"/>
        <w:spacing w:before="0" w:beforeAutospacing="0" w:after="160" w:afterAutospacing="0"/>
        <w:jc w:val="center"/>
        <w:rPr>
          <w:color w:val="000000" w:themeColor="text1"/>
        </w:rPr>
      </w:pPr>
      <w:r w:rsidRPr="00AF4AE3">
        <w:rPr>
          <w:color w:val="000000" w:themeColor="text1"/>
        </w:rPr>
        <w:t>Студентка Московского Государственного Уни</w:t>
      </w:r>
      <w:r w:rsidR="00571BA9">
        <w:rPr>
          <w:color w:val="000000" w:themeColor="text1"/>
        </w:rPr>
        <w:t xml:space="preserve">верситета им. М. В. Ломоносова, </w:t>
      </w:r>
      <w:r w:rsidRPr="00AF4AE3">
        <w:rPr>
          <w:color w:val="000000" w:themeColor="text1"/>
        </w:rPr>
        <w:t>Москва, Россия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Заметной тенденцией литературы русского зарубежья можно считать оживление интереса ряда писателей к древнерусской книжности. Это было вызвано самой действительностью: Первая мировая война, революция, противостояние белых и красных привели к разрушению прежних связей и масштабному разделению в обществе. Остро чувствовалась необходимость вернуться к нравственным истокам, способным дать опору русской эмиграции, а в дальнейшем, возможно, послужить и сплочению всего русского народа. Особое внимание писатели уделяли агиографическому жанру, образам, в которых отразились высокие идеалы русской духовности. Ярким примером обращения к древн</w:t>
      </w:r>
      <w:r w:rsidR="007C1251" w:rsidRPr="005B1A84">
        <w:rPr>
          <w:color w:val="000000" w:themeColor="text1"/>
        </w:rPr>
        <w:t xml:space="preserve">ерусскому </w:t>
      </w:r>
      <w:r w:rsidR="00D5148B" w:rsidRPr="005B1A84">
        <w:rPr>
          <w:color w:val="000000" w:themeColor="text1"/>
        </w:rPr>
        <w:t xml:space="preserve">пласту культуры может </w:t>
      </w:r>
      <w:r w:rsidRPr="005B1A84">
        <w:rPr>
          <w:color w:val="000000" w:themeColor="text1"/>
        </w:rPr>
        <w:t>служить «Преподобный Сергий Радонежский» Б.К. Зайцева, написанный в 1925 году в Париже.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 xml:space="preserve">Заглянуть в лабораторию писателя позволяют авторские примечания, где Зайцев подробно пишет об использованных источниках. Среди них можно выделить древнерусские тексты (Никоновскую летопись) и научную литературу. Зайцев знаком с работой </w:t>
      </w:r>
      <w:r w:rsidR="00347B59" w:rsidRPr="005B1A84">
        <w:rPr>
          <w:color w:val="000000" w:themeColor="text1"/>
        </w:rPr>
        <w:t>архиепископа</w:t>
      </w:r>
      <w:r w:rsidRPr="005B1A84">
        <w:rPr>
          <w:color w:val="000000" w:themeColor="text1"/>
        </w:rPr>
        <w:t xml:space="preserve"> Никона (Рождественск</w:t>
      </w:r>
      <w:r w:rsidR="00D5148B" w:rsidRPr="005B1A84">
        <w:rPr>
          <w:color w:val="000000" w:themeColor="text1"/>
        </w:rPr>
        <w:t>ого) «Житие и подвиги п</w:t>
      </w:r>
      <w:r w:rsidRPr="005B1A84">
        <w:rPr>
          <w:color w:val="000000" w:themeColor="text1"/>
        </w:rPr>
        <w:t>реподобного и богоносного отца нашего Сергия, игумена Радонежского и всея России чудотворца» (1</w:t>
      </w:r>
      <w:r w:rsidR="00347B59" w:rsidRPr="005B1A84">
        <w:rPr>
          <w:color w:val="000000" w:themeColor="text1"/>
        </w:rPr>
        <w:t>885 г.), а также упоминает митрополита</w:t>
      </w:r>
      <w:r w:rsidRPr="005B1A84">
        <w:rPr>
          <w:color w:val="000000" w:themeColor="text1"/>
        </w:rPr>
        <w:t xml:space="preserve"> Макария (Булгакова), В.О. Ключ</w:t>
      </w:r>
      <w:r w:rsidR="00347B59" w:rsidRPr="005B1A84">
        <w:rPr>
          <w:color w:val="000000" w:themeColor="text1"/>
        </w:rPr>
        <w:t>евского, Д.И. Иловайского, митрополита</w:t>
      </w:r>
      <w:r w:rsidRPr="005B1A84">
        <w:rPr>
          <w:color w:val="000000" w:themeColor="text1"/>
        </w:rPr>
        <w:t xml:space="preserve"> Филарета (Дроздова), П.С. Казанского, архи</w:t>
      </w:r>
      <w:r w:rsidR="00347B59" w:rsidRPr="005B1A84">
        <w:rPr>
          <w:color w:val="000000" w:themeColor="text1"/>
        </w:rPr>
        <w:t>мандрита</w:t>
      </w:r>
      <w:r w:rsidRPr="005B1A84">
        <w:rPr>
          <w:color w:val="000000" w:themeColor="text1"/>
        </w:rPr>
        <w:t xml:space="preserve"> Леонида (Кавелина). Особое внимание Зайцев уделяет Е.Е. Голубинскому. Очевидно, он ссылается на его работу «Преподобный Сергий Радонежский и созданная им Троицкая Лавра» (1892 г.). Но главным источником становится написанное Епифанием Премудрым житие, с которым мы и сопоставим «Преподобного Сергия Радонежского» Зайцева.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У обоих авторов прослеживается идея пронести сквозь время образ великого святого: до Епифания жития не существовало вовсе, а Зай</w:t>
      </w:r>
      <w:r w:rsidR="00876084" w:rsidRPr="005B1A84">
        <w:rPr>
          <w:color w:val="000000" w:themeColor="text1"/>
        </w:rPr>
        <w:t>цеву необходимо напомнить о нё</w:t>
      </w:r>
      <w:r w:rsidRPr="005B1A84">
        <w:rPr>
          <w:color w:val="000000" w:themeColor="text1"/>
        </w:rPr>
        <w:t>м современникам. Ситуация вынужденного исхода</w:t>
      </w:r>
      <w:r w:rsidR="0028756A" w:rsidRPr="005B1A84">
        <w:rPr>
          <w:color w:val="000000" w:themeColor="text1"/>
        </w:rPr>
        <w:t xml:space="preserve"> привносит </w:t>
      </w:r>
      <w:r w:rsidR="00876084" w:rsidRPr="005B1A84">
        <w:rPr>
          <w:color w:val="000000" w:themeColor="text1"/>
        </w:rPr>
        <w:t>трагическое звучание</w:t>
      </w:r>
      <w:r w:rsidRPr="005B1A84">
        <w:rPr>
          <w:color w:val="000000" w:themeColor="text1"/>
        </w:rPr>
        <w:t>: Сергию присуще «сочетание в одном рассе</w:t>
      </w:r>
      <w:r w:rsidR="00131FDA" w:rsidRPr="005B1A84">
        <w:rPr>
          <w:color w:val="000000" w:themeColor="text1"/>
        </w:rPr>
        <w:t>янных черт русских» [Зайцев: 24</w:t>
      </w:r>
      <w:r w:rsidRPr="005B1A84">
        <w:rPr>
          <w:color w:val="000000" w:themeColor="text1"/>
        </w:rPr>
        <w:t xml:space="preserve">]. Напоминание о Преподобном становится попыткой воззвания к духовной целостности </w:t>
      </w:r>
      <w:r w:rsidR="00876084" w:rsidRPr="005B1A84">
        <w:rPr>
          <w:color w:val="000000" w:themeColor="text1"/>
        </w:rPr>
        <w:t>далё</w:t>
      </w:r>
      <w:r w:rsidRPr="005B1A84">
        <w:rPr>
          <w:color w:val="000000" w:themeColor="text1"/>
        </w:rPr>
        <w:t>кого прошлого, способного нравственно объединить русских эмигрантов в новой враждебной реальности.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Зачастую образ Сергия связывают с политической ситуацией Руси XIV века. Епифаний вписывает небольшую главу о Куликовской битве в ряд историй о создании монастырей учениками Сергия. Зайцев также посвящает произведение не роли святого в конкретный исторический период, но самому Преподобному, считая, что важнее посмотреть на человека и затем на обстоятельства, в которых ему пришлось жить, а не на историю и роль личности в ней, что позволяет подняться над планом исторического и проанализировать, что остаётся вне временного контекста. 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У обоих авторов главной темой становится праведность реального человека, но идут к этой мысли Епифаний и Зайцев с разных сторон, что определяется хронологической дистанцией. Книжник был современником Сергия, видел его и ставил задачу доказать его святос</w:t>
      </w:r>
      <w:r w:rsidR="00876084" w:rsidRPr="005B1A84">
        <w:rPr>
          <w:color w:val="000000" w:themeColor="text1"/>
        </w:rPr>
        <w:t>ть. Для Зайцева же Преподобный – далё</w:t>
      </w:r>
      <w:r w:rsidRPr="005B1A84">
        <w:rPr>
          <w:color w:val="000000" w:themeColor="text1"/>
        </w:rPr>
        <w:t>кая историческая фигура, великий русский свято</w:t>
      </w:r>
      <w:r w:rsidR="00876084" w:rsidRPr="005B1A84">
        <w:rPr>
          <w:color w:val="000000" w:themeColor="text1"/>
        </w:rPr>
        <w:t>й, и он пытается разглядеть в нё</w:t>
      </w:r>
      <w:r w:rsidRPr="005B1A84">
        <w:rPr>
          <w:color w:val="000000" w:themeColor="text1"/>
        </w:rPr>
        <w:t xml:space="preserve">м обычного человека, который смог праведной жизнью достичь святости. 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 xml:space="preserve">Зайцев следует композиции Епифания, выстраивая повествование от рождения до кончины святого с ключевыми эпизодами жития. Яркие отличия можно заметить лишь </w:t>
      </w:r>
      <w:r w:rsidR="00131FDA" w:rsidRPr="005B1A84">
        <w:rPr>
          <w:color w:val="000000" w:themeColor="text1"/>
        </w:rPr>
        <w:lastRenderedPageBreak/>
        <w:t>в двух тематических блоках: «Преподобный</w:t>
      </w:r>
      <w:r w:rsidRPr="005B1A84">
        <w:rPr>
          <w:color w:val="000000" w:themeColor="text1"/>
        </w:rPr>
        <w:t xml:space="preserve"> Сергий и Церковь» и «Сергий и государство». В них автор рассуждает об истории страны и Церкви, пытаясь подробнее рассмотреть конкретные факты, которые Епифаний лишь упоминает. Писатель на каждом этапе повествования старается дополнить исторический контекст, для чего и обращается к Никоновской летописи и работам исследователей, комментируя их, а также предлагая свои размышления вне основного текста произведения. Нельзя утверждать, что автор ставит перед собой задачу научного рассмотрения жития, это скорее показатель его художественной стратегии.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Эмоциональность Зайцева в некоторых эпизодах сопоставима с исповедью Епифания в начале жития. Язык писателя сложно назвать «плетением словес», но особенно торжественные эпизоды наполнены лиризмом, который прорывается сквозь повествование, дополненное историческими справками, что осложняет отнесение произведения к одному жанру. Если рассматривать текст только в сравнении с житием, его трудно отнести к агиографии. Однако если обратиться к позднейшему восприятию Сергия как исторической личности, то на первый план выйдет отношение писателя к Преподобному, прежде всего, как к человеку, прошедшему тернистый путь. Зайцев, подобно агиографу, рисует жизнь от рождения и до кончины, не вписывая Сергия в исторический контекст, но поясняя политическую ситуацию и период истории Церкви, о которых важно знать, говоря о жизни Сергия. Расширенное повествование напоминает историческое эссе, где автор рассуждает о конкретном периоде и анализирует источники. Можно говорить о соединении жанров в произведении Зайцева. Это, скорее, агиобиография, ведь писатель не умаляет величия Сергия как русского святого. Предложим следующую интерпретацию жанра: агиобиография с элементами исторического эссе. Лиричность же текста определяется мотивами обращения к образу Преподобного в тяжелое для России время.</w:t>
      </w:r>
    </w:p>
    <w:p w:rsidR="00EA7F40" w:rsidRPr="005B1A84" w:rsidRDefault="00EA7F40" w:rsidP="000567CF">
      <w:pPr>
        <w:pStyle w:val="a6"/>
        <w:spacing w:before="0" w:beforeAutospacing="0" w:after="160" w:afterAutospacing="0"/>
        <w:ind w:firstLine="709"/>
        <w:jc w:val="both"/>
        <w:rPr>
          <w:color w:val="000000" w:themeColor="text1"/>
        </w:rPr>
      </w:pPr>
      <w:r w:rsidRPr="005B1A84">
        <w:rPr>
          <w:color w:val="000000" w:themeColor="text1"/>
        </w:rPr>
        <w:t>В обоих текстах важна тема укора. У Епифания он по древнерусскому канону направлен на самого книжника и на отсутствие жития по прошествии 26 лет со дня кончины святого. Зайцев же самим написанием текста укоряет современников за забвение Преподобного. Обращение к Сергию позволило эмигрантам сохранить и пронести память о Родине и духовном еди</w:t>
      </w:r>
      <w:r w:rsidR="00870743">
        <w:rPr>
          <w:color w:val="000000" w:themeColor="text1"/>
        </w:rPr>
        <w:t>нении, берущем начало ещё в далё</w:t>
      </w:r>
      <w:r w:rsidRPr="005B1A84">
        <w:rPr>
          <w:color w:val="000000" w:themeColor="text1"/>
        </w:rPr>
        <w:t>кой Древней Руси.</w:t>
      </w:r>
    </w:p>
    <w:p w:rsidR="00EA7F40" w:rsidRPr="005B1A84" w:rsidRDefault="00EA7F40" w:rsidP="000567CF">
      <w:pPr>
        <w:pStyle w:val="a6"/>
        <w:spacing w:before="0" w:beforeAutospacing="0" w:after="160" w:afterAutospacing="0"/>
        <w:jc w:val="both"/>
        <w:rPr>
          <w:color w:val="000000" w:themeColor="text1"/>
        </w:rPr>
      </w:pPr>
      <w:r w:rsidRPr="005B1A84">
        <w:rPr>
          <w:color w:val="000000" w:themeColor="text1"/>
        </w:rPr>
        <w:t>Литература:</w:t>
      </w:r>
    </w:p>
    <w:p w:rsidR="00B617C5" w:rsidRPr="005B1A84" w:rsidRDefault="00641D0E" w:rsidP="000567CF">
      <w:pPr>
        <w:pStyle w:val="a6"/>
        <w:spacing w:before="0" w:beforeAutospacing="0" w:after="160" w:afterAutospacing="0"/>
        <w:jc w:val="both"/>
        <w:rPr>
          <w:color w:val="000000" w:themeColor="text1"/>
        </w:rPr>
      </w:pPr>
      <w:r w:rsidRPr="005B1A84">
        <w:rPr>
          <w:color w:val="000000" w:themeColor="text1"/>
        </w:rPr>
        <w:t xml:space="preserve">Зайцев Б.К. </w:t>
      </w:r>
      <w:r w:rsidR="00A66399" w:rsidRPr="005B1A84">
        <w:t>Собрание сочинений: В. 5 т. Т. 7 (доп.). Святая Русь: Избранная духовная проза. Книги странствий. Повести и рассказы. Дневник писа</w:t>
      </w:r>
      <w:r w:rsidRPr="005B1A84">
        <w:t>теля.–</w:t>
      </w:r>
      <w:r w:rsidR="00157235" w:rsidRPr="005B1A84">
        <w:t xml:space="preserve"> М.</w:t>
      </w:r>
      <w:r w:rsidR="00A66399" w:rsidRPr="005B1A84">
        <w:t>, 2000.</w:t>
      </w:r>
    </w:p>
    <w:p w:rsidR="003E2E06" w:rsidRDefault="003E2E06"/>
    <w:sectPr w:rsidR="003E2E06" w:rsidSect="00BF19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E1" w:rsidRDefault="003F38E1" w:rsidP="003E2E06">
      <w:pPr>
        <w:spacing w:after="0" w:line="240" w:lineRule="auto"/>
      </w:pPr>
      <w:r>
        <w:separator/>
      </w:r>
    </w:p>
  </w:endnote>
  <w:endnote w:type="continuationSeparator" w:id="0">
    <w:p w:rsidR="003F38E1" w:rsidRDefault="003F38E1" w:rsidP="003E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E1" w:rsidRDefault="003F38E1" w:rsidP="003E2E06">
      <w:pPr>
        <w:spacing w:after="0" w:line="240" w:lineRule="auto"/>
      </w:pPr>
      <w:r>
        <w:separator/>
      </w:r>
    </w:p>
  </w:footnote>
  <w:footnote w:type="continuationSeparator" w:id="0">
    <w:p w:rsidR="003F38E1" w:rsidRDefault="003F38E1" w:rsidP="003E2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D"/>
    <w:rsid w:val="000567CF"/>
    <w:rsid w:val="000929EA"/>
    <w:rsid w:val="000C0A86"/>
    <w:rsid w:val="000F5D88"/>
    <w:rsid w:val="000F752B"/>
    <w:rsid w:val="001034BF"/>
    <w:rsid w:val="00131FDA"/>
    <w:rsid w:val="001453B8"/>
    <w:rsid w:val="00157235"/>
    <w:rsid w:val="00162937"/>
    <w:rsid w:val="001819B8"/>
    <w:rsid w:val="0022078D"/>
    <w:rsid w:val="00267430"/>
    <w:rsid w:val="00286A84"/>
    <w:rsid w:val="0028756A"/>
    <w:rsid w:val="002B22FD"/>
    <w:rsid w:val="002C0D64"/>
    <w:rsid w:val="00347B59"/>
    <w:rsid w:val="003724CB"/>
    <w:rsid w:val="003B7A7F"/>
    <w:rsid w:val="003C0735"/>
    <w:rsid w:val="003E2E06"/>
    <w:rsid w:val="003F38E1"/>
    <w:rsid w:val="004230A0"/>
    <w:rsid w:val="00491ABE"/>
    <w:rsid w:val="00553524"/>
    <w:rsid w:val="00571BA9"/>
    <w:rsid w:val="00572A23"/>
    <w:rsid w:val="0058472E"/>
    <w:rsid w:val="005B1A84"/>
    <w:rsid w:val="005E6119"/>
    <w:rsid w:val="005E76B1"/>
    <w:rsid w:val="0060418C"/>
    <w:rsid w:val="006067DB"/>
    <w:rsid w:val="00641D0E"/>
    <w:rsid w:val="006D6D01"/>
    <w:rsid w:val="0075614B"/>
    <w:rsid w:val="00762762"/>
    <w:rsid w:val="007C1251"/>
    <w:rsid w:val="008017D3"/>
    <w:rsid w:val="00831FE7"/>
    <w:rsid w:val="00842AE4"/>
    <w:rsid w:val="00856926"/>
    <w:rsid w:val="00870743"/>
    <w:rsid w:val="00876084"/>
    <w:rsid w:val="008E1123"/>
    <w:rsid w:val="00925541"/>
    <w:rsid w:val="00941414"/>
    <w:rsid w:val="009610FD"/>
    <w:rsid w:val="009908C2"/>
    <w:rsid w:val="009A31C6"/>
    <w:rsid w:val="009C28D0"/>
    <w:rsid w:val="009D5456"/>
    <w:rsid w:val="00A245E4"/>
    <w:rsid w:val="00A40E02"/>
    <w:rsid w:val="00A66399"/>
    <w:rsid w:val="00A853D5"/>
    <w:rsid w:val="00A86552"/>
    <w:rsid w:val="00A9476A"/>
    <w:rsid w:val="00AC1581"/>
    <w:rsid w:val="00AC238D"/>
    <w:rsid w:val="00AF4AE3"/>
    <w:rsid w:val="00B50D73"/>
    <w:rsid w:val="00B617C5"/>
    <w:rsid w:val="00B83129"/>
    <w:rsid w:val="00BB109E"/>
    <w:rsid w:val="00BF195A"/>
    <w:rsid w:val="00C00F75"/>
    <w:rsid w:val="00C63ACD"/>
    <w:rsid w:val="00CD1A5E"/>
    <w:rsid w:val="00D3194E"/>
    <w:rsid w:val="00D5148B"/>
    <w:rsid w:val="00D7660D"/>
    <w:rsid w:val="00DD0C84"/>
    <w:rsid w:val="00E110C9"/>
    <w:rsid w:val="00E362FE"/>
    <w:rsid w:val="00EA7F40"/>
    <w:rsid w:val="00F06703"/>
    <w:rsid w:val="00F3501F"/>
    <w:rsid w:val="00F42B62"/>
    <w:rsid w:val="00F74877"/>
    <w:rsid w:val="00F927F6"/>
    <w:rsid w:val="00FB23BE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86EC"/>
  <w15:chartTrackingRefBased/>
  <w15:docId w15:val="{E41E3691-F1A7-45F3-BD00-CE159AE5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E2E06"/>
    <w:pPr>
      <w:spacing w:after="0" w:line="240" w:lineRule="auto"/>
      <w:ind w:firstLine="709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2E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2E06"/>
    <w:rPr>
      <w:vertAlign w:val="superscript"/>
    </w:rPr>
  </w:style>
  <w:style w:type="character" w:customStyle="1" w:styleId="docdata">
    <w:name w:val="docdata"/>
    <w:aliases w:val="docy,v5,1846,bqiaagaaeyqcaaagiaiaaanhbaaabw8eaaaaaaaaaaaaaaaaaaaaaaaaaaaaaaaaaaaaaaaaaaaaaaaaaaaaaaaaaaaaaaaaaaaaaaaaaaaaaaaaaaaaaaaaaaaaaaaaaaaaaaaaaaaaaaaaaaaaaaaaaaaaaaaaaaaaaaaaaaaaaaaaaaaaaaaaaaaaaaaaaaaaaaaaaaaaaaaaaaaaaaaaaaaaaaaaaaaaaaaa"/>
    <w:basedOn w:val="a0"/>
    <w:rsid w:val="009C28D0"/>
  </w:style>
  <w:style w:type="paragraph" w:customStyle="1" w:styleId="72671">
    <w:name w:val="72671"/>
    <w:aliases w:val="bqiaagaaeyqcaaagiaiaaapwggeabf4aaqaaaaaaaaaaaaaaaaaaaaaaaaaaaaaaaaaaaaaaaaaaaaaaaaaaaaaaaaaaaaaaaaaaaaaaaaaaaaaaaaaaaaaaaaaaaaaaaaaaaaaaaaaaaaaaaaaaaaaaaaaaaaaaaaaaaaaaaaaaaaaaaaaaaaaaaaaaaaaaaaaaaaaaaaaaaaaaaaaaaaaaaaaaaaaaaaaaaaa"/>
    <w:basedOn w:val="a"/>
    <w:rsid w:val="00EA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A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766</Words>
  <Characters>5110</Characters>
  <Application>Microsoft Office Word</Application>
  <DocSecurity>0</DocSecurity>
  <Lines>82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Бушкова</dc:creator>
  <cp:keywords/>
  <dc:description/>
  <cp:lastModifiedBy>Мария Владимировна Бушкова</cp:lastModifiedBy>
  <cp:revision>41</cp:revision>
  <dcterms:created xsi:type="dcterms:W3CDTF">2026-02-15T16:01:00Z</dcterms:created>
  <dcterms:modified xsi:type="dcterms:W3CDTF">2026-02-19T14:59:00Z</dcterms:modified>
</cp:coreProperties>
</file>