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5F333DE" w14:textId="141DBFAE" w:rsidR="00FF1A6F" w:rsidRPr="00B26F44" w:rsidRDefault="00333A1C" w:rsidP="00A9167C">
      <w:pPr>
        <w:pStyle w:val="2"/>
        <w:keepNext w:val="0"/>
        <w:keepLines w:val="0"/>
        <w:spacing w:after="8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26F44">
        <w:rPr>
          <w:rFonts w:ascii="Times New Roman" w:hAnsi="Times New Roman" w:cs="Times New Roman"/>
          <w:b/>
          <w:bCs/>
          <w:sz w:val="24"/>
          <w:szCs w:val="24"/>
          <w:lang w:val="ru-RU"/>
        </w:rPr>
        <w:t>Лиминарность</w:t>
      </w:r>
      <w:proofErr w:type="spellEnd"/>
      <w:r w:rsidR="009D4833" w:rsidRPr="00B26F44">
        <w:rPr>
          <w:rFonts w:ascii="Times New Roman" w:hAnsi="Times New Roman" w:cs="Times New Roman"/>
          <w:b/>
          <w:bCs/>
          <w:sz w:val="24"/>
          <w:szCs w:val="24"/>
        </w:rPr>
        <w:t xml:space="preserve"> пространства в «</w:t>
      </w:r>
      <w:proofErr w:type="spellStart"/>
      <w:r w:rsidR="009D4833" w:rsidRPr="00B26F44">
        <w:rPr>
          <w:rFonts w:ascii="Times New Roman" w:hAnsi="Times New Roman" w:cs="Times New Roman"/>
          <w:b/>
          <w:bCs/>
          <w:sz w:val="24"/>
          <w:szCs w:val="24"/>
        </w:rPr>
        <w:t>Promenades</w:t>
      </w:r>
      <w:proofErr w:type="spellEnd"/>
      <w:r w:rsidR="009D4833" w:rsidRPr="00B26F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D4833" w:rsidRPr="00B26F44">
        <w:rPr>
          <w:rFonts w:ascii="Times New Roman" w:hAnsi="Times New Roman" w:cs="Times New Roman"/>
          <w:b/>
          <w:bCs/>
          <w:sz w:val="24"/>
          <w:szCs w:val="24"/>
        </w:rPr>
        <w:t>et</w:t>
      </w:r>
      <w:proofErr w:type="spellEnd"/>
      <w:r w:rsidR="009D4833" w:rsidRPr="00B26F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D4833" w:rsidRPr="00B26F44">
        <w:rPr>
          <w:rFonts w:ascii="Times New Roman" w:hAnsi="Times New Roman" w:cs="Times New Roman"/>
          <w:b/>
          <w:bCs/>
          <w:sz w:val="24"/>
          <w:szCs w:val="24"/>
        </w:rPr>
        <w:t>souvenirs</w:t>
      </w:r>
      <w:proofErr w:type="spellEnd"/>
      <w:r w:rsidR="009D4833" w:rsidRPr="00B26F44">
        <w:rPr>
          <w:rFonts w:ascii="Times New Roman" w:hAnsi="Times New Roman" w:cs="Times New Roman"/>
          <w:b/>
          <w:bCs/>
          <w:sz w:val="24"/>
          <w:szCs w:val="24"/>
        </w:rPr>
        <w:t xml:space="preserve">» Жерара де </w:t>
      </w:r>
      <w:proofErr w:type="spellStart"/>
      <w:r w:rsidR="009D4833" w:rsidRPr="00B26F44">
        <w:rPr>
          <w:rFonts w:ascii="Times New Roman" w:hAnsi="Times New Roman" w:cs="Times New Roman"/>
          <w:b/>
          <w:bCs/>
          <w:sz w:val="24"/>
          <w:szCs w:val="24"/>
        </w:rPr>
        <w:t>Нерваля</w:t>
      </w:r>
      <w:proofErr w:type="spellEnd"/>
    </w:p>
    <w:p w14:paraId="00000002" w14:textId="4B5788D8" w:rsidR="006A47FB" w:rsidRPr="00B26F44" w:rsidRDefault="009D4833" w:rsidP="00A9167C">
      <w:pPr>
        <w:pStyle w:val="2"/>
        <w:keepNext w:val="0"/>
        <w:keepLines w:val="0"/>
        <w:spacing w:after="8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26F44">
        <w:rPr>
          <w:rFonts w:ascii="Times New Roman" w:hAnsi="Times New Roman" w:cs="Times New Roman"/>
          <w:sz w:val="24"/>
          <w:szCs w:val="24"/>
        </w:rPr>
        <w:t>Чуприянова Дарья Андреевна</w:t>
      </w:r>
      <w:r w:rsidRPr="00B26F44">
        <w:rPr>
          <w:rFonts w:ascii="Times New Roman" w:hAnsi="Times New Roman" w:cs="Times New Roman"/>
          <w:sz w:val="24"/>
          <w:szCs w:val="24"/>
        </w:rPr>
        <w:br/>
      </w:r>
      <w:r w:rsidRPr="00B26F44">
        <w:rPr>
          <w:rFonts w:ascii="Times New Roman" w:hAnsi="Times New Roman" w:cs="Times New Roman"/>
          <w:sz w:val="24"/>
          <w:szCs w:val="24"/>
        </w:rPr>
        <w:t>Студентка Московского государственного университета имени М.В. Ломоносова, Москва, Россия</w:t>
      </w:r>
    </w:p>
    <w:p w14:paraId="00000003" w14:textId="0D264375" w:rsidR="006A47FB" w:rsidRPr="00B26F44" w:rsidRDefault="009D4833" w:rsidP="00A9167C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F44">
        <w:rPr>
          <w:rFonts w:ascii="Times New Roman" w:hAnsi="Times New Roman" w:cs="Times New Roman"/>
          <w:sz w:val="24"/>
          <w:szCs w:val="24"/>
        </w:rPr>
        <w:t xml:space="preserve">“Прогулки и воспоминания” Жерара де </w:t>
      </w:r>
      <w:proofErr w:type="spellStart"/>
      <w:r w:rsidRPr="00B26F44">
        <w:rPr>
          <w:rFonts w:ascii="Times New Roman" w:hAnsi="Times New Roman" w:cs="Times New Roman"/>
          <w:sz w:val="24"/>
          <w:szCs w:val="24"/>
        </w:rPr>
        <w:t>Нерваля</w:t>
      </w:r>
      <w:proofErr w:type="spellEnd"/>
      <w:r w:rsidRPr="00B26F44">
        <w:rPr>
          <w:rFonts w:ascii="Times New Roman" w:hAnsi="Times New Roman" w:cs="Times New Roman"/>
          <w:sz w:val="24"/>
          <w:szCs w:val="24"/>
        </w:rPr>
        <w:t xml:space="preserve"> - одно из поздних произведений писателя. Текст строится как маршрут по Парижу и его окрестностям, однако за внешней формой</w:t>
      </w:r>
      <w:r w:rsidRPr="00B26F44">
        <w:rPr>
          <w:rFonts w:ascii="Times New Roman" w:hAnsi="Times New Roman" w:cs="Times New Roman"/>
          <w:sz w:val="24"/>
          <w:szCs w:val="24"/>
        </w:rPr>
        <w:t xml:space="preserve"> прогулки скрывается структура переходов между прошлым и настоящим, реальным и воображаемым. В докладе предполагается рассмотреть организацию пространства произведения через призму понятия </w:t>
      </w:r>
      <w:proofErr w:type="spellStart"/>
      <w:r w:rsidR="00237001" w:rsidRPr="00B26F44">
        <w:rPr>
          <w:rFonts w:ascii="Times New Roman" w:hAnsi="Times New Roman" w:cs="Times New Roman"/>
          <w:sz w:val="24"/>
          <w:szCs w:val="24"/>
          <w:lang w:val="ru-RU"/>
        </w:rPr>
        <w:t>лиминарности</w:t>
      </w:r>
      <w:proofErr w:type="spellEnd"/>
      <w:r w:rsidRPr="00B26F44">
        <w:rPr>
          <w:rFonts w:ascii="Times New Roman" w:hAnsi="Times New Roman" w:cs="Times New Roman"/>
          <w:sz w:val="24"/>
          <w:szCs w:val="24"/>
        </w:rPr>
        <w:t>.</w:t>
      </w:r>
    </w:p>
    <w:p w14:paraId="00000004" w14:textId="4D18AF65" w:rsidR="006A47FB" w:rsidRPr="00B26F44" w:rsidRDefault="009D4833" w:rsidP="00A9167C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F44">
        <w:rPr>
          <w:rFonts w:ascii="Times New Roman" w:hAnsi="Times New Roman" w:cs="Times New Roman"/>
          <w:sz w:val="24"/>
          <w:szCs w:val="24"/>
        </w:rPr>
        <w:t>Термин “</w:t>
      </w:r>
      <w:proofErr w:type="spellStart"/>
      <w:r w:rsidR="00237001" w:rsidRPr="00B26F44">
        <w:rPr>
          <w:rFonts w:ascii="Times New Roman" w:hAnsi="Times New Roman" w:cs="Times New Roman"/>
          <w:sz w:val="24"/>
          <w:szCs w:val="24"/>
          <w:lang w:val="ru-RU"/>
        </w:rPr>
        <w:t>лиминарность</w:t>
      </w:r>
      <w:proofErr w:type="spellEnd"/>
      <w:r w:rsidRPr="00B26F44">
        <w:rPr>
          <w:rFonts w:ascii="Times New Roman" w:hAnsi="Times New Roman" w:cs="Times New Roman"/>
          <w:sz w:val="24"/>
          <w:szCs w:val="24"/>
        </w:rPr>
        <w:t xml:space="preserve">“ был введен Арнольдом </w:t>
      </w:r>
      <w:proofErr w:type="spellStart"/>
      <w:r w:rsidRPr="00B26F44">
        <w:rPr>
          <w:rFonts w:ascii="Times New Roman" w:hAnsi="Times New Roman" w:cs="Times New Roman"/>
          <w:sz w:val="24"/>
          <w:szCs w:val="24"/>
        </w:rPr>
        <w:t>ван</w:t>
      </w:r>
      <w:proofErr w:type="spellEnd"/>
      <w:r w:rsidRPr="00B26F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44">
        <w:rPr>
          <w:rFonts w:ascii="Times New Roman" w:hAnsi="Times New Roman" w:cs="Times New Roman"/>
          <w:sz w:val="24"/>
          <w:szCs w:val="24"/>
        </w:rPr>
        <w:t>Генн</w:t>
      </w:r>
      <w:r w:rsidRPr="00B26F44">
        <w:rPr>
          <w:rFonts w:ascii="Times New Roman" w:hAnsi="Times New Roman" w:cs="Times New Roman"/>
          <w:sz w:val="24"/>
          <w:szCs w:val="24"/>
        </w:rPr>
        <w:t>еп</w:t>
      </w:r>
      <w:proofErr w:type="spellEnd"/>
      <w:r w:rsidRPr="00B26F44">
        <w:rPr>
          <w:rFonts w:ascii="Times New Roman" w:hAnsi="Times New Roman" w:cs="Times New Roman"/>
          <w:sz w:val="24"/>
          <w:szCs w:val="24"/>
        </w:rPr>
        <w:t xml:space="preserve"> в работе “</w:t>
      </w:r>
      <w:proofErr w:type="spellStart"/>
      <w:r w:rsidRPr="00B26F44">
        <w:rPr>
          <w:rFonts w:ascii="Times New Roman" w:hAnsi="Times New Roman" w:cs="Times New Roman"/>
          <w:sz w:val="24"/>
          <w:szCs w:val="24"/>
        </w:rPr>
        <w:t>Les</w:t>
      </w:r>
      <w:proofErr w:type="spellEnd"/>
      <w:r w:rsidRPr="00B26F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44">
        <w:rPr>
          <w:rFonts w:ascii="Times New Roman" w:hAnsi="Times New Roman" w:cs="Times New Roman"/>
          <w:sz w:val="24"/>
          <w:szCs w:val="24"/>
        </w:rPr>
        <w:t>rites</w:t>
      </w:r>
      <w:proofErr w:type="spellEnd"/>
      <w:r w:rsidRPr="00B26F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44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B26F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44">
        <w:rPr>
          <w:rFonts w:ascii="Times New Roman" w:hAnsi="Times New Roman" w:cs="Times New Roman"/>
          <w:sz w:val="24"/>
          <w:szCs w:val="24"/>
        </w:rPr>
        <w:t>passage</w:t>
      </w:r>
      <w:proofErr w:type="spellEnd"/>
      <w:r w:rsidRPr="00B26F44">
        <w:rPr>
          <w:rFonts w:ascii="Times New Roman" w:hAnsi="Times New Roman" w:cs="Times New Roman"/>
          <w:sz w:val="24"/>
          <w:szCs w:val="24"/>
        </w:rPr>
        <w:t xml:space="preserve">“ и впоследствии развит Виктором Тернером в </w:t>
      </w:r>
      <w:r w:rsidR="0006054F" w:rsidRPr="00B26F44">
        <w:rPr>
          <w:rFonts w:ascii="Times New Roman" w:hAnsi="Times New Roman" w:cs="Times New Roman"/>
          <w:sz w:val="24"/>
          <w:szCs w:val="24"/>
          <w:lang w:val="ru-RU"/>
        </w:rPr>
        <w:t>труде</w:t>
      </w:r>
      <w:r w:rsidRPr="00B26F44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B26F4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26F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44">
        <w:rPr>
          <w:rFonts w:ascii="Times New Roman" w:hAnsi="Times New Roman" w:cs="Times New Roman"/>
          <w:sz w:val="24"/>
          <w:szCs w:val="24"/>
        </w:rPr>
        <w:t>Ritual</w:t>
      </w:r>
      <w:proofErr w:type="spellEnd"/>
      <w:r w:rsidRPr="00B26F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44">
        <w:rPr>
          <w:rFonts w:ascii="Times New Roman" w:hAnsi="Times New Roman" w:cs="Times New Roman"/>
          <w:sz w:val="24"/>
          <w:szCs w:val="24"/>
        </w:rPr>
        <w:t>Process</w:t>
      </w:r>
      <w:proofErr w:type="spellEnd"/>
      <w:r w:rsidRPr="00B26F4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26F44">
        <w:rPr>
          <w:rFonts w:ascii="Times New Roman" w:hAnsi="Times New Roman" w:cs="Times New Roman"/>
          <w:sz w:val="24"/>
          <w:szCs w:val="24"/>
        </w:rPr>
        <w:t>Structure</w:t>
      </w:r>
      <w:proofErr w:type="spellEnd"/>
      <w:r w:rsidRPr="00B26F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44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B26F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44">
        <w:rPr>
          <w:rFonts w:ascii="Times New Roman" w:hAnsi="Times New Roman" w:cs="Times New Roman"/>
          <w:sz w:val="24"/>
          <w:szCs w:val="24"/>
        </w:rPr>
        <w:t>Anti-Structure</w:t>
      </w:r>
      <w:proofErr w:type="spellEnd"/>
      <w:r w:rsidRPr="00B26F44">
        <w:rPr>
          <w:rFonts w:ascii="Times New Roman" w:hAnsi="Times New Roman" w:cs="Times New Roman"/>
          <w:sz w:val="24"/>
          <w:szCs w:val="24"/>
        </w:rPr>
        <w:t xml:space="preserve">“. </w:t>
      </w:r>
      <w:proofErr w:type="spellStart"/>
      <w:r w:rsidR="00237001" w:rsidRPr="00B26F44">
        <w:rPr>
          <w:rFonts w:ascii="Times New Roman" w:hAnsi="Times New Roman" w:cs="Times New Roman"/>
          <w:sz w:val="24"/>
          <w:szCs w:val="24"/>
          <w:lang w:val="ru-RU"/>
        </w:rPr>
        <w:t>Лиминарная</w:t>
      </w:r>
      <w:proofErr w:type="spellEnd"/>
      <w:r w:rsidRPr="00B26F44">
        <w:rPr>
          <w:rFonts w:ascii="Times New Roman" w:hAnsi="Times New Roman" w:cs="Times New Roman"/>
          <w:sz w:val="24"/>
          <w:szCs w:val="24"/>
        </w:rPr>
        <w:t xml:space="preserve"> фаза трактуется как промежуточное состояние между двумя устойчивыми статусами, связанное с утратой прежней ид</w:t>
      </w:r>
      <w:r w:rsidRPr="00B26F44">
        <w:rPr>
          <w:rFonts w:ascii="Times New Roman" w:hAnsi="Times New Roman" w:cs="Times New Roman"/>
          <w:sz w:val="24"/>
          <w:szCs w:val="24"/>
        </w:rPr>
        <w:t>ентичности и неопределенностью будущей</w:t>
      </w:r>
      <w:r w:rsidR="0053225E" w:rsidRPr="00B26F44">
        <w:rPr>
          <w:rFonts w:ascii="Times New Roman" w:hAnsi="Times New Roman" w:cs="Times New Roman"/>
          <w:sz w:val="24"/>
          <w:szCs w:val="24"/>
          <w:lang w:val="ru-RU"/>
        </w:rPr>
        <w:t xml:space="preserve"> [</w:t>
      </w:r>
      <w:r w:rsidR="0053225E" w:rsidRPr="00B26F44">
        <w:rPr>
          <w:rFonts w:ascii="Times New Roman" w:hAnsi="Times New Roman" w:cs="Times New Roman"/>
          <w:sz w:val="24"/>
          <w:szCs w:val="24"/>
          <w:lang w:val="en-US"/>
        </w:rPr>
        <w:t>Van</w:t>
      </w:r>
      <w:r w:rsidR="0053225E" w:rsidRPr="00B26F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53225E" w:rsidRPr="00B26F44">
        <w:rPr>
          <w:rFonts w:ascii="Times New Roman" w:hAnsi="Times New Roman" w:cs="Times New Roman"/>
          <w:sz w:val="24"/>
          <w:szCs w:val="24"/>
          <w:lang w:val="en-US"/>
        </w:rPr>
        <w:t>Gennep</w:t>
      </w:r>
      <w:proofErr w:type="spellEnd"/>
      <w:r w:rsidR="0053225E" w:rsidRPr="00B26F44">
        <w:rPr>
          <w:rFonts w:ascii="Times New Roman" w:hAnsi="Times New Roman" w:cs="Times New Roman"/>
          <w:sz w:val="24"/>
          <w:szCs w:val="24"/>
          <w:lang w:val="ru-RU"/>
        </w:rPr>
        <w:t>: 20]</w:t>
      </w:r>
      <w:r w:rsidRPr="00B26F44">
        <w:rPr>
          <w:rFonts w:ascii="Times New Roman" w:hAnsi="Times New Roman" w:cs="Times New Roman"/>
          <w:sz w:val="24"/>
          <w:szCs w:val="24"/>
        </w:rPr>
        <w:t>. В “Прогулках и воспоминаниях“ это состояние перестает быть этапом перехода и превращается в постоянную форму существования героя.</w:t>
      </w:r>
    </w:p>
    <w:p w14:paraId="00000005" w14:textId="1FC85C8F" w:rsidR="006A47FB" w:rsidRPr="00B26F44" w:rsidRDefault="009D4833" w:rsidP="00A9167C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F44">
        <w:rPr>
          <w:rFonts w:ascii="Times New Roman" w:hAnsi="Times New Roman" w:cs="Times New Roman"/>
          <w:sz w:val="24"/>
          <w:szCs w:val="24"/>
        </w:rPr>
        <w:t>Композиция текста организована не фабулой, а движением по маршруту. Пространство не пр</w:t>
      </w:r>
      <w:r w:rsidRPr="00B26F44">
        <w:rPr>
          <w:rFonts w:ascii="Times New Roman" w:hAnsi="Times New Roman" w:cs="Times New Roman"/>
          <w:sz w:val="24"/>
          <w:szCs w:val="24"/>
        </w:rPr>
        <w:t>осто описывается, а конструируется.</w:t>
      </w:r>
      <w:r w:rsidR="00FF1A6F" w:rsidRPr="00B26F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26F44">
        <w:rPr>
          <w:rFonts w:ascii="Times New Roman" w:hAnsi="Times New Roman" w:cs="Times New Roman"/>
          <w:sz w:val="24"/>
          <w:szCs w:val="24"/>
        </w:rPr>
        <w:t>Париж и его пригороды образуют систему переход</w:t>
      </w:r>
      <w:proofErr w:type="spellStart"/>
      <w:r w:rsidR="00FF1A6F" w:rsidRPr="00B26F44">
        <w:rPr>
          <w:rFonts w:ascii="Times New Roman" w:hAnsi="Times New Roman" w:cs="Times New Roman"/>
          <w:sz w:val="24"/>
          <w:szCs w:val="24"/>
          <w:lang w:val="ru-RU"/>
        </w:rPr>
        <w:t>ов</w:t>
      </w:r>
      <w:proofErr w:type="spellEnd"/>
      <w:r w:rsidRPr="00B26F44">
        <w:rPr>
          <w:rFonts w:ascii="Times New Roman" w:hAnsi="Times New Roman" w:cs="Times New Roman"/>
          <w:sz w:val="24"/>
          <w:szCs w:val="24"/>
        </w:rPr>
        <w:t xml:space="preserve">: Монмартр, Сен-Жермен, </w:t>
      </w:r>
      <w:proofErr w:type="spellStart"/>
      <w:r w:rsidRPr="00B26F44">
        <w:rPr>
          <w:rFonts w:ascii="Times New Roman" w:hAnsi="Times New Roman" w:cs="Times New Roman"/>
          <w:sz w:val="24"/>
          <w:szCs w:val="24"/>
        </w:rPr>
        <w:t>Понтуаз</w:t>
      </w:r>
      <w:proofErr w:type="spellEnd"/>
      <w:r w:rsidRPr="00B26F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6F44">
        <w:rPr>
          <w:rFonts w:ascii="Times New Roman" w:hAnsi="Times New Roman" w:cs="Times New Roman"/>
          <w:sz w:val="24"/>
          <w:szCs w:val="24"/>
        </w:rPr>
        <w:t>Шантии</w:t>
      </w:r>
      <w:proofErr w:type="spellEnd"/>
      <w:r w:rsidRPr="00B26F44">
        <w:rPr>
          <w:rFonts w:ascii="Times New Roman" w:hAnsi="Times New Roman" w:cs="Times New Roman"/>
          <w:sz w:val="24"/>
          <w:szCs w:val="24"/>
        </w:rPr>
        <w:t>. Перемещения героя с востока на запад, многократное пересечение Сены («</w:t>
      </w:r>
      <w:proofErr w:type="spellStart"/>
      <w:r w:rsidRPr="00B26F44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B26F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44">
        <w:rPr>
          <w:rFonts w:ascii="Times New Roman" w:hAnsi="Times New Roman" w:cs="Times New Roman"/>
          <w:sz w:val="24"/>
          <w:szCs w:val="24"/>
        </w:rPr>
        <w:t>Seine</w:t>
      </w:r>
      <w:proofErr w:type="spellEnd"/>
      <w:r w:rsidRPr="00B26F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44">
        <w:rPr>
          <w:rFonts w:ascii="Times New Roman" w:hAnsi="Times New Roman" w:cs="Times New Roman"/>
          <w:sz w:val="24"/>
          <w:szCs w:val="24"/>
        </w:rPr>
        <w:t>trois</w:t>
      </w:r>
      <w:proofErr w:type="spellEnd"/>
      <w:r w:rsidRPr="00B26F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44">
        <w:rPr>
          <w:rFonts w:ascii="Times New Roman" w:hAnsi="Times New Roman" w:cs="Times New Roman"/>
          <w:sz w:val="24"/>
          <w:szCs w:val="24"/>
        </w:rPr>
        <w:t>fois</w:t>
      </w:r>
      <w:proofErr w:type="spellEnd"/>
      <w:r w:rsidRPr="00B26F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44">
        <w:rPr>
          <w:rFonts w:ascii="Times New Roman" w:hAnsi="Times New Roman" w:cs="Times New Roman"/>
          <w:sz w:val="24"/>
          <w:szCs w:val="24"/>
        </w:rPr>
        <w:t>repliée</w:t>
      </w:r>
      <w:proofErr w:type="spellEnd"/>
      <w:r w:rsidRPr="00B26F44">
        <w:rPr>
          <w:rFonts w:ascii="Times New Roman" w:hAnsi="Times New Roman" w:cs="Times New Roman"/>
          <w:sz w:val="24"/>
          <w:szCs w:val="24"/>
        </w:rPr>
        <w:t>» [</w:t>
      </w:r>
      <w:proofErr w:type="spellStart"/>
      <w:r w:rsidRPr="00B26F44">
        <w:rPr>
          <w:rFonts w:ascii="Times New Roman" w:hAnsi="Times New Roman" w:cs="Times New Roman"/>
          <w:sz w:val="24"/>
          <w:szCs w:val="24"/>
        </w:rPr>
        <w:t>Nerval</w:t>
      </w:r>
      <w:proofErr w:type="spellEnd"/>
      <w:r w:rsidR="0053225E" w:rsidRPr="00B26F44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B26F44">
        <w:rPr>
          <w:rFonts w:ascii="Times New Roman" w:hAnsi="Times New Roman" w:cs="Times New Roman"/>
          <w:sz w:val="24"/>
          <w:szCs w:val="24"/>
        </w:rPr>
        <w:t xml:space="preserve"> 10]) создают эффект</w:t>
      </w:r>
      <w:r w:rsidRPr="00B26F44">
        <w:rPr>
          <w:rFonts w:ascii="Times New Roman" w:hAnsi="Times New Roman" w:cs="Times New Roman"/>
          <w:sz w:val="24"/>
          <w:szCs w:val="24"/>
        </w:rPr>
        <w:t xml:space="preserve"> повторяющегося, но незавершенного перехода. Пересечение границы происходит, однако устойчивого “</w:t>
      </w:r>
      <w:r w:rsidR="00237001" w:rsidRPr="00B26F44">
        <w:rPr>
          <w:rFonts w:ascii="Times New Roman" w:hAnsi="Times New Roman" w:cs="Times New Roman"/>
          <w:sz w:val="24"/>
          <w:szCs w:val="24"/>
          <w:lang w:val="ru-RU"/>
        </w:rPr>
        <w:t>постлиминарного</w:t>
      </w:r>
      <w:r w:rsidRPr="00B26F44">
        <w:rPr>
          <w:rFonts w:ascii="Times New Roman" w:hAnsi="Times New Roman" w:cs="Times New Roman"/>
          <w:sz w:val="24"/>
          <w:szCs w:val="24"/>
        </w:rPr>
        <w:t>” состояния не наступает.</w:t>
      </w:r>
    </w:p>
    <w:p w14:paraId="00000006" w14:textId="1A284B0C" w:rsidR="006A47FB" w:rsidRPr="00B26F44" w:rsidRDefault="009D4833" w:rsidP="00A9167C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F44">
        <w:rPr>
          <w:rFonts w:ascii="Times New Roman" w:hAnsi="Times New Roman" w:cs="Times New Roman"/>
          <w:sz w:val="24"/>
          <w:szCs w:val="24"/>
        </w:rPr>
        <w:t>Особую роль играет оппозиция центр - периферия. В традиционной модели город концентрируется вокруг сакрального ядра</w:t>
      </w:r>
      <w:r w:rsidR="00FF1A6F" w:rsidRPr="00B26F4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B26F44">
        <w:rPr>
          <w:rFonts w:ascii="Times New Roman" w:hAnsi="Times New Roman" w:cs="Times New Roman"/>
          <w:sz w:val="24"/>
          <w:szCs w:val="24"/>
        </w:rPr>
        <w:t xml:space="preserve"> </w:t>
      </w:r>
      <w:r w:rsidRPr="00B26F44">
        <w:rPr>
          <w:rFonts w:ascii="Times New Roman" w:hAnsi="Times New Roman" w:cs="Times New Roman"/>
          <w:sz w:val="24"/>
          <w:szCs w:val="24"/>
        </w:rPr>
        <w:t xml:space="preserve">однако у </w:t>
      </w:r>
      <w:proofErr w:type="spellStart"/>
      <w:r w:rsidRPr="00B26F44">
        <w:rPr>
          <w:rFonts w:ascii="Times New Roman" w:hAnsi="Times New Roman" w:cs="Times New Roman"/>
          <w:sz w:val="24"/>
          <w:szCs w:val="24"/>
        </w:rPr>
        <w:t>Нерваля</w:t>
      </w:r>
      <w:proofErr w:type="spellEnd"/>
      <w:r w:rsidRPr="00B26F44">
        <w:rPr>
          <w:rFonts w:ascii="Times New Roman" w:hAnsi="Times New Roman" w:cs="Times New Roman"/>
          <w:sz w:val="24"/>
          <w:szCs w:val="24"/>
        </w:rPr>
        <w:t xml:space="preserve"> Париж утрачивает функцию устойчивого центра. Он одновременно притягивает и отталкивает героя. Пригороды становятся пространствами, где сохраняются “островки” исторической и мифологической памяти. Таким образом, </w:t>
      </w:r>
      <w:proofErr w:type="spellStart"/>
      <w:r w:rsidR="00237001" w:rsidRPr="00B26F44">
        <w:rPr>
          <w:rFonts w:ascii="Times New Roman" w:hAnsi="Times New Roman" w:cs="Times New Roman"/>
          <w:sz w:val="24"/>
          <w:szCs w:val="24"/>
          <w:lang w:val="ru-RU"/>
        </w:rPr>
        <w:t>лиминарность</w:t>
      </w:r>
      <w:proofErr w:type="spellEnd"/>
      <w:r w:rsidRPr="00B26F44">
        <w:rPr>
          <w:rFonts w:ascii="Times New Roman" w:hAnsi="Times New Roman" w:cs="Times New Roman"/>
          <w:sz w:val="24"/>
          <w:szCs w:val="24"/>
        </w:rPr>
        <w:t xml:space="preserve"> проявляется ка</w:t>
      </w:r>
      <w:r w:rsidRPr="00B26F44">
        <w:rPr>
          <w:rFonts w:ascii="Times New Roman" w:hAnsi="Times New Roman" w:cs="Times New Roman"/>
          <w:sz w:val="24"/>
          <w:szCs w:val="24"/>
        </w:rPr>
        <w:t>к состояние между урбанистической современностью и буколической идиллией прошлого.</w:t>
      </w:r>
    </w:p>
    <w:p w14:paraId="00000007" w14:textId="52802ACF" w:rsidR="006A47FB" w:rsidRPr="00B26F44" w:rsidRDefault="009D4833" w:rsidP="00A9167C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F44">
        <w:rPr>
          <w:rFonts w:ascii="Times New Roman" w:hAnsi="Times New Roman" w:cs="Times New Roman"/>
          <w:sz w:val="24"/>
          <w:szCs w:val="24"/>
        </w:rPr>
        <w:t>Многослойность пространства усиливается постоянным наложением исторических, мифологических и личных пластов. Монмартр соотносится одновременно с современной урбанизацией и а</w:t>
      </w:r>
      <w:r w:rsidRPr="00B26F44">
        <w:rPr>
          <w:rFonts w:ascii="Times New Roman" w:hAnsi="Times New Roman" w:cs="Times New Roman"/>
          <w:sz w:val="24"/>
          <w:szCs w:val="24"/>
        </w:rPr>
        <w:t xml:space="preserve">нтичным пейзажем, замок Сен-Жермен оказывается символом монархического прошлого и детства героя. Лестницы, мосты, окна и руины выступают как маркеры перехода между внутренним и внешним, сознательным и бессознательным. Подобные элементы структурируют </w:t>
      </w:r>
      <w:proofErr w:type="spellStart"/>
      <w:r w:rsidR="00237001" w:rsidRPr="00B26F44">
        <w:rPr>
          <w:rFonts w:ascii="Times New Roman" w:hAnsi="Times New Roman" w:cs="Times New Roman"/>
          <w:sz w:val="24"/>
          <w:szCs w:val="24"/>
          <w:lang w:val="ru-RU"/>
        </w:rPr>
        <w:t>лиминарное</w:t>
      </w:r>
      <w:proofErr w:type="spellEnd"/>
      <w:r w:rsidRPr="00B26F44">
        <w:rPr>
          <w:rFonts w:ascii="Times New Roman" w:hAnsi="Times New Roman" w:cs="Times New Roman"/>
          <w:sz w:val="24"/>
          <w:szCs w:val="24"/>
        </w:rPr>
        <w:t xml:space="preserve"> пространство произведения.</w:t>
      </w:r>
    </w:p>
    <w:p w14:paraId="00000008" w14:textId="17AC0773" w:rsidR="006A47FB" w:rsidRPr="00B26F44" w:rsidRDefault="00237001" w:rsidP="00A9167C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6F44">
        <w:rPr>
          <w:rFonts w:ascii="Times New Roman" w:hAnsi="Times New Roman" w:cs="Times New Roman"/>
          <w:sz w:val="24"/>
          <w:szCs w:val="24"/>
          <w:lang w:val="ru-RU"/>
        </w:rPr>
        <w:t>Лиминарность</w:t>
      </w:r>
      <w:proofErr w:type="spellEnd"/>
      <w:r w:rsidR="009D4833" w:rsidRPr="00B26F44">
        <w:rPr>
          <w:rFonts w:ascii="Times New Roman" w:hAnsi="Times New Roman" w:cs="Times New Roman"/>
          <w:sz w:val="24"/>
          <w:szCs w:val="24"/>
        </w:rPr>
        <w:t xml:space="preserve"> проявляется и на уровне идентичности. Герой соотносит себя с различными культурными традициями - античной, средневековой, национальной, - но ни одна из них не становится окончательной. Раздвоенность личности о</w:t>
      </w:r>
      <w:r w:rsidR="009D4833" w:rsidRPr="00B26F44">
        <w:rPr>
          <w:rFonts w:ascii="Times New Roman" w:hAnsi="Times New Roman" w:cs="Times New Roman"/>
          <w:sz w:val="24"/>
          <w:szCs w:val="24"/>
        </w:rPr>
        <w:t>тражается в постоянном возвращении к прошлому, в невозможности завершить движение. Даже мотив любви, традиционно связанный с инициацией и переходом к новому статусу, остается незавершенным: обряд не доводится до конца, союз не реализуется.</w:t>
      </w:r>
    </w:p>
    <w:p w14:paraId="00000009" w14:textId="4C3942CA" w:rsidR="006A47FB" w:rsidRPr="00B26F44" w:rsidRDefault="009D4833" w:rsidP="00A9167C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F44">
        <w:rPr>
          <w:rFonts w:ascii="Times New Roman" w:hAnsi="Times New Roman" w:cs="Times New Roman"/>
          <w:sz w:val="24"/>
          <w:szCs w:val="24"/>
        </w:rPr>
        <w:lastRenderedPageBreak/>
        <w:t>Финальные эпизод</w:t>
      </w:r>
      <w:r w:rsidRPr="00B26F44">
        <w:rPr>
          <w:rFonts w:ascii="Times New Roman" w:hAnsi="Times New Roman" w:cs="Times New Roman"/>
          <w:sz w:val="24"/>
          <w:szCs w:val="24"/>
        </w:rPr>
        <w:t xml:space="preserve">ы усиливают мотив “подвешенного” существования. Среди бродячих артистов герой переживает состояние, близкое к тому, что Тернер называл </w:t>
      </w:r>
      <w:proofErr w:type="spellStart"/>
      <w:r w:rsidRPr="00B26F44">
        <w:rPr>
          <w:rFonts w:ascii="Times New Roman" w:hAnsi="Times New Roman" w:cs="Times New Roman"/>
          <w:sz w:val="24"/>
          <w:szCs w:val="24"/>
        </w:rPr>
        <w:t>communitas</w:t>
      </w:r>
      <w:proofErr w:type="spellEnd"/>
      <w:r w:rsidR="00D969F5" w:rsidRPr="00B26F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26F44">
        <w:rPr>
          <w:rFonts w:ascii="Times New Roman" w:hAnsi="Times New Roman" w:cs="Times New Roman"/>
          <w:sz w:val="24"/>
          <w:szCs w:val="24"/>
        </w:rPr>
        <w:t>- временное единство вне жесткой социальной структуры</w:t>
      </w:r>
      <w:r w:rsidR="00D969F5" w:rsidRPr="00B26F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69F5" w:rsidRPr="00B26F44">
        <w:rPr>
          <w:rFonts w:ascii="Times New Roman" w:hAnsi="Times New Roman" w:cs="Times New Roman"/>
          <w:sz w:val="24"/>
          <w:szCs w:val="24"/>
          <w:lang w:val="ru-RU"/>
        </w:rPr>
        <w:t>[</w:t>
      </w:r>
      <w:r w:rsidR="00D969F5" w:rsidRPr="00B26F44">
        <w:rPr>
          <w:rFonts w:ascii="Times New Roman" w:hAnsi="Times New Roman" w:cs="Times New Roman"/>
          <w:sz w:val="24"/>
          <w:szCs w:val="24"/>
          <w:lang w:val="en-US"/>
        </w:rPr>
        <w:t>Turner</w:t>
      </w:r>
      <w:r w:rsidR="00D969F5" w:rsidRPr="00B26F44">
        <w:rPr>
          <w:rFonts w:ascii="Times New Roman" w:hAnsi="Times New Roman" w:cs="Times New Roman"/>
          <w:sz w:val="24"/>
          <w:szCs w:val="24"/>
          <w:lang w:val="ru-RU"/>
        </w:rPr>
        <w:t>: 96]</w:t>
      </w:r>
      <w:r w:rsidRPr="00B26F44">
        <w:rPr>
          <w:rFonts w:ascii="Times New Roman" w:hAnsi="Times New Roman" w:cs="Times New Roman"/>
          <w:sz w:val="24"/>
          <w:szCs w:val="24"/>
        </w:rPr>
        <w:t xml:space="preserve">. Однако и здесь не возникает устойчивой идентичности. </w:t>
      </w:r>
      <w:proofErr w:type="spellStart"/>
      <w:r w:rsidR="00237001" w:rsidRPr="00B26F44">
        <w:rPr>
          <w:rFonts w:ascii="Times New Roman" w:hAnsi="Times New Roman" w:cs="Times New Roman"/>
          <w:sz w:val="24"/>
          <w:szCs w:val="24"/>
          <w:lang w:val="ru-RU"/>
        </w:rPr>
        <w:t>Лиминарность</w:t>
      </w:r>
      <w:proofErr w:type="spellEnd"/>
      <w:r w:rsidRPr="00B26F44">
        <w:rPr>
          <w:rFonts w:ascii="Times New Roman" w:hAnsi="Times New Roman" w:cs="Times New Roman"/>
          <w:sz w:val="24"/>
          <w:szCs w:val="24"/>
        </w:rPr>
        <w:t xml:space="preserve"> остается не фазой, а сутью бытия.</w:t>
      </w:r>
    </w:p>
    <w:p w14:paraId="1D5D3491" w14:textId="6D78E863" w:rsidR="00FF1A6F" w:rsidRPr="00B26F44" w:rsidRDefault="009D4833" w:rsidP="00A9167C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F44">
        <w:rPr>
          <w:rFonts w:ascii="Times New Roman" w:hAnsi="Times New Roman" w:cs="Times New Roman"/>
          <w:sz w:val="24"/>
          <w:szCs w:val="24"/>
        </w:rPr>
        <w:t>Таким образом, пространство в “Прогулках и воспоминаниях“ функционирует как модель сознания героя. Париж и его окрестности образуют сеть переходов, в которой стираются четкие границы между эпохами, культурами и</w:t>
      </w:r>
      <w:r w:rsidRPr="00B26F44">
        <w:rPr>
          <w:rFonts w:ascii="Times New Roman" w:hAnsi="Times New Roman" w:cs="Times New Roman"/>
          <w:sz w:val="24"/>
          <w:szCs w:val="24"/>
        </w:rPr>
        <w:t xml:space="preserve"> личными воспоминаниями. Переход не ведет к новому устойчивому состоянию, напротив, незавершенность становится центральным принципом поэтики. </w:t>
      </w:r>
      <w:proofErr w:type="spellStart"/>
      <w:r w:rsidR="00237001" w:rsidRPr="00B26F44">
        <w:rPr>
          <w:rFonts w:ascii="Times New Roman" w:hAnsi="Times New Roman" w:cs="Times New Roman"/>
          <w:sz w:val="24"/>
          <w:szCs w:val="24"/>
          <w:lang w:val="ru-RU"/>
        </w:rPr>
        <w:t>Лиминарность</w:t>
      </w:r>
      <w:proofErr w:type="spellEnd"/>
      <w:r w:rsidRPr="00B26F44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26F44">
        <w:rPr>
          <w:rFonts w:ascii="Times New Roman" w:hAnsi="Times New Roman" w:cs="Times New Roman"/>
          <w:sz w:val="24"/>
          <w:szCs w:val="24"/>
        </w:rPr>
        <w:t>Нерваля</w:t>
      </w:r>
      <w:proofErr w:type="spellEnd"/>
      <w:r w:rsidRPr="00B26F44">
        <w:rPr>
          <w:rFonts w:ascii="Times New Roman" w:hAnsi="Times New Roman" w:cs="Times New Roman"/>
          <w:sz w:val="24"/>
          <w:szCs w:val="24"/>
        </w:rPr>
        <w:t xml:space="preserve"> радикализируется: она перестает быть этапом и превращается в постоянную форму существовани</w:t>
      </w:r>
      <w:r w:rsidRPr="00B26F44">
        <w:rPr>
          <w:rFonts w:ascii="Times New Roman" w:hAnsi="Times New Roman" w:cs="Times New Roman"/>
          <w:sz w:val="24"/>
          <w:szCs w:val="24"/>
        </w:rPr>
        <w:t>я субъекта.</w:t>
      </w:r>
      <w:bookmarkStart w:id="0" w:name="_xsf1ywlxgrhg" w:colFirst="0" w:colLast="0"/>
      <w:bookmarkEnd w:id="0"/>
    </w:p>
    <w:p w14:paraId="0000000B" w14:textId="71567897" w:rsidR="006A47FB" w:rsidRPr="00B26F44" w:rsidRDefault="009D4833" w:rsidP="00E436E6">
      <w:pPr>
        <w:spacing w:before="240" w:after="24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26F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Литератур</w:t>
      </w:r>
      <w:bookmarkStart w:id="1" w:name="_GoBack"/>
      <w:bookmarkEnd w:id="1"/>
      <w:r w:rsidRPr="00B26F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0000000C" w14:textId="209708CC" w:rsidR="006A47FB" w:rsidRPr="00B26F44" w:rsidRDefault="009D4833" w:rsidP="00A9167C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26F44">
        <w:rPr>
          <w:rFonts w:ascii="Times New Roman" w:hAnsi="Times New Roman" w:cs="Times New Roman"/>
          <w:sz w:val="24"/>
          <w:szCs w:val="24"/>
          <w:lang w:val="fr-FR"/>
        </w:rPr>
        <w:t>Nerval G. de. Promenades et souvenirs</w:t>
      </w:r>
      <w:r w:rsidRPr="00B26F44">
        <w:rPr>
          <w:rFonts w:ascii="Times New Roman" w:hAnsi="Times New Roman" w:cs="Times New Roman"/>
          <w:sz w:val="24"/>
          <w:szCs w:val="24"/>
          <w:lang w:val="fr-FR"/>
        </w:rPr>
        <w:t>, 2003</w:t>
      </w:r>
      <w:r w:rsidR="00FF1A6F" w:rsidRPr="00B26F44">
        <w:rPr>
          <w:rFonts w:ascii="Times New Roman" w:hAnsi="Times New Roman" w:cs="Times New Roman"/>
          <w:sz w:val="24"/>
          <w:szCs w:val="24"/>
          <w:lang w:val="en-US"/>
        </w:rPr>
        <w:t>, 39 p.</w:t>
      </w:r>
    </w:p>
    <w:p w14:paraId="0000000E" w14:textId="77777777" w:rsidR="006A47FB" w:rsidRPr="00B26F44" w:rsidRDefault="009D4833" w:rsidP="00A9167C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26F44">
        <w:rPr>
          <w:rFonts w:ascii="Times New Roman" w:hAnsi="Times New Roman" w:cs="Times New Roman"/>
          <w:sz w:val="24"/>
          <w:szCs w:val="24"/>
          <w:lang w:val="fr-FR"/>
        </w:rPr>
        <w:t>Van Gennep A. Les Rites de passage [</w:t>
      </w:r>
      <w:r w:rsidRPr="00B26F44">
        <w:rPr>
          <w:rFonts w:ascii="Times New Roman" w:hAnsi="Times New Roman" w:cs="Times New Roman"/>
          <w:sz w:val="24"/>
          <w:szCs w:val="24"/>
        </w:rPr>
        <w:t>Электронный</w:t>
      </w:r>
      <w:r w:rsidRPr="00B26F4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26F44">
        <w:rPr>
          <w:rFonts w:ascii="Times New Roman" w:hAnsi="Times New Roman" w:cs="Times New Roman"/>
          <w:sz w:val="24"/>
          <w:szCs w:val="24"/>
        </w:rPr>
        <w:t>ресурс</w:t>
      </w:r>
      <w:r w:rsidRPr="00B26F44">
        <w:rPr>
          <w:rFonts w:ascii="Times New Roman" w:hAnsi="Times New Roman" w:cs="Times New Roman"/>
          <w:sz w:val="24"/>
          <w:szCs w:val="24"/>
          <w:lang w:val="fr-FR"/>
        </w:rPr>
        <w:t>], 1909, URL</w:t>
      </w:r>
      <w:r w:rsidRPr="00B26F44">
        <w:rPr>
          <w:rFonts w:ascii="Times New Roman" w:hAnsi="Times New Roman" w:cs="Times New Roman"/>
          <w:sz w:val="24"/>
          <w:szCs w:val="24"/>
          <w:lang w:val="fr-FR"/>
        </w:rPr>
        <w:t xml:space="preserve">: </w:t>
      </w:r>
      <w:hyperlink r:id="rId6">
        <w:r w:rsidRPr="00B26F44">
          <w:rPr>
            <w:rFonts w:ascii="Times New Roman" w:hAnsi="Times New Roman" w:cs="Times New Roman"/>
            <w:color w:val="1155CC"/>
            <w:sz w:val="24"/>
            <w:szCs w:val="24"/>
            <w:u w:val="single"/>
            <w:lang w:val="fr-FR"/>
          </w:rPr>
          <w:t>https://www.berose.fr/IMG/pdf/les_rites_de_passage_1909.pdf</w:t>
        </w:r>
      </w:hyperlink>
      <w:r w:rsidRPr="00B26F4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0000000F" w14:textId="77777777" w:rsidR="006A47FB" w:rsidRPr="00B26F44" w:rsidRDefault="009D4833" w:rsidP="00A9167C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26F44">
        <w:rPr>
          <w:rFonts w:ascii="Times New Roman" w:hAnsi="Times New Roman" w:cs="Times New Roman"/>
          <w:sz w:val="24"/>
          <w:szCs w:val="24"/>
          <w:lang w:val="en-US"/>
        </w:rPr>
        <w:t>Turner V. The Ritual Process: Structure and Anti-Structure, Piscataway: Routledge, 1969, 224 p.</w:t>
      </w:r>
    </w:p>
    <w:p w14:paraId="00000010" w14:textId="77777777" w:rsidR="006A47FB" w:rsidRPr="00B26F44" w:rsidRDefault="006A47FB" w:rsidP="00A9167C">
      <w:pPr>
        <w:spacing w:line="240" w:lineRule="auto"/>
        <w:ind w:left="72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0000011" w14:textId="77777777" w:rsidR="006A47FB" w:rsidRPr="00B26F44" w:rsidRDefault="006A47FB" w:rsidP="00A9167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6A47FB" w:rsidRPr="00B26F44" w:rsidSect="00FF1A6F">
      <w:pgSz w:w="11906" w:h="16838"/>
      <w:pgMar w:top="1134" w:right="1418" w:bottom="1134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CCBD3D4-59AB-4AD4-A8A1-36308CD7E737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2" w:fontKey="{53146FD5-D468-4E57-AA2A-EFEE373D8AE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E302F5"/>
    <w:multiLevelType w:val="multilevel"/>
    <w:tmpl w:val="413E3D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7FB"/>
    <w:rsid w:val="0006054F"/>
    <w:rsid w:val="00237001"/>
    <w:rsid w:val="00333A1C"/>
    <w:rsid w:val="0053225E"/>
    <w:rsid w:val="006A47FB"/>
    <w:rsid w:val="009D4833"/>
    <w:rsid w:val="00A9167C"/>
    <w:rsid w:val="00B26F44"/>
    <w:rsid w:val="00D969F5"/>
    <w:rsid w:val="00E34C31"/>
    <w:rsid w:val="00E436E6"/>
    <w:rsid w:val="00F52843"/>
    <w:rsid w:val="00FF1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8500D"/>
  <w15:docId w15:val="{00863AC5-5894-4A53-B1D7-6DEBED139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berose.fr/IMG/pdf/les_rites_de_passage_1909.pdf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57AE52-A637-49E5-ADE7-8BFF0402B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497</Words>
  <Characters>3583</Characters>
  <Application>Microsoft Office Word</Application>
  <DocSecurity>0</DocSecurity>
  <Lines>68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Даша Чуприянова</cp:lastModifiedBy>
  <cp:revision>2</cp:revision>
  <dcterms:created xsi:type="dcterms:W3CDTF">2026-03-02T20:54:00Z</dcterms:created>
  <dcterms:modified xsi:type="dcterms:W3CDTF">2026-03-02T20:54:00Z</dcterms:modified>
</cp:coreProperties>
</file>