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Поэтика женских образов в книге</w:t>
      </w:r>
      <w:r>
        <w:rPr>
          <w:rFonts w:ascii="Times New Roman" w:hAnsi="Times New Roman"/>
          <w:b w:val="1"/>
          <w:sz w:val="24"/>
        </w:rPr>
        <w:t xml:space="preserve"> рассказов Э. Хемингуэя «В наше время»</w:t>
      </w:r>
    </w:p>
    <w:p w14:paraId="02000000">
      <w:pPr>
        <w:pStyle w:val="Style_1"/>
        <w:spacing w:line="240" w:lineRule="auto"/>
        <w:ind w:firstLine="709" w:lef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Фадеева Ма</w:t>
      </w:r>
      <w:r>
        <w:rPr>
          <w:rFonts w:ascii="Times New Roman" w:hAnsi="Times New Roman"/>
          <w:b w:val="0"/>
          <w:sz w:val="24"/>
        </w:rPr>
        <w:t>рианна Максимовна</w:t>
      </w:r>
    </w:p>
    <w:p w14:paraId="03000000">
      <w:pPr>
        <w:pStyle w:val="Style_1"/>
        <w:spacing w:line="240" w:lineRule="auto"/>
        <w:ind w:firstLine="709" w:lef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Студентка Московского государственного университета имени М.В. Ломоносова, Москва, Россия</w:t>
      </w:r>
    </w:p>
    <w:p w14:paraId="04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кн</w:t>
      </w:r>
      <w:r>
        <w:rPr>
          <w:rFonts w:ascii="Times New Roman" w:hAnsi="Times New Roman"/>
          <w:b w:val="0"/>
          <w:sz w:val="24"/>
        </w:rPr>
        <w:t xml:space="preserve">иге </w:t>
      </w:r>
      <w:r>
        <w:rPr>
          <w:rFonts w:ascii="Times New Roman" w:hAnsi="Times New Roman"/>
          <w:b w:val="0"/>
          <w:sz w:val="24"/>
        </w:rPr>
        <w:t xml:space="preserve">рассказов Э. Хемингуэя «В наше время» женские образы </w:t>
      </w:r>
      <w:r>
        <w:rPr>
          <w:rFonts w:ascii="Times New Roman" w:hAnsi="Times New Roman"/>
          <w:b w:val="0"/>
          <w:sz w:val="24"/>
        </w:rPr>
        <w:t xml:space="preserve">являются </w:t>
      </w:r>
      <w:r>
        <w:rPr>
          <w:rFonts w:ascii="Times New Roman" w:hAnsi="Times New Roman"/>
          <w:b w:val="0"/>
          <w:sz w:val="24"/>
        </w:rPr>
        <w:t>одними из основных</w:t>
      </w:r>
      <w:r>
        <w:rPr>
          <w:rFonts w:ascii="Times New Roman" w:hAnsi="Times New Roman"/>
          <w:b w:val="0"/>
          <w:sz w:val="24"/>
        </w:rPr>
        <w:t>.</w:t>
      </w:r>
    </w:p>
    <w:p w14:paraId="05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sz w:val="24"/>
        </w:rPr>
        <w:t>Стоит отметить, что</w:t>
      </w:r>
      <w:r>
        <w:rPr>
          <w:rFonts w:ascii="Times New Roman" w:hAnsi="Times New Roman"/>
          <w:i w:val="0"/>
          <w:sz w:val="24"/>
        </w:rPr>
        <w:t xml:space="preserve"> опубликованная изда</w:t>
      </w:r>
      <w:r>
        <w:rPr>
          <w:rFonts w:ascii="Times New Roman" w:hAnsi="Times New Roman"/>
          <w:i w:val="0"/>
          <w:color w:val="000000"/>
          <w:sz w:val="24"/>
        </w:rPr>
        <w:t>тельством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begin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instrText>HYPERLINK "https://en.wikipedia.org/wiki/Boni_%26_Liveright"</w:instrTex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separate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>Boni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end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begin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instrText>HYPERLINK "https://en.wikipedia.org/wiki/Boni_%26_Liveright"</w:instrTex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separate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>&amp;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end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begin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instrText>HYPERLINK "https://en.wikipedia.org/wiki/Boni_%26_Liveright"</w:instrTex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separate"/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>Liver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>ight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 </w:t>
      </w:r>
      <w:r>
        <w:rPr>
          <w:rFonts w:ascii="Times New Roman" w:hAnsi="Times New Roman"/>
          <w:i w:val="0"/>
          <w:sz w:val="24"/>
        </w:rPr>
        <w:t xml:space="preserve">в 1925 г. </w:t>
      </w:r>
      <w:r>
        <w:rPr>
          <w:rFonts w:ascii="Times New Roman" w:hAnsi="Times New Roman"/>
          <w:i w:val="0"/>
          <w:color w:val="000000"/>
          <w:sz w:val="24"/>
        </w:rPr>
        <w:t>книга</w:t>
      </w:r>
      <w:r>
        <w:rPr>
          <w:rFonts w:ascii="Times New Roman" w:hAnsi="Times New Roman"/>
          <w:i w:val="0"/>
          <w:sz w:val="24"/>
        </w:rPr>
        <w:t xml:space="preserve"> имеет посвящение</w:t>
      </w:r>
      <w:r>
        <w:rPr>
          <w:rFonts w:ascii="Times New Roman" w:hAnsi="Times New Roman"/>
          <w:b w:val="0"/>
          <w:color w:val="000000"/>
          <w:sz w:val="24"/>
        </w:rPr>
        <w:t xml:space="preserve"> Хэдли Ричардсон</w:t>
      </w:r>
      <w:r>
        <w:rPr>
          <w:rFonts w:ascii="Times New Roman" w:hAnsi="Times New Roman"/>
          <w:i w:val="0"/>
          <w:sz w:val="24"/>
        </w:rPr>
        <w:t> Хемингуэй (книга же 1924 г</w:t>
      </w:r>
      <w:r>
        <w:rPr>
          <w:rFonts w:ascii="Times New Roman" w:hAnsi="Times New Roman"/>
          <w:i w:val="0"/>
          <w:sz w:val="24"/>
        </w:rPr>
        <w:t>. посвящена</w:t>
      </w:r>
      <w:r>
        <w:rPr>
          <w:rFonts w:ascii="Times New Roman" w:hAnsi="Times New Roman"/>
          <w:b w:val="0"/>
          <w:sz w:val="24"/>
        </w:rPr>
        <w:t xml:space="preserve"> издателям и другу писателя), хорошо соотносящееся 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эпигра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фом (одинаковым в обоих изданиях), в трёх предложениях которого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обозначены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актуальные для всего произведения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противопоставления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: женщин – мужчин;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своих – чужих; обладающих знанием – профанов.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Главными героинями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эпиграфа,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невидимыми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, но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интересующими, являются женщины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. </w:t>
      </w:r>
    </w:p>
    <w:p w14:paraId="06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Каждый рассказ из «В наше время» так или иначе сводится к обретению юношей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, или молодым человеком,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знания и постепенной утрате иллюзий.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Представитель мужского мира может проходить инициацию по-разному, но</w:t>
      </w:r>
      <w:r>
        <w:rPr>
          <w:rFonts w:ascii="Times New Roman" w:hAnsi="Times New Roman"/>
          <w:b w:val="0"/>
          <w:sz w:val="24"/>
        </w:rPr>
        <w:t xml:space="preserve"> именно женщины зачастую, пусть и неосознанно, стимулируют процесс познания, а также являются примерами для испытываемых.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</w:rPr>
        <w:t xml:space="preserve"> Отметим, что книга открывается рассказом «Индейский посёлок», зад</w:t>
      </w:r>
      <w:r>
        <w:rPr>
          <w:rFonts w:ascii="Times New Roman" w:hAnsi="Times New Roman"/>
          <w:sz w:val="24"/>
        </w:rPr>
        <w:t>ающим некую матрицу – знакомство с</w:t>
      </w:r>
      <w:r>
        <w:rPr>
          <w:rFonts w:ascii="Times New Roman" w:hAnsi="Times New Roman"/>
          <w:sz w:val="24"/>
        </w:rPr>
        <w:t xml:space="preserve"> рождением, смертью, болью и бессилием </w:t>
      </w:r>
      <w:r>
        <w:rPr>
          <w:rFonts w:ascii="Times New Roman" w:hAnsi="Times New Roman"/>
          <w:sz w:val="24"/>
        </w:rPr>
        <w:t>– которая впоследствии определяет восприятие нового опыта. Образ женщин</w:t>
      </w:r>
      <w:r>
        <w:rPr>
          <w:rFonts w:ascii="Times New Roman" w:hAnsi="Times New Roman"/>
          <w:sz w:val="24"/>
        </w:rPr>
        <w:t>ы (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порождающего начала</w:t>
      </w:r>
      <w:r>
        <w:rPr>
          <w:rFonts w:ascii="Times New Roman" w:hAnsi="Times New Roman"/>
          <w:sz w:val="24"/>
        </w:rPr>
        <w:t>) в этом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рассказе амбивалентен – она и страдающая, и заставляющая страдать, но именно она подаёт пример. Так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, пройдя через боль, индианка оказывается «спокойной» </w:t>
      </w:r>
      <w:r>
        <w:rPr>
          <w:rFonts w:ascii="Times New Roman" w:hAnsi="Times New Roman"/>
          <w:b w:val="0"/>
          <w:sz w:val="24"/>
        </w:rPr>
        <w:t>[Hemingway 1925: 19]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. Мужчина же оказывается другим – менее устойчивым, ведь он способен проникнуться пережитым настолько, что предпочтёт самоубийство – «п</w:t>
      </w:r>
      <w:r>
        <w:rPr>
          <w:rFonts w:ascii="Times New Roman" w:hAnsi="Times New Roman"/>
          <w:sz w:val="24"/>
        </w:rPr>
        <w:t>очти никогда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»</w:t>
      </w:r>
      <w:r>
        <w:rPr>
          <w:rFonts w:ascii="Times New Roman" w:hAnsi="Times New Roman"/>
          <w:b w:val="0"/>
          <w:sz w:val="24"/>
        </w:rPr>
        <w:t xml:space="preserve"> (Hemingway 1925: 21) не избираемое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противоположным полом – или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погружение в иллюзию, так Ник, ребёнок, после </w:t>
      </w:r>
      <w:r>
        <w:rPr>
          <w:rFonts w:ascii="Times New Roman" w:hAnsi="Times New Roman"/>
          <w:b w:val="0"/>
          <w:sz w:val="24"/>
        </w:rPr>
        <w:t>увиденного оказывается убеждённым в том, что «он никогда не умрёт» (</w:t>
      </w:r>
      <w:r>
        <w:rPr>
          <w:rFonts w:ascii="Times New Roman" w:hAnsi="Times New Roman"/>
          <w:b w:val="0"/>
          <w:sz w:val="24"/>
        </w:rPr>
        <w:t>Hemingway 1925: 21).</w:t>
      </w:r>
    </w:p>
    <w:p w14:paraId="07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Женщины,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страдающие </w:t>
      </w:r>
      <w:r>
        <w:rPr>
          <w:rFonts w:ascii="Times New Roman" w:hAnsi="Times New Roman"/>
          <w:b w:val="0"/>
          <w:i w:val="0"/>
          <w:color w:val="000000"/>
          <w:sz w:val="24"/>
        </w:rPr>
        <w:t>так или иначе, например супруга врача и миссис Элиот, способны, в отличие от мужчин, найти какой-то выход или что-то похожее на него. Так в рассказе «Доктор и его жена» мать Ника</w:t>
      </w:r>
      <w:r>
        <w:rPr>
          <w:rFonts w:ascii="Times New Roman" w:hAnsi="Times New Roman"/>
          <w:sz w:val="24"/>
        </w:rPr>
        <w:t xml:space="preserve"> находит утешение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сво</w:t>
      </w:r>
      <w:r>
        <w:rPr>
          <w:rFonts w:ascii="Times New Roman" w:hAnsi="Times New Roman"/>
          <w:i w:val="1"/>
          <w:sz w:val="24"/>
          <w:u w:val="none"/>
        </w:rPr>
        <w:t>ей</w:t>
      </w:r>
      <w:r>
        <w:rPr>
          <w:rFonts w:ascii="Times New Roman" w:hAnsi="Times New Roman"/>
          <w:sz w:val="24"/>
        </w:rPr>
        <w:t xml:space="preserve"> Библия, в </w:t>
      </w:r>
      <w:r>
        <w:rPr>
          <w:rFonts w:ascii="Times New Roman" w:hAnsi="Times New Roman"/>
          <w:i w:val="1"/>
          <w:sz w:val="24"/>
        </w:rPr>
        <w:t>своей</w:t>
      </w:r>
      <w:r>
        <w:rPr>
          <w:rFonts w:ascii="Times New Roman" w:hAnsi="Times New Roman"/>
          <w:b w:val="0"/>
          <w:i w:val="0"/>
          <w:caps w:val="0"/>
          <w:strike w:val="0"/>
          <w:color w:val="303030"/>
          <w:spacing w:val="0"/>
          <w:sz w:val="24"/>
          <w:highlight w:val="white"/>
        </w:rPr>
        <w:t xml:space="preserve"> копии «Науки и здоровья»</w:t>
      </w:r>
      <w:r>
        <w:rPr>
          <w:rFonts w:ascii="Times New Roman" w:hAnsi="Times New Roman"/>
          <w:b w:val="0"/>
          <w:i w:val="0"/>
          <w:caps w:val="0"/>
          <w:strike w:val="0"/>
          <w:color w:val="303030"/>
          <w:spacing w:val="0"/>
          <w:sz w:val="24"/>
          <w:highlight w:val="white"/>
        </w:rPr>
        <w:t xml:space="preserve"> и в </w:t>
      </w:r>
      <w:r>
        <w:rPr>
          <w:rFonts w:ascii="Times New Roman" w:hAnsi="Times New Roman"/>
          <w:b w:val="0"/>
          <w:i w:val="1"/>
          <w:caps w:val="0"/>
          <w:strike w:val="0"/>
          <w:color w:val="303030"/>
          <w:spacing w:val="0"/>
          <w:sz w:val="24"/>
          <w:highlight w:val="white"/>
        </w:rPr>
        <w:t>своём</w:t>
      </w:r>
      <w:r>
        <w:rPr>
          <w:rFonts w:ascii="Times New Roman" w:hAnsi="Times New Roman"/>
          <w:b w:val="0"/>
          <w:i w:val="0"/>
          <w:caps w:val="0"/>
          <w:strike w:val="0"/>
          <w:color w:val="303030"/>
          <w:spacing w:val="0"/>
          <w:sz w:val="24"/>
          <w:highlight w:val="white"/>
        </w:rPr>
        <w:t xml:space="preserve"> ежеквартальнике</w:t>
      </w:r>
      <w:r>
        <w:rPr>
          <w:rFonts w:ascii="Times New Roman" w:hAnsi="Times New Roman"/>
          <w:b w:val="0"/>
          <w:i w:val="0"/>
          <w:color w:val="000000"/>
          <w:sz w:val="24"/>
        </w:rPr>
        <w:t>, а в рассказе «Мистер и миссис Элиот» жена, которая так и не смогла стать матерью, утешается подозрительной связью с подругой. Может показаться, что женщины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часто оказываются «победительницами», поскольку они приспособились к жизни, а вот мужчины – «проигравшими», поскольку не смогли справиться. Однако женские утешения подобны рожкам, которыми нельзя насытиться, они не заполняют собой пустоты. Названиях обоих рассказов подразумевают необходимость союза, вместо которого и в одном, и во втором случае (как и в других) – фактический отказ от него, уход в одиночество.</w:t>
      </w:r>
    </w:p>
    <w:p w14:paraId="08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Практически все женские персонажи в книге подавляют мужчин,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заставляют их страдать. Насилие зачастую скрыто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и неосознаваемо, сводимо буквально лишь к исполнению женщинами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>своих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желаний (например, в рассказе «Кросс по снегу» Эллен ждёт ребёнка, с чем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4"/>
        </w:rPr>
        <w:t>смиряется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Ник). Женщины способны</w:t>
      </w:r>
      <w:r>
        <w:rPr>
          <w:rFonts w:ascii="Times New Roman" w:hAnsi="Times New Roman"/>
          <w:b w:val="0"/>
          <w:sz w:val="24"/>
        </w:rPr>
        <w:t xml:space="preserve"> чётко формулировать свои желания, что в коне</w:t>
      </w:r>
      <w:r>
        <w:rPr>
          <w:rFonts w:ascii="Times New Roman" w:hAnsi="Times New Roman"/>
          <w:b w:val="0"/>
          <w:sz w:val="24"/>
        </w:rPr>
        <w:t xml:space="preserve">чном счёте </w:t>
      </w:r>
      <w:r>
        <w:rPr>
          <w:rFonts w:ascii="Times New Roman" w:hAnsi="Times New Roman"/>
          <w:b w:val="0"/>
          <w:sz w:val="24"/>
        </w:rPr>
        <w:t xml:space="preserve">приводит </w:t>
      </w:r>
      <w:r>
        <w:rPr>
          <w:rFonts w:ascii="Times New Roman" w:hAnsi="Times New Roman"/>
          <w:b w:val="0"/>
          <w:sz w:val="24"/>
        </w:rPr>
        <w:t>к их реализации, пусть и пародийной. Так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, например, </w:t>
      </w:r>
      <w:r>
        <w:rPr>
          <w:rFonts w:ascii="Times New Roman" w:hAnsi="Times New Roman"/>
          <w:b w:val="0"/>
          <w:i w:val="0"/>
          <w:color w:val="000000"/>
          <w:sz w:val="24"/>
        </w:rPr>
        <w:t>американка из рассказа «Кошка под дождём» проговаривает, чего она хочет, в результате чего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служанка – некое словно бы воплощение архангела Гавриила – приносит от Падроне кошку, тем самым осуществляя своеобразное ироническое Благовещение. </w:t>
      </w:r>
    </w:p>
    <w:p w14:paraId="09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Отметим, что с женскими образами (и эротикой) связаны в книге мотивы заражения и болезни.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Так, например, в «Очень короткой истории» Аг бросает влюблённого в неё солдата, за которого собиралась выйти замуж, поскольку не смогла </w:t>
      </w:r>
      <w:r>
        <w:rPr>
          <w:rFonts w:ascii="Times New Roman" w:hAnsi="Times New Roman"/>
          <w:b w:val="0"/>
          <w:i w:val="0"/>
          <w:color w:val="000000"/>
          <w:sz w:val="24"/>
        </w:rPr>
        <w:t>устоять перед итальянцем, оказаться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сильнее неких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импульсов и </w:t>
      </w:r>
      <w:r>
        <w:rPr>
          <w:rFonts w:ascii="Times New Roman" w:hAnsi="Times New Roman"/>
          <w:b w:val="0"/>
          <w:i w:val="0"/>
          <w:color w:val="000000"/>
          <w:sz w:val="24"/>
        </w:rPr>
        <w:t>сил</w:t>
      </w:r>
      <w:r>
        <w:rPr>
          <w:rFonts w:ascii="Times New Roman" w:hAnsi="Times New Roman"/>
          <w:b w:val="0"/>
          <w:i w:val="0"/>
          <w:color w:val="000000"/>
          <w:sz w:val="24"/>
        </w:rPr>
        <w:t>. Мужчина здесь опять оказывается более уязвимым – покинутый американец заболевает гонореей. Любовь, от которой ему приходится отказаться, заменяется им на суррогат, на «любовь» как эвфемизм</w:t>
      </w:r>
      <w:r>
        <w:rPr>
          <w:rFonts w:ascii="Times New Roman" w:hAnsi="Times New Roman"/>
          <w:b w:val="0"/>
          <w:i w:val="0"/>
          <w:color w:val="000000"/>
          <w:sz w:val="24"/>
        </w:rPr>
        <w:t>. Аг же, хоть и покинута майором, однако, вероятно, не лишена сил двигаться дальше</w:t>
      </w:r>
      <w:r>
        <w:rPr>
          <w:rFonts w:ascii="Times New Roman" w:hAnsi="Times New Roman"/>
          <w:b w:val="0"/>
          <w:i w:val="0"/>
          <w:color w:val="000000"/>
          <w:sz w:val="24"/>
        </w:rPr>
        <w:t>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Отсутствие женщины так же опасно, как и её присутствие. Так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Эд Фрэнсис – сумасшедший боксёр – болен, поскольку рядом нет возлюбленной. 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н лишился женщины, любимой (в эротическом смысле) сестры, которая «просто ушла» </w:t>
      </w:r>
      <w:r>
        <w:rPr>
          <w:rFonts w:ascii="Times New Roman" w:hAnsi="Times New Roman"/>
          <w:b w:val="0"/>
          <w:i w:val="0"/>
          <w:color w:val="000000"/>
          <w:sz w:val="24"/>
        </w:rPr>
        <w:t>(</w:t>
      </w:r>
      <w:r>
        <w:rPr>
          <w:rFonts w:ascii="Times New Roman" w:hAnsi="Times New Roman"/>
          <w:b w:val="0"/>
          <w:sz w:val="24"/>
        </w:rPr>
        <w:t>Hemingway 1925: 7</w:t>
      </w:r>
      <w:r>
        <w:rPr>
          <w:rFonts w:ascii="Times New Roman" w:hAnsi="Times New Roman"/>
          <w:b w:val="0"/>
          <w:i w:val="0"/>
          <w:color w:val="000000"/>
          <w:sz w:val="24"/>
        </w:rPr>
        <w:t>7).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Эд потерял то, что составляло его, лишился возможности быть «чемпионом».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  <w:highlight w:val="white"/>
        </w:rPr>
        <w:t xml:space="preserve"> </w:t>
      </w:r>
    </w:p>
    <w:p w14:paraId="0A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  <w:highlight w:val="white"/>
        </w:rPr>
        <w:t>Также хотелось бы упомянуть о том, что дом становится местом конфликта полов.</w:t>
      </w:r>
      <w:r>
        <w:rPr>
          <w:rFonts w:ascii="Times New Roman" w:hAnsi="Times New Roman"/>
          <w:color w:val="000000"/>
          <w:sz w:val="24"/>
        </w:rPr>
        <w:t xml:space="preserve"> Яркий образ, иллюстрирующий опасность эротического и </w:t>
      </w:r>
      <w:r>
        <w:rPr>
          <w:rFonts w:ascii="Times New Roman" w:hAnsi="Times New Roman"/>
          <w:color w:val="000000"/>
          <w:sz w:val="24"/>
        </w:rPr>
        <w:t>женского</w:t>
      </w:r>
      <w:r>
        <w:rPr>
          <w:rFonts w:ascii="Times New Roman" w:hAnsi="Times New Roman"/>
          <w:color w:val="000000"/>
          <w:sz w:val="24"/>
        </w:rPr>
        <w:t>, содержится 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  <w:highlight w:val="white"/>
        </w:rPr>
        <w:t xml:space="preserve">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-1"/>
          <w:sz w:val="24"/>
          <w:highlight w:val="white"/>
        </w:rPr>
        <w:t xml:space="preserve">главке </w:t>
      </w:r>
      <w:r>
        <w:rPr>
          <w:rFonts w:ascii="Times New Roman" w:hAnsi="Times New Roman"/>
          <w:i w:val="1"/>
          <w:sz w:val="24"/>
        </w:rPr>
        <w:t>VI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  <w:highlight w:val="white"/>
        </w:rPr>
        <w:t>: раненный солдат – Ник Адамс, чьё «воспитание» за</w:t>
      </w:r>
      <w:r>
        <w:rPr>
          <w:rFonts w:ascii="Times New Roman" w:hAnsi="Times New Roman"/>
          <w:color w:val="000000"/>
          <w:sz w:val="24"/>
        </w:rPr>
        <w:t xml:space="preserve">вершается в этом эпизоде, видит упавшую </w:t>
      </w:r>
      <w:r>
        <w:rPr>
          <w:rFonts w:ascii="Times New Roman" w:hAnsi="Times New Roman"/>
          <w:i w:val="1"/>
          <w:color w:val="000000"/>
          <w:sz w:val="24"/>
        </w:rPr>
        <w:t>розовую</w:t>
      </w:r>
      <w:r>
        <w:rPr>
          <w:rFonts w:ascii="Times New Roman" w:hAnsi="Times New Roman"/>
          <w:color w:val="000000"/>
          <w:sz w:val="24"/>
        </w:rPr>
        <w:t xml:space="preserve"> стену дома и свесившуюся </w:t>
      </w:r>
      <w:r>
        <w:rPr>
          <w:rFonts w:ascii="Times New Roman" w:hAnsi="Times New Roman"/>
          <w:i w:val="1"/>
          <w:color w:val="000000"/>
          <w:sz w:val="24"/>
        </w:rPr>
        <w:t>кровать</w:t>
      </w:r>
      <w:r>
        <w:rPr>
          <w:rFonts w:ascii="Times New Roman" w:hAnsi="Times New Roman"/>
          <w:color w:val="000000"/>
          <w:sz w:val="24"/>
        </w:rPr>
        <w:t>.</w:t>
      </w:r>
    </w:p>
    <w:p w14:paraId="0B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Пожалуй,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в книге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главное отличие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женских персонажей от мужских заключается в том, что первые обладают внутренней крепостью, способны стоически переносить удары судьбы. Крайне интересным представляется рассказ «Что-то кончилось» –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история о расставании пары, которое было спровоцировано молодым человеком, оказавшимся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в конечном счёте «покинутым».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Отметим, друг главного героя задаёт ему вопрос, подразумевающий, что именно девушка способна на движение: </w:t>
      </w:r>
      <w:r>
        <w:rPr>
          <w:rFonts w:ascii="Times New Roman" w:hAnsi="Times New Roman"/>
          <w:b w:val="0"/>
          <w:color w:val="000000"/>
          <w:sz w:val="24"/>
        </w:rPr>
        <w:t>"</w:t>
      </w:r>
      <w:r>
        <w:rPr>
          <w:rFonts w:ascii="Times New Roman" w:hAnsi="Times New Roman"/>
          <w:b w:val="0"/>
          <w:i w:val="0"/>
          <w:caps w:val="0"/>
          <w:strike w:val="0"/>
          <w:color w:val="333333"/>
          <w:spacing w:val="0"/>
          <w:sz w:val="24"/>
          <w:highlight w:val="white"/>
        </w:rPr>
        <w:t>Did she go all right?</w:t>
      </w:r>
      <w:r>
        <w:rPr>
          <w:rFonts w:ascii="Times New Roman" w:hAnsi="Times New Roman"/>
          <w:b w:val="0"/>
          <w:color w:val="000000"/>
          <w:sz w:val="24"/>
        </w:rPr>
        <w:t xml:space="preserve">" </w:t>
      </w:r>
      <w:r>
        <w:rPr>
          <w:rFonts w:ascii="Times New Roman" w:hAnsi="Times New Roman"/>
          <w:b w:val="0"/>
          <w:i w:val="0"/>
          <w:color w:val="000000"/>
          <w:sz w:val="24"/>
        </w:rPr>
        <w:t>(</w:t>
      </w:r>
      <w:r>
        <w:rPr>
          <w:rFonts w:ascii="Times New Roman" w:hAnsi="Times New Roman"/>
          <w:b w:val="0"/>
          <w:sz w:val="24"/>
        </w:rPr>
        <w:t xml:space="preserve">Hemingway 1925: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41). Далее следует вопрос: </w:t>
      </w:r>
      <w:r>
        <w:rPr>
          <w:rFonts w:ascii="Times New Roman" w:hAnsi="Times New Roman"/>
          <w:b w:val="0"/>
          <w:i w:val="0"/>
          <w:caps w:val="0"/>
          <w:strike w:val="0"/>
          <w:color w:val="333333"/>
          <w:spacing w:val="0"/>
          <w:sz w:val="24"/>
        </w:rPr>
        <w:t xml:space="preserve">"Have a scene?" </w:t>
      </w:r>
      <w:r>
        <w:rPr>
          <w:rFonts w:ascii="Times New Roman" w:hAnsi="Times New Roman"/>
          <w:b w:val="0"/>
          <w:i w:val="0"/>
          <w:color w:val="000000"/>
          <w:sz w:val="24"/>
        </w:rPr>
        <w:t>(</w:t>
      </w:r>
      <w:r>
        <w:rPr>
          <w:rFonts w:ascii="Times New Roman" w:hAnsi="Times New Roman"/>
          <w:b w:val="0"/>
          <w:sz w:val="24"/>
        </w:rPr>
        <w:t xml:space="preserve">Hemingway 1925: </w:t>
      </w:r>
      <w:r>
        <w:rPr>
          <w:rFonts w:ascii="Times New Roman" w:hAnsi="Times New Roman"/>
          <w:b w:val="0"/>
          <w:i w:val="0"/>
          <w:color w:val="000000"/>
          <w:sz w:val="24"/>
        </w:rPr>
        <w:t>41)</w:t>
      </w:r>
      <w:r>
        <w:rPr>
          <w:rFonts w:ascii="Times New Roman" w:hAnsi="Times New Roman"/>
          <w:b w:val="0"/>
          <w:i w:val="0"/>
          <w:caps w:val="0"/>
          <w:strike w:val="0"/>
          <w:color w:val="333333"/>
          <w:spacing w:val="0"/>
          <w:sz w:val="24"/>
        </w:rPr>
        <w:t>. Ответ на котор</w:t>
      </w:r>
      <w:r>
        <w:rPr>
          <w:rFonts w:ascii="Times New Roman" w:hAnsi="Times New Roman"/>
          <w:b w:val="0"/>
          <w:i w:val="0"/>
          <w:color w:val="000000"/>
          <w:sz w:val="24"/>
        </w:rPr>
        <w:t>ый –</w:t>
      </w:r>
      <w:r>
        <w:rPr>
          <w:rFonts w:ascii="Times New Roman" w:hAnsi="Times New Roman"/>
          <w:b w:val="0"/>
          <w:i w:val="0"/>
          <w:caps w:val="0"/>
          <w:strike w:val="0"/>
          <w:color w:val="333333"/>
          <w:spacing w:val="0"/>
          <w:sz w:val="24"/>
        </w:rPr>
        <w:t xml:space="preserve"> "No, there wasn't any scene" </w:t>
      </w:r>
      <w:r>
        <w:rPr>
          <w:rFonts w:ascii="Times New Roman" w:hAnsi="Times New Roman"/>
          <w:b w:val="0"/>
          <w:i w:val="0"/>
          <w:color w:val="000000"/>
          <w:sz w:val="24"/>
        </w:rPr>
        <w:t>(</w:t>
      </w:r>
      <w:r>
        <w:rPr>
          <w:rFonts w:ascii="Times New Roman" w:hAnsi="Times New Roman"/>
          <w:b w:val="0"/>
          <w:sz w:val="24"/>
        </w:rPr>
        <w:t xml:space="preserve">Hemingway 1925: </w:t>
      </w:r>
      <w:r>
        <w:rPr>
          <w:rFonts w:ascii="Times New Roman" w:hAnsi="Times New Roman"/>
          <w:b w:val="0"/>
          <w:i w:val="0"/>
          <w:color w:val="000000"/>
          <w:sz w:val="24"/>
        </w:rPr>
        <w:t>41)</w:t>
      </w:r>
      <w:r>
        <w:rPr>
          <w:rFonts w:ascii="Times New Roman" w:hAnsi="Times New Roman"/>
          <w:b w:val="0"/>
          <w:i w:val="0"/>
          <w:caps w:val="0"/>
          <w:strike w:val="0"/>
          <w:color w:val="333333"/>
          <w:spacing w:val="0"/>
          <w:sz w:val="24"/>
        </w:rPr>
        <w:t xml:space="preserve">. Марджори </w:t>
      </w:r>
      <w:r>
        <w:rPr>
          <w:rFonts w:ascii="Times New Roman" w:hAnsi="Times New Roman"/>
          <w:b w:val="0"/>
          <w:i w:val="0"/>
          <w:color w:val="000000"/>
          <w:sz w:val="24"/>
        </w:rPr>
        <w:t>не соответствует ожиданию, она разрушает стереотип, чем восхищает Ника.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В следующем рассказе обнаруживается непостоянство юноши, его борьба со страхом, готовность воспользоваться шансом на встречу с девушкой, принявшей удар и ушедшей навсегда.</w:t>
      </w:r>
    </w:p>
    <w:p w14:paraId="0C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  <w:r>
        <w:rPr>
          <w:rFonts w:ascii="Times New Roman" w:hAnsi="Times New Roman"/>
          <w:color w:val="000000"/>
          <w:sz w:val="24"/>
        </w:rPr>
        <w:t>Итак,</w:t>
      </w:r>
      <w:r>
        <w:rPr>
          <w:rFonts w:ascii="Times New Roman" w:hAnsi="Times New Roman"/>
          <w:b w:val="0"/>
          <w:sz w:val="24"/>
        </w:rPr>
        <w:t xml:space="preserve"> в книге рассказов образы женщин различны, но</w:t>
      </w:r>
      <w:r>
        <w:rPr>
          <w:rFonts w:ascii="Times New Roman" w:hAnsi="Times New Roman"/>
          <w:b w:val="0"/>
          <w:sz w:val="24"/>
        </w:rPr>
        <w:t xml:space="preserve"> объединены неким более устойчивым, чем у мужчин, положением. Они могут страдать, испытывать боль, но, т</w:t>
      </w:r>
      <w:r>
        <w:rPr>
          <w:rFonts w:ascii="Times New Roman" w:hAnsi="Times New Roman"/>
          <w:b w:val="0"/>
          <w:sz w:val="24"/>
        </w:rPr>
        <w:t xml:space="preserve">ак или иначе, им доступнее движение, подразумевающее выход за собственный опыт (самое главное – травматичный). </w:t>
      </w:r>
      <w:r>
        <w:rPr>
          <w:rFonts w:ascii="Times New Roman" w:hAnsi="Times New Roman"/>
          <w:b w:val="0"/>
          <w:i w:val="0"/>
          <w:color w:val="000000"/>
          <w:sz w:val="24"/>
        </w:rPr>
        <w:t>Девушки и женщины показаны в какой-то степени более мужественными, чем сами мужчины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. Важно и то, что они, в отличие от противоположного пола, не испытывают видимых сложностей с вербализацией собственных чувств и желаний.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D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Литература:</w:t>
      </w:r>
    </w:p>
    <w:p w14:paraId="0E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H</w:t>
      </w:r>
      <w:r>
        <w:rPr>
          <w:rFonts w:ascii="Times New Roman" w:hAnsi="Times New Roman"/>
          <w:b w:val="0"/>
          <w:color w:val="000000"/>
          <w:sz w:val="24"/>
        </w:rPr>
        <w:t>emingway E. In our time. New York, 1925.</w:t>
      </w:r>
    </w:p>
    <w:p w14:paraId="0F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2026-03-09T18:00:27Z</dcterms:modified>
</cp:coreProperties>
</file>