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D6" w:rsidRPr="00DE6B97" w:rsidRDefault="00087301" w:rsidP="00A552D6">
      <w:pPr>
        <w:pStyle w:val="a3"/>
        <w:ind w:left="426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ПОНЯТИЕ 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EG"/>
        </w:rPr>
        <w:t>ḤARF</w:t>
      </w:r>
      <w:proofErr w:type="gramStart"/>
      <w:r w:rsidR="00A552D6" w:rsidRPr="00A552D6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В</w:t>
      </w:r>
      <w:proofErr w:type="gramEnd"/>
      <w:r w:rsidR="00A552D6" w:rsidRPr="00A552D6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АРАБСКОЙ ГРАММАТИКЕ «КИТАБ» СИБАВЕЙХИ И СЛОЖНОСТЬ ЕГО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ПЕРЕВОДА НА ФРАНЦУЗСКИЙ ЯЗЫК</w:t>
      </w:r>
    </w:p>
    <w:p w:rsidR="00A552D6" w:rsidRDefault="00A552D6" w:rsidP="00A552D6">
      <w:pPr>
        <w:pStyle w:val="a3"/>
        <w:ind w:left="426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Сидики</w:t>
      </w:r>
      <w:proofErr w:type="spellEnd"/>
      <w:r>
        <w:rPr>
          <w:rFonts w:ascii="Times New Roman" w:hAnsi="Times New Roman" w:cs="Times New Roman"/>
          <w:sz w:val="24"/>
        </w:rPr>
        <w:t xml:space="preserve"> С.Ш.</w:t>
      </w:r>
    </w:p>
    <w:p w:rsidR="00A552D6" w:rsidRPr="00CF1412" w:rsidRDefault="00A552D6" w:rsidP="00A552D6">
      <w:pPr>
        <w:pStyle w:val="a3"/>
        <w:ind w:left="426"/>
        <w:jc w:val="center"/>
        <w:rPr>
          <w:rFonts w:ascii="Times New Roman" w:hAnsi="Times New Roman" w:cs="Times New Roman"/>
          <w:i/>
          <w:iCs/>
          <w:sz w:val="24"/>
        </w:rPr>
      </w:pPr>
      <w:r w:rsidRPr="00CF1412">
        <w:rPr>
          <w:rFonts w:ascii="Times New Roman" w:hAnsi="Times New Roman" w:cs="Times New Roman"/>
          <w:i/>
          <w:iCs/>
          <w:sz w:val="24"/>
        </w:rPr>
        <w:t>Студентка 1 курса магистратуры</w:t>
      </w:r>
    </w:p>
    <w:p w:rsidR="00A552D6" w:rsidRPr="00A552D6" w:rsidRDefault="00A552D6" w:rsidP="00A552D6">
      <w:pPr>
        <w:pStyle w:val="a3"/>
        <w:ind w:left="426"/>
        <w:jc w:val="center"/>
        <w:rPr>
          <w:rFonts w:ascii="Times New Roman" w:hAnsi="Times New Roman" w:cs="Times New Roman"/>
          <w:i/>
          <w:iCs/>
          <w:sz w:val="24"/>
          <w:lang w:val="en-US"/>
        </w:rPr>
      </w:pPr>
      <w:r w:rsidRPr="00CF1412">
        <w:rPr>
          <w:rFonts w:ascii="Times New Roman" w:hAnsi="Times New Roman" w:cs="Times New Roman"/>
          <w:i/>
          <w:iCs/>
          <w:sz w:val="24"/>
        </w:rPr>
        <w:t>Московского государственного университета им. М.В. Ломоносова, Москва, Россия</w:t>
      </w:r>
    </w:p>
    <w:p w:rsidR="00D7300F" w:rsidRPr="00436B1F" w:rsidRDefault="00D7300F" w:rsidP="004F60D7">
      <w:pPr>
        <w:spacing w:after="140"/>
        <w:ind w:firstLine="425"/>
        <w:jc w:val="both"/>
        <w:rPr>
          <w:rFonts w:asciiTheme="majorBidi" w:hAnsiTheme="majorBidi" w:cstheme="majorBidi"/>
          <w:sz w:val="24"/>
          <w:szCs w:val="24"/>
          <w:lang w:val="ru-RU" w:bidi="ar-EG"/>
        </w:rPr>
      </w:pP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Знаменитый французский ориенталист Сильвестр де </w:t>
      </w:r>
      <w:proofErr w:type="spellStart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Саси</w:t>
      </w:r>
      <w:proofErr w:type="spellEnd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, познакомивший европейскую науку с оригиналами самых разных арабских текстов, среди прочего опубликовал и перевел небольшую часть важнейшего текста арабской грамматики «</w:t>
      </w:r>
      <w:proofErr w:type="spellStart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Китаб</w:t>
      </w:r>
      <w:proofErr w:type="spellEnd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» </w:t>
      </w:r>
      <w:proofErr w:type="spellStart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Сибавейхи</w:t>
      </w:r>
      <w:proofErr w:type="spellEnd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, чью значимость легко понять, если вспомнить, что в арабской традиции ее часто называют «Кораном грамматики». </w:t>
      </w:r>
      <w:proofErr w:type="gramStart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Де </w:t>
      </w:r>
      <w:proofErr w:type="spellStart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Саси</w:t>
      </w:r>
      <w:proofErr w:type="spellEnd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в своей </w:t>
      </w:r>
      <w:r w:rsidR="00DE6B97">
        <w:rPr>
          <w:rFonts w:asciiTheme="majorBidi" w:hAnsiTheme="majorBidi" w:cstheme="majorBidi"/>
          <w:sz w:val="24"/>
          <w:szCs w:val="24"/>
          <w:lang w:val="ru-RU" w:bidi="ar-EG"/>
        </w:rPr>
        <w:t>«</w:t>
      </w:r>
      <w:r w:rsidR="004F60D7">
        <w:rPr>
          <w:rFonts w:asciiTheme="majorBidi" w:hAnsiTheme="majorBidi" w:cstheme="majorBidi"/>
          <w:sz w:val="24"/>
          <w:szCs w:val="24"/>
          <w:lang w:bidi="ar-EG"/>
        </w:rPr>
        <w:t>Antologie</w:t>
      </w:r>
      <w:r w:rsidR="004F60D7" w:rsidRPr="004F60D7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="004F60D7">
        <w:rPr>
          <w:rFonts w:asciiTheme="majorBidi" w:hAnsiTheme="majorBidi" w:cstheme="majorBidi"/>
          <w:sz w:val="24"/>
          <w:szCs w:val="24"/>
          <w:lang w:bidi="ar-EG"/>
        </w:rPr>
        <w:t>grammaticale</w:t>
      </w:r>
      <w:r w:rsidR="00DE6B97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="00DE6B97" w:rsidRPr="00B807A6">
        <w:rPr>
          <w:rFonts w:ascii="Times New Roman" w:hAnsi="Times New Roman" w:cs="Times New Roman"/>
          <w:sz w:val="24"/>
          <w:szCs w:val="24"/>
        </w:rPr>
        <w:t>arabe</w:t>
      </w:r>
      <w:r w:rsidR="00DE6B97">
        <w:rPr>
          <w:rFonts w:asciiTheme="majorBidi" w:hAnsiTheme="majorBidi" w:cstheme="majorBidi"/>
          <w:sz w:val="24"/>
          <w:szCs w:val="24"/>
          <w:lang w:val="ru-RU" w:bidi="ar-EG"/>
        </w:rPr>
        <w:t>»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переводит лишь м</w:t>
      </w:r>
      <w:r w:rsidR="00AB57A6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алую часть трактата, а именно </w:t>
      </w:r>
      <w:r w:rsidR="00AB57A6" w:rsidRPr="00436B1F">
        <w:rPr>
          <w:rFonts w:asciiTheme="majorBidi" w:hAnsiTheme="majorBidi" w:cstheme="majorBidi"/>
          <w:sz w:val="24"/>
          <w:szCs w:val="24"/>
          <w:lang w:val="en-US" w:bidi="ar-EG"/>
        </w:rPr>
        <w:t>I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, </w:t>
      </w:r>
      <w:r w:rsidR="00AB57A6" w:rsidRPr="00436B1F">
        <w:rPr>
          <w:rFonts w:asciiTheme="majorBidi" w:hAnsiTheme="majorBidi" w:cstheme="majorBidi"/>
          <w:sz w:val="24"/>
          <w:szCs w:val="24"/>
          <w:lang w:val="en-US" w:bidi="ar-EG"/>
        </w:rPr>
        <w:t>III</w:t>
      </w:r>
      <w:r w:rsidR="00AB57A6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, </w:t>
      </w:r>
      <w:r w:rsidR="00AB57A6" w:rsidRPr="00436B1F">
        <w:rPr>
          <w:rFonts w:asciiTheme="majorBidi" w:hAnsiTheme="majorBidi" w:cstheme="majorBidi"/>
          <w:sz w:val="24"/>
          <w:szCs w:val="24"/>
          <w:lang w:val="en-US" w:bidi="ar-EG"/>
        </w:rPr>
        <w:t>IV</w:t>
      </w:r>
      <w:r w:rsidR="00AB57A6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и </w:t>
      </w:r>
      <w:r w:rsidR="00AB57A6" w:rsidRPr="00436B1F">
        <w:rPr>
          <w:rFonts w:asciiTheme="majorBidi" w:hAnsiTheme="majorBidi" w:cstheme="majorBidi"/>
          <w:sz w:val="24"/>
          <w:szCs w:val="24"/>
          <w:lang w:val="en-US" w:bidi="ar-EG"/>
        </w:rPr>
        <w:t>V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главы.</w:t>
      </w:r>
      <w:proofErr w:type="gramEnd"/>
      <w:r w:rsidR="00603EA0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И хотя переведена и введена в антологию им только самая небольшая часть «Книги», уже она представляет собой много </w:t>
      </w:r>
      <w:r w:rsidR="00615B26" w:rsidRPr="00436B1F">
        <w:rPr>
          <w:rFonts w:asciiTheme="majorBidi" w:hAnsiTheme="majorBidi" w:cstheme="majorBidi"/>
          <w:sz w:val="24"/>
          <w:szCs w:val="24"/>
          <w:lang w:val="ru-RU" w:bidi="ar-EG"/>
        </w:rPr>
        <w:t>трудностей</w:t>
      </w:r>
      <w:r w:rsidR="00603EA0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для перевода. Одна из этих трудностей – передача арабских терминов. В нашем докладе мы проиллюстрируем это на при</w:t>
      </w:r>
      <w:r w:rsidR="00615B26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мере очень важного </w:t>
      </w:r>
      <w:r w:rsidR="00603EA0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термина </w:t>
      </w:r>
      <w:proofErr w:type="spellStart"/>
      <w:r w:rsidR="00087301">
        <w:rPr>
          <w:rFonts w:asciiTheme="majorBidi" w:hAnsiTheme="majorBidi" w:cstheme="majorBidi"/>
          <w:sz w:val="24"/>
          <w:szCs w:val="24"/>
          <w:lang w:val="en-US" w:bidi="ar-EG"/>
        </w:rPr>
        <w:t>ḥarf</w:t>
      </w:r>
      <w:proofErr w:type="spellEnd"/>
      <w:r w:rsidR="00603EA0" w:rsidRPr="00436B1F">
        <w:rPr>
          <w:rFonts w:asciiTheme="majorBidi" w:hAnsiTheme="majorBidi" w:cstheme="majorBidi"/>
          <w:sz w:val="24"/>
          <w:szCs w:val="24"/>
          <w:lang w:val="ru-RU" w:bidi="ar-EG"/>
        </w:rPr>
        <w:t>.</w:t>
      </w:r>
      <w:bookmarkStart w:id="0" w:name="_GoBack"/>
      <w:bookmarkEnd w:id="0"/>
    </w:p>
    <w:p w:rsidR="00C40B69" w:rsidRPr="00436B1F" w:rsidRDefault="00C40B69" w:rsidP="00436B1F">
      <w:pPr>
        <w:spacing w:after="140"/>
        <w:ind w:firstLine="425"/>
        <w:jc w:val="both"/>
        <w:rPr>
          <w:rFonts w:asciiTheme="majorBidi" w:hAnsiTheme="majorBidi" w:cstheme="majorBidi"/>
          <w:sz w:val="24"/>
          <w:szCs w:val="24"/>
          <w:lang w:val="ru-RU" w:bidi="ar-EG"/>
        </w:rPr>
      </w:pP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Цель данного доклада – проиллюстрировать сложность не только перевода, но и объяснения термина </w:t>
      </w:r>
      <w:proofErr w:type="spellStart"/>
      <w:r w:rsidR="00087301">
        <w:rPr>
          <w:rFonts w:asciiTheme="majorBidi" w:hAnsiTheme="majorBidi" w:cstheme="majorBidi"/>
          <w:sz w:val="24"/>
          <w:szCs w:val="24"/>
          <w:lang w:val="en-US" w:bidi="ar-EG"/>
        </w:rPr>
        <w:t>ḥarf</w:t>
      </w:r>
      <w:proofErr w:type="spellEnd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, используемого </w:t>
      </w:r>
      <w:proofErr w:type="spellStart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Сибавейхи</w:t>
      </w:r>
      <w:proofErr w:type="spellEnd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в грамматике «</w:t>
      </w:r>
      <w:proofErr w:type="spellStart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Китаб</w:t>
      </w:r>
      <w:proofErr w:type="spellEnd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» и в целом являющегося одним из ключевых понятий арабской грамматической системы.</w:t>
      </w:r>
    </w:p>
    <w:p w:rsidR="007C4B1C" w:rsidRPr="00436B1F" w:rsidRDefault="006746C2" w:rsidP="00436B1F">
      <w:pPr>
        <w:spacing w:after="140"/>
        <w:ind w:firstLine="425"/>
        <w:jc w:val="both"/>
        <w:rPr>
          <w:rFonts w:asciiTheme="majorBidi" w:hAnsiTheme="majorBidi" w:cstheme="majorBidi"/>
          <w:sz w:val="24"/>
          <w:szCs w:val="24"/>
          <w:lang w:val="ru-RU" w:bidi="ar-EG"/>
        </w:rPr>
      </w:pP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Этот термин вводится </w:t>
      </w:r>
      <w:r w:rsidR="00B02DB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уже 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в первой главе </w:t>
      </w:r>
      <w:r w:rsidR="00C40B69" w:rsidRPr="00436B1F">
        <w:rPr>
          <w:rFonts w:asciiTheme="majorBidi" w:hAnsiTheme="majorBidi" w:cstheme="majorBidi"/>
          <w:sz w:val="24"/>
          <w:szCs w:val="24"/>
          <w:lang w:val="ru-RU" w:bidi="ar-EG"/>
        </w:rPr>
        <w:t>грамматики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,</w:t>
      </w:r>
      <w:r w:rsidR="00C40B69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где </w:t>
      </w:r>
      <w:r w:rsidR="00615B26" w:rsidRPr="00436B1F">
        <w:rPr>
          <w:rFonts w:asciiTheme="majorBidi" w:hAnsiTheme="majorBidi" w:cstheme="majorBidi"/>
          <w:sz w:val="24"/>
          <w:szCs w:val="24"/>
          <w:lang w:val="ru-RU" w:bidi="ar-EG"/>
        </w:rPr>
        <w:t>дается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классификация словарного состава арабского языка.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proofErr w:type="spellStart"/>
      <w:r w:rsidR="00B02DBC" w:rsidRPr="00436B1F">
        <w:rPr>
          <w:rFonts w:asciiTheme="majorBidi" w:hAnsiTheme="majorBidi" w:cstheme="majorBidi"/>
          <w:sz w:val="24"/>
          <w:szCs w:val="24"/>
          <w:lang w:val="ru-RU" w:bidi="ar-EG"/>
        </w:rPr>
        <w:t>Сибавейхи</w:t>
      </w:r>
      <w:proofErr w:type="spellEnd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>выделяет среди слов (</w:t>
      </w:r>
      <w:r w:rsidR="007C4B1C" w:rsidRPr="00436B1F">
        <w:rPr>
          <w:rFonts w:asciiTheme="majorBidi" w:hAnsiTheme="majorBidi" w:cstheme="majorBidi"/>
          <w:sz w:val="24"/>
          <w:szCs w:val="24"/>
          <w:lang w:bidi="ar-EG"/>
        </w:rPr>
        <w:t>kalima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) </w:t>
      </w:r>
      <w:r w:rsidR="00615B26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классы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ism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,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fi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’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l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и </w:t>
      </w:r>
      <w:r w:rsidR="00087301">
        <w:rPr>
          <w:rFonts w:asciiTheme="majorBidi" w:hAnsiTheme="majorBidi" w:cstheme="majorBidi"/>
          <w:sz w:val="24"/>
          <w:szCs w:val="24"/>
          <w:lang w:bidi="ar-EG"/>
        </w:rPr>
        <w:t>ḥarf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. Эти термины 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де </w:t>
      </w:r>
      <w:proofErr w:type="spellStart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Саси</w:t>
      </w:r>
      <w:proofErr w:type="spellEnd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переведены 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соответственно как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nom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,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verbes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и </w:t>
      </w:r>
      <w:r w:rsidRPr="00436B1F">
        <w:rPr>
          <w:rFonts w:asciiTheme="majorBidi" w:hAnsiTheme="majorBidi" w:cstheme="majorBidi"/>
          <w:i/>
          <w:iCs/>
          <w:sz w:val="24"/>
          <w:szCs w:val="24"/>
          <w:lang w:bidi="ar-EG"/>
        </w:rPr>
        <w:t>lettre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. И если первые два понятия в целом вполне </w:t>
      </w:r>
      <w:r w:rsidR="00615B26" w:rsidRPr="00436B1F">
        <w:rPr>
          <w:rFonts w:asciiTheme="majorBidi" w:hAnsiTheme="majorBidi" w:cstheme="majorBidi"/>
          <w:sz w:val="24"/>
          <w:szCs w:val="24"/>
          <w:lang w:val="ru-RU" w:bidi="ar-EG"/>
        </w:rPr>
        <w:t>соотносимы с терминами европейской традиции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, то </w:t>
      </w:r>
      <w:r w:rsidR="00615B26" w:rsidRPr="00436B1F">
        <w:rPr>
          <w:rFonts w:asciiTheme="majorBidi" w:hAnsiTheme="majorBidi" w:cstheme="majorBidi"/>
          <w:sz w:val="24"/>
          <w:szCs w:val="24"/>
          <w:lang w:val="ru-RU" w:bidi="ar-EG"/>
        </w:rPr>
        <w:t>последнему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термин</w:t>
      </w:r>
      <w:r w:rsidR="00615B26" w:rsidRPr="00436B1F">
        <w:rPr>
          <w:rFonts w:asciiTheme="majorBidi" w:hAnsiTheme="majorBidi" w:cstheme="majorBidi"/>
          <w:sz w:val="24"/>
          <w:szCs w:val="24"/>
          <w:lang w:val="ru-RU" w:bidi="ar-EG"/>
        </w:rPr>
        <w:t>у гораздо сложнее подобрать экви</w:t>
      </w:r>
      <w:r w:rsidR="001D23CD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валент. 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В таком контексте перевод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lettre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выглядит </w:t>
      </w:r>
      <w:r w:rsidR="001D23CD" w:rsidRPr="00436B1F">
        <w:rPr>
          <w:rFonts w:asciiTheme="majorBidi" w:hAnsiTheme="majorBidi" w:cstheme="majorBidi"/>
          <w:sz w:val="24"/>
          <w:szCs w:val="24"/>
          <w:lang w:val="ru-RU" w:bidi="ar-EG"/>
        </w:rPr>
        <w:t>не вполне понятно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, так как далее оно объясняется так: «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employ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é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e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pour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exprimer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un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sens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et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qui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n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’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est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ni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nom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ni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verbe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»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>. Сам</w:t>
      </w:r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>де</w:t>
      </w:r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proofErr w:type="spellStart"/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>Саси</w:t>
      </w:r>
      <w:proofErr w:type="spellEnd"/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>дае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>т</w:t>
      </w:r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>такой</w:t>
      </w:r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>комментарий</w:t>
      </w:r>
      <w:r w:rsidR="007C4B1C" w:rsidRPr="00436B1F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>к</w:t>
      </w:r>
      <w:r w:rsidR="007C4B1C" w:rsidRPr="00436B1F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>своему</w:t>
      </w:r>
      <w:r w:rsidR="007C4B1C" w:rsidRPr="00436B1F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>переводу</w:t>
      </w:r>
      <w:r w:rsidR="002B5D6A" w:rsidRPr="00436B1F">
        <w:rPr>
          <w:rFonts w:asciiTheme="majorBidi" w:hAnsiTheme="majorBidi" w:cstheme="majorBidi"/>
          <w:sz w:val="24"/>
          <w:szCs w:val="24"/>
          <w:lang w:bidi="ar-EG"/>
        </w:rPr>
        <w:t>:</w:t>
      </w:r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 xml:space="preserve"> «</w:t>
      </w:r>
      <w:r w:rsidR="002B5D6A" w:rsidRPr="00436B1F">
        <w:rPr>
          <w:rFonts w:asciiTheme="majorBidi" w:hAnsiTheme="majorBidi" w:cstheme="majorBidi"/>
          <w:sz w:val="24"/>
          <w:szCs w:val="24"/>
          <w:lang w:bidi="ar-EG"/>
        </w:rPr>
        <w:t xml:space="preserve">par la lettre employée pour exprimer un sens, </w:t>
      </w:r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 xml:space="preserve">il faut entendre les particules indéclinables». 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Он отмечает, что слово </w:t>
      </w:r>
      <w:proofErr w:type="spellStart"/>
      <w:r w:rsidR="00087301">
        <w:rPr>
          <w:rFonts w:asciiTheme="majorBidi" w:hAnsiTheme="majorBidi" w:cstheme="majorBidi"/>
          <w:sz w:val="24"/>
          <w:szCs w:val="24"/>
          <w:lang w:val="en-US" w:bidi="ar-EG"/>
        </w:rPr>
        <w:t>ḥarf</w:t>
      </w:r>
      <w:proofErr w:type="spellEnd"/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>, главным образом означающее «буква алфавита» и «несклоняемая частица», автор грамматики дополняет уточнением «</w:t>
      </w:r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> employ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>é</w:t>
      </w:r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>e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>pour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>exprimer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>un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="00EF6706" w:rsidRPr="00436B1F">
        <w:rPr>
          <w:rFonts w:asciiTheme="majorBidi" w:hAnsiTheme="majorBidi" w:cstheme="majorBidi"/>
          <w:sz w:val="24"/>
          <w:szCs w:val="24"/>
          <w:lang w:bidi="ar-EG"/>
        </w:rPr>
        <w:t>sens 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>», чтобы избежать неоднозначности этого слова</w:t>
      </w:r>
      <w:r w:rsidR="00084565" w:rsidRPr="00084565">
        <w:rPr>
          <w:rFonts w:asciiTheme="majorBidi" w:hAnsiTheme="majorBidi" w:cstheme="majorBidi"/>
          <w:sz w:val="24"/>
          <w:szCs w:val="24"/>
          <w:lang w:val="ru-RU" w:bidi="ar-EG"/>
        </w:rPr>
        <w:t xml:space="preserve"> [</w:t>
      </w:r>
      <w:r w:rsidR="00084565">
        <w:rPr>
          <w:rFonts w:ascii="Times New Roman" w:hAnsi="Times New Roman" w:cs="Times New Roman"/>
          <w:sz w:val="24"/>
          <w:szCs w:val="24"/>
        </w:rPr>
        <w:t>Sac</w:t>
      </w:r>
      <w:r w:rsidR="00084565" w:rsidRPr="00B807A6">
        <w:rPr>
          <w:rFonts w:ascii="Times New Roman" w:hAnsi="Times New Roman" w:cs="Times New Roman"/>
          <w:sz w:val="24"/>
          <w:szCs w:val="24"/>
        </w:rPr>
        <w:t>y</w:t>
      </w:r>
      <w:r w:rsidR="00084565" w:rsidRPr="00084565">
        <w:rPr>
          <w:rFonts w:ascii="Times New Roman" w:hAnsi="Times New Roman" w:cs="Times New Roman"/>
          <w:sz w:val="24"/>
          <w:szCs w:val="24"/>
          <w:lang w:val="ru-RU"/>
        </w:rPr>
        <w:t>, 1829</w:t>
      </w:r>
      <w:r w:rsidR="00084565">
        <w:rPr>
          <w:rFonts w:ascii="Times New Roman" w:hAnsi="Times New Roman" w:cs="Times New Roman"/>
          <w:sz w:val="24"/>
          <w:szCs w:val="24"/>
          <w:lang w:val="ru-RU" w:bidi="ar-EG"/>
        </w:rPr>
        <w:t>: 385</w:t>
      </w:r>
      <w:r w:rsidR="00084565" w:rsidRPr="00084565">
        <w:rPr>
          <w:rFonts w:asciiTheme="majorBidi" w:hAnsiTheme="majorBidi" w:cstheme="majorBidi"/>
          <w:sz w:val="24"/>
          <w:szCs w:val="24"/>
          <w:lang w:val="ru-RU" w:bidi="ar-EG"/>
        </w:rPr>
        <w:t>]</w:t>
      </w:r>
      <w:r w:rsidR="00EF6706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. </w:t>
      </w:r>
      <w:r w:rsidR="001D23CD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Однако такое объяснение может показаться несколько странным. Если этот термин имеет конкретное значение, для чего же он используется в ином значении и затем поясняется. Возможно, его смысл все-таки иной. </w:t>
      </w:r>
      <w:r w:rsidR="00AB57A6" w:rsidRPr="00436B1F">
        <w:rPr>
          <w:rFonts w:asciiTheme="majorBidi" w:hAnsiTheme="majorBidi" w:cstheme="majorBidi"/>
          <w:sz w:val="24"/>
          <w:szCs w:val="24"/>
          <w:lang w:val="ru-RU" w:bidi="ar-EG"/>
        </w:rPr>
        <w:t>Рассмотрим</w:t>
      </w:r>
      <w:r w:rsidR="001D23CD" w:rsidRPr="00436B1F">
        <w:rPr>
          <w:rFonts w:asciiTheme="majorBidi" w:hAnsiTheme="majorBidi" w:cstheme="majorBidi"/>
          <w:sz w:val="24"/>
          <w:szCs w:val="24"/>
          <w:lang w:val="ru-RU" w:bidi="ar-EG"/>
        </w:rPr>
        <w:t>, какова же смысловая нагрузка</w:t>
      </w:r>
      <w:r w:rsidR="00AB57A6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этого термина, чтобы разобраться, какой перевод был бы наиболее удачным во французском варианте.</w:t>
      </w:r>
    </w:p>
    <w:p w:rsidR="00AB57A6" w:rsidRPr="00436B1F" w:rsidRDefault="00AB57A6" w:rsidP="00084565">
      <w:pPr>
        <w:spacing w:after="140"/>
        <w:ind w:firstLine="425"/>
        <w:jc w:val="both"/>
        <w:rPr>
          <w:rFonts w:asciiTheme="majorBidi" w:hAnsiTheme="majorBidi" w:cstheme="majorBidi"/>
          <w:sz w:val="24"/>
          <w:szCs w:val="24"/>
          <w:lang w:val="ru-RU" w:bidi="ar-EG"/>
        </w:rPr>
      </w:pP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Слово </w:t>
      </w:r>
      <w:r w:rsidR="00087301">
        <w:rPr>
          <w:rFonts w:asciiTheme="majorBidi" w:hAnsiTheme="majorBidi" w:cstheme="majorBidi"/>
          <w:sz w:val="24"/>
          <w:szCs w:val="24"/>
          <w:lang w:bidi="ar-EG"/>
        </w:rPr>
        <w:t>ḥarf</w:t>
      </w:r>
      <w:r w:rsidR="00084565" w:rsidRPr="00084565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в первую очередь означает «край, конец, острие, лезвие». Как термин же в общем смысле он может переводиться как «элемент» (то есть нечто ограниченное). Примерно с  </w:t>
      </w:r>
      <w:r w:rsidRPr="00436B1F">
        <w:rPr>
          <w:rFonts w:asciiTheme="majorBidi" w:hAnsiTheme="majorBidi" w:cstheme="majorBidi"/>
          <w:sz w:val="24"/>
          <w:szCs w:val="24"/>
          <w:lang w:val="en-US" w:bidi="ar-EG"/>
        </w:rPr>
        <w:t>VII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в. в арабской традиции оно означало в целом все, что можно обозначить как «элемент»</w:t>
      </w:r>
      <w:r w:rsidR="001D23CD" w:rsidRPr="00436B1F">
        <w:rPr>
          <w:rFonts w:asciiTheme="majorBidi" w:hAnsiTheme="majorBidi" w:cstheme="majorBidi"/>
          <w:sz w:val="24"/>
          <w:szCs w:val="24"/>
          <w:lang w:val="ru-RU" w:bidi="ar-EG"/>
        </w:rPr>
        <w:t>, а именно графему, звук, мору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, слово. То есть этот термин можно рассматривать как минимальную единицу языка. Помимо того он может означать также семантическую единицу, предложение, грамматический элемент, вариант чтения Корана, коранический стих, форму или модель части речи, а также частицу как третий разряд слов. Однако в последнем значении термин </w:t>
      </w:r>
      <w:r w:rsidR="00087301">
        <w:rPr>
          <w:rFonts w:asciiTheme="majorBidi" w:hAnsiTheme="majorBidi" w:cstheme="majorBidi"/>
          <w:sz w:val="24"/>
          <w:szCs w:val="24"/>
          <w:lang w:bidi="ar-EG"/>
        </w:rPr>
        <w:t>ḥarf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используется в арабской традиции примерно с </w:t>
      </w:r>
      <w:r w:rsidRPr="00436B1F">
        <w:rPr>
          <w:rFonts w:asciiTheme="majorBidi" w:hAnsiTheme="majorBidi" w:cstheme="majorBidi"/>
          <w:sz w:val="24"/>
          <w:szCs w:val="24"/>
          <w:lang w:val="en-US" w:bidi="ar-EG"/>
        </w:rPr>
        <w:t>IX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–</w:t>
      </w:r>
      <w:r w:rsidRPr="00436B1F">
        <w:rPr>
          <w:rFonts w:asciiTheme="majorBidi" w:hAnsiTheme="majorBidi" w:cstheme="majorBidi"/>
          <w:sz w:val="24"/>
          <w:szCs w:val="24"/>
          <w:lang w:val="en-US" w:bidi="ar-EG"/>
        </w:rPr>
        <w:t>X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вв., то есть при </w:t>
      </w:r>
      <w:proofErr w:type="spellStart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Сибавейхи</w:t>
      </w:r>
      <w:proofErr w:type="spellEnd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это словоупотребление еще не сложилось</w:t>
      </w:r>
      <w:r w:rsidR="001D23CD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. </w:t>
      </w:r>
    </w:p>
    <w:p w:rsidR="00AB57A6" w:rsidRPr="00436B1F" w:rsidRDefault="00AB57A6" w:rsidP="00436B1F">
      <w:pPr>
        <w:spacing w:after="140"/>
        <w:ind w:firstLine="425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lastRenderedPageBreak/>
        <w:t xml:space="preserve">В «Книге» как таковым термином, означающим третий разряд слов, выступает не </w:t>
      </w:r>
      <w:r w:rsidR="00087301">
        <w:rPr>
          <w:rFonts w:asciiTheme="majorBidi" w:hAnsiTheme="majorBidi" w:cstheme="majorBidi"/>
          <w:sz w:val="24"/>
          <w:szCs w:val="24"/>
          <w:lang w:bidi="ar-EG"/>
        </w:rPr>
        <w:t>ḥarf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, а целое словосочет</w:t>
      </w:r>
      <w:r w:rsidR="00084565">
        <w:rPr>
          <w:rFonts w:asciiTheme="majorBidi" w:hAnsiTheme="majorBidi" w:cstheme="majorBidi"/>
          <w:sz w:val="24"/>
          <w:szCs w:val="24"/>
          <w:lang w:val="ru-RU" w:bidi="ar-EG"/>
        </w:rPr>
        <w:t>ание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Pr="00436B1F">
        <w:rPr>
          <w:rFonts w:asciiTheme="majorBidi" w:hAnsiTheme="majorBidi" w:cstheme="majorBidi"/>
          <w:sz w:val="24"/>
          <w:szCs w:val="24"/>
        </w:rPr>
        <w:t>ḥarfun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j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ā’</w:t>
      </w:r>
      <w:r w:rsidRPr="00436B1F">
        <w:rPr>
          <w:rFonts w:asciiTheme="majorBidi" w:hAnsiTheme="majorBidi" w:cstheme="majorBidi"/>
          <w:sz w:val="24"/>
          <w:szCs w:val="24"/>
        </w:rPr>
        <w:t>a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li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-</w:t>
      </w:r>
      <w:r w:rsidRPr="00436B1F">
        <w:rPr>
          <w:rFonts w:asciiTheme="majorBidi" w:hAnsiTheme="majorBidi" w:cstheme="majorBidi"/>
          <w:sz w:val="24"/>
          <w:szCs w:val="24"/>
        </w:rPr>
        <w:t>ma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‘</w:t>
      </w:r>
      <w:r w:rsidRPr="00436B1F">
        <w:rPr>
          <w:rFonts w:asciiTheme="majorBidi" w:hAnsiTheme="majorBidi" w:cstheme="majorBidi"/>
          <w:sz w:val="24"/>
          <w:szCs w:val="24"/>
        </w:rPr>
        <w:t>nan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laysa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bi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-</w:t>
      </w:r>
      <w:r w:rsidRPr="00436B1F">
        <w:rPr>
          <w:rFonts w:asciiTheme="majorBidi" w:hAnsiTheme="majorBidi" w:cstheme="majorBidi"/>
          <w:sz w:val="24"/>
          <w:szCs w:val="24"/>
        </w:rPr>
        <w:t>smin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wa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-</w:t>
      </w:r>
      <w:r w:rsidRPr="00436B1F">
        <w:rPr>
          <w:rFonts w:asciiTheme="majorBidi" w:hAnsiTheme="majorBidi" w:cstheme="majorBidi"/>
          <w:sz w:val="24"/>
          <w:szCs w:val="24"/>
        </w:rPr>
        <w:t>l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ā </w:t>
      </w:r>
      <w:r w:rsidRPr="00436B1F">
        <w:rPr>
          <w:rFonts w:asciiTheme="majorBidi" w:hAnsiTheme="majorBidi" w:cstheme="majorBidi"/>
          <w:sz w:val="24"/>
          <w:szCs w:val="24"/>
        </w:rPr>
        <w:t>fi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‘</w:t>
      </w:r>
      <w:r w:rsidRPr="00436B1F">
        <w:rPr>
          <w:rFonts w:asciiTheme="majorBidi" w:hAnsiTheme="majorBidi" w:cstheme="majorBidi"/>
          <w:sz w:val="24"/>
          <w:szCs w:val="24"/>
        </w:rPr>
        <w:t>l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 w:rsidRPr="00436B1F">
        <w:rPr>
          <w:rFonts w:asciiTheme="majorBidi" w:hAnsiTheme="majorBidi" w:cstheme="majorBidi"/>
          <w:sz w:val="24"/>
          <w:szCs w:val="24"/>
        </w:rPr>
        <w:t>employ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é</w:t>
      </w:r>
      <w:r w:rsidRPr="00436B1F">
        <w:rPr>
          <w:rFonts w:asciiTheme="majorBidi" w:hAnsiTheme="majorBidi" w:cstheme="majorBidi"/>
          <w:sz w:val="24"/>
          <w:szCs w:val="24"/>
        </w:rPr>
        <w:t>e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pour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exprimer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un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sens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et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qui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n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’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est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ni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nom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ni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  <w:lang w:bidi="ar-EG"/>
        </w:rPr>
        <w:t>verbe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). Как отмечает Фролов, </w:t>
      </w:r>
      <w:r w:rsidR="00087301">
        <w:rPr>
          <w:rFonts w:asciiTheme="majorBidi" w:hAnsiTheme="majorBidi" w:cstheme="majorBidi"/>
          <w:sz w:val="24"/>
          <w:szCs w:val="24"/>
          <w:lang w:bidi="ar-EG"/>
        </w:rPr>
        <w:t>ḥarf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здесь просто «элемент», единица с наименьшей терминологической нагрузкой, что подтверждается тем, что в этой же главе «Книги» в подобной</w:t>
      </w:r>
      <w:r w:rsidR="001D23CD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формулировке оно заменяется словом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m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ā — «то, что» [</w:t>
      </w:r>
      <w:r w:rsidR="00084565">
        <w:rPr>
          <w:rFonts w:asciiTheme="majorBidi" w:hAnsiTheme="majorBidi" w:cstheme="majorBidi"/>
          <w:sz w:val="24"/>
          <w:szCs w:val="24"/>
          <w:lang w:val="ru-RU"/>
        </w:rPr>
        <w:t xml:space="preserve">Фролов 2018: </w:t>
      </w:r>
      <w:r w:rsidR="00084565" w:rsidRPr="00084565">
        <w:rPr>
          <w:rFonts w:asciiTheme="majorBidi" w:hAnsiTheme="majorBidi" w:cstheme="majorBidi"/>
          <w:sz w:val="24"/>
          <w:szCs w:val="24"/>
          <w:lang w:val="ru-RU"/>
        </w:rPr>
        <w:t>64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].</w:t>
      </w:r>
    </w:p>
    <w:p w:rsidR="001D23CD" w:rsidRPr="002D28A3" w:rsidRDefault="001D23CD" w:rsidP="002D28A3">
      <w:pPr>
        <w:spacing w:after="140"/>
        <w:ind w:firstLine="425"/>
        <w:jc w:val="both"/>
        <w:rPr>
          <w:rFonts w:asciiTheme="majorBidi" w:hAnsiTheme="majorBidi" w:cstheme="majorBidi"/>
          <w:sz w:val="24"/>
          <w:szCs w:val="24"/>
          <w:lang w:val="ru-RU" w:bidi="ar-EG"/>
        </w:rPr>
      </w:pP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Кроме варианта </w:t>
      </w:r>
      <w:r w:rsidRPr="00436B1F">
        <w:rPr>
          <w:rFonts w:asciiTheme="majorBidi" w:hAnsiTheme="majorBidi" w:cstheme="majorBidi"/>
          <w:sz w:val="24"/>
          <w:szCs w:val="24"/>
        </w:rPr>
        <w:t>lettre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, предложенного де </w:t>
      </w:r>
      <w:proofErr w:type="spellStart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Саси</w:t>
      </w:r>
      <w:proofErr w:type="spellEnd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, есть также вариант перевода с помощью термина </w:t>
      </w:r>
      <w:r w:rsidRPr="00436B1F">
        <w:rPr>
          <w:rFonts w:asciiTheme="majorBidi" w:hAnsiTheme="majorBidi" w:cstheme="majorBidi"/>
          <w:sz w:val="24"/>
          <w:szCs w:val="24"/>
        </w:rPr>
        <w:t>morpheme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в “</w:t>
      </w:r>
      <w:r w:rsidRPr="00436B1F">
        <w:rPr>
          <w:rFonts w:asciiTheme="majorBidi" w:hAnsiTheme="majorBidi" w:cstheme="majorBidi"/>
          <w:sz w:val="24"/>
          <w:szCs w:val="24"/>
        </w:rPr>
        <w:t>Prol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é</w:t>
      </w:r>
      <w:r w:rsidRPr="00436B1F">
        <w:rPr>
          <w:rFonts w:asciiTheme="majorBidi" w:hAnsiTheme="majorBidi" w:cstheme="majorBidi"/>
          <w:sz w:val="24"/>
          <w:szCs w:val="24"/>
        </w:rPr>
        <w:t>gom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è</w:t>
      </w:r>
      <w:r w:rsidRPr="00436B1F">
        <w:rPr>
          <w:rFonts w:asciiTheme="majorBidi" w:hAnsiTheme="majorBidi" w:cstheme="majorBidi"/>
          <w:sz w:val="24"/>
          <w:szCs w:val="24"/>
        </w:rPr>
        <w:t>nes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au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Kit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ā</w:t>
      </w:r>
      <w:r w:rsidRPr="00436B1F">
        <w:rPr>
          <w:rFonts w:asciiTheme="majorBidi" w:hAnsiTheme="majorBidi" w:cstheme="majorBidi"/>
          <w:sz w:val="24"/>
          <w:szCs w:val="24"/>
        </w:rPr>
        <w:t>b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de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S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ī</w:t>
      </w:r>
      <w:r w:rsidRPr="00436B1F">
        <w:rPr>
          <w:rFonts w:asciiTheme="majorBidi" w:hAnsiTheme="majorBidi" w:cstheme="majorBidi"/>
          <w:sz w:val="24"/>
          <w:szCs w:val="24"/>
        </w:rPr>
        <w:t>bawayhi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” </w:t>
      </w:r>
      <w:proofErr w:type="spellStart"/>
      <w:r w:rsidRPr="00436B1F">
        <w:rPr>
          <w:rFonts w:asciiTheme="majorBidi" w:hAnsiTheme="majorBidi" w:cstheme="majorBidi"/>
          <w:sz w:val="24"/>
          <w:szCs w:val="24"/>
          <w:lang w:val="ru-RU"/>
        </w:rPr>
        <w:t>Боаса</w:t>
      </w:r>
      <w:proofErr w:type="spellEnd"/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и Картера</w:t>
      </w:r>
      <w:r w:rsidR="00CC4532" w:rsidRPr="00436B1F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у них читаем: «</w:t>
      </w:r>
      <w:r w:rsidRPr="00436B1F">
        <w:rPr>
          <w:rFonts w:asciiTheme="majorBidi" w:hAnsiTheme="majorBidi" w:cstheme="majorBidi"/>
          <w:sz w:val="24"/>
          <w:szCs w:val="24"/>
        </w:rPr>
        <w:t>Les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mots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sont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nom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Pr="00436B1F">
        <w:rPr>
          <w:rFonts w:asciiTheme="majorBidi" w:hAnsiTheme="majorBidi" w:cstheme="majorBidi"/>
          <w:sz w:val="24"/>
          <w:szCs w:val="24"/>
        </w:rPr>
        <w:t>verbe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et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morpheme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a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signification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grammaticale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qui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n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’</w:t>
      </w:r>
      <w:r w:rsidRPr="00436B1F">
        <w:rPr>
          <w:rFonts w:asciiTheme="majorBidi" w:hAnsiTheme="majorBidi" w:cstheme="majorBidi"/>
          <w:sz w:val="24"/>
          <w:szCs w:val="24"/>
        </w:rPr>
        <w:t>est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ni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nom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ni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6B1F">
        <w:rPr>
          <w:rFonts w:asciiTheme="majorBidi" w:hAnsiTheme="majorBidi" w:cstheme="majorBidi"/>
          <w:sz w:val="24"/>
          <w:szCs w:val="24"/>
        </w:rPr>
        <w:t>verbe</w:t>
      </w:r>
      <w:r w:rsidRPr="00436B1F">
        <w:rPr>
          <w:rFonts w:asciiTheme="majorBidi" w:hAnsiTheme="majorBidi" w:cstheme="majorBidi"/>
          <w:sz w:val="24"/>
          <w:szCs w:val="24"/>
          <w:lang w:val="ru-RU"/>
        </w:rPr>
        <w:t>»</w:t>
      </w:r>
      <w:r w:rsidR="002D28A3" w:rsidRPr="002D28A3">
        <w:rPr>
          <w:rFonts w:asciiTheme="majorBidi" w:hAnsiTheme="majorBidi" w:cstheme="majorBidi"/>
          <w:sz w:val="24"/>
          <w:szCs w:val="24"/>
          <w:lang w:val="ru-RU"/>
        </w:rPr>
        <w:t xml:space="preserve"> [</w:t>
      </w:r>
      <w:r w:rsidR="002D28A3" w:rsidRPr="00436B1F">
        <w:rPr>
          <w:rFonts w:asciiTheme="majorBidi" w:hAnsiTheme="majorBidi" w:cstheme="majorBidi"/>
          <w:sz w:val="24"/>
          <w:szCs w:val="24"/>
        </w:rPr>
        <w:t>Bohas</w:t>
      </w:r>
      <w:r w:rsidR="002D28A3" w:rsidRPr="002D28A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2D28A3" w:rsidRPr="00436B1F">
        <w:rPr>
          <w:rFonts w:asciiTheme="majorBidi" w:hAnsiTheme="majorBidi" w:cstheme="majorBidi"/>
          <w:sz w:val="24"/>
          <w:szCs w:val="24"/>
        </w:rPr>
        <w:t>Carter</w:t>
      </w:r>
      <w:r w:rsidR="002D28A3" w:rsidRPr="002D28A3">
        <w:rPr>
          <w:rFonts w:asciiTheme="majorBidi" w:hAnsiTheme="majorBidi" w:cstheme="majorBidi"/>
          <w:sz w:val="24"/>
          <w:szCs w:val="24"/>
          <w:lang w:val="ru-RU"/>
        </w:rPr>
        <w:t>, 2004</w:t>
      </w:r>
      <w:r w:rsidR="002D28A3">
        <w:rPr>
          <w:rFonts w:asciiTheme="majorBidi" w:hAnsiTheme="majorBidi" w:cstheme="majorBidi"/>
          <w:sz w:val="24"/>
          <w:szCs w:val="24"/>
          <w:lang w:val="ru-RU" w:bidi="ar-EG"/>
        </w:rPr>
        <w:t>: 43</w:t>
      </w:r>
      <w:r w:rsidR="002D28A3" w:rsidRPr="002D28A3">
        <w:rPr>
          <w:rFonts w:asciiTheme="majorBidi" w:hAnsiTheme="majorBidi" w:cstheme="majorBidi"/>
          <w:sz w:val="24"/>
          <w:szCs w:val="24"/>
          <w:lang w:val="ru-RU"/>
        </w:rPr>
        <w:t>]</w:t>
      </w:r>
      <w:r w:rsidR="002D28A3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432A14" w:rsidRPr="00436B1F" w:rsidRDefault="00432A14" w:rsidP="00436B1F">
      <w:pPr>
        <w:spacing w:after="140"/>
        <w:ind w:firstLine="425"/>
        <w:jc w:val="both"/>
        <w:rPr>
          <w:rFonts w:asciiTheme="majorBidi" w:hAnsiTheme="majorBidi" w:cstheme="majorBidi"/>
          <w:sz w:val="24"/>
          <w:szCs w:val="24"/>
          <w:lang w:val="ru-RU" w:bidi="ar-EG"/>
        </w:rPr>
      </w:pPr>
      <w:proofErr w:type="spellStart"/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Трупо</w:t>
      </w:r>
      <w:proofErr w:type="spellEnd"/>
      <w:r w:rsidR="00583845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, создавший единственный полный перевод «Книги» на французский язык, дает несколько вариантов перевода этого слова в зависимости от контекста: </w:t>
      </w:r>
      <w:r w:rsidR="00583845" w:rsidRPr="002D28A3">
        <w:rPr>
          <w:rFonts w:asciiTheme="majorBidi" w:hAnsiTheme="majorBidi" w:cstheme="majorBidi"/>
          <w:i/>
          <w:iCs/>
          <w:sz w:val="24"/>
          <w:szCs w:val="24"/>
          <w:lang w:bidi="ar-EG"/>
        </w:rPr>
        <w:t>lettre</w:t>
      </w:r>
      <w:r w:rsidR="00583845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(1246 вхождений), </w:t>
      </w:r>
      <w:r w:rsidR="00583845" w:rsidRPr="002D28A3">
        <w:rPr>
          <w:rFonts w:asciiTheme="majorBidi" w:hAnsiTheme="majorBidi" w:cstheme="majorBidi"/>
          <w:i/>
          <w:iCs/>
          <w:sz w:val="24"/>
          <w:szCs w:val="24"/>
          <w:lang w:bidi="ar-EG"/>
        </w:rPr>
        <w:t>mot</w:t>
      </w:r>
      <w:r w:rsidR="00583845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(457 вхождений), </w:t>
      </w:r>
      <w:r w:rsidR="00583845" w:rsidRPr="002D28A3">
        <w:rPr>
          <w:rFonts w:asciiTheme="majorBidi" w:hAnsiTheme="majorBidi" w:cstheme="majorBidi"/>
          <w:i/>
          <w:iCs/>
          <w:sz w:val="24"/>
          <w:szCs w:val="24"/>
          <w:lang w:bidi="ar-EG"/>
        </w:rPr>
        <w:t>particule</w:t>
      </w:r>
      <w:r w:rsidR="00583845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(247 вхождений)</w:t>
      </w:r>
      <w:r w:rsidR="002D28A3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="002D28A3" w:rsidRPr="002D28A3">
        <w:rPr>
          <w:rFonts w:asciiTheme="majorBidi" w:hAnsiTheme="majorBidi" w:cstheme="majorBidi"/>
          <w:sz w:val="24"/>
          <w:szCs w:val="24"/>
          <w:lang w:val="ru-RU" w:bidi="ar-EG"/>
        </w:rPr>
        <w:t>[</w:t>
      </w:r>
      <w:r w:rsidR="002D28A3" w:rsidRPr="00B807A6">
        <w:rPr>
          <w:rFonts w:ascii="Times New Roman" w:hAnsi="Times New Roman" w:cs="Times New Roman"/>
          <w:sz w:val="24"/>
          <w:szCs w:val="24"/>
        </w:rPr>
        <w:t>Troupeau</w:t>
      </w:r>
      <w:r w:rsidR="002D28A3">
        <w:rPr>
          <w:rFonts w:ascii="Times New Roman" w:hAnsi="Times New Roman" w:cs="Times New Roman"/>
          <w:sz w:val="24"/>
          <w:szCs w:val="24"/>
          <w:lang w:val="ru-RU"/>
        </w:rPr>
        <w:t xml:space="preserve">, 1976: </w:t>
      </w:r>
      <w:r w:rsidR="00084565">
        <w:rPr>
          <w:rFonts w:ascii="Times New Roman" w:hAnsi="Times New Roman" w:cs="Times New Roman"/>
          <w:sz w:val="24"/>
          <w:szCs w:val="24"/>
          <w:lang w:val="ru-RU"/>
        </w:rPr>
        <w:t>67</w:t>
      </w:r>
      <w:r w:rsidR="002D28A3" w:rsidRPr="002D28A3">
        <w:rPr>
          <w:rFonts w:asciiTheme="majorBidi" w:hAnsiTheme="majorBidi" w:cstheme="majorBidi"/>
          <w:sz w:val="24"/>
          <w:szCs w:val="24"/>
          <w:lang w:val="ru-RU" w:bidi="ar-EG"/>
        </w:rPr>
        <w:t>]</w:t>
      </w:r>
      <w:r w:rsidR="00583845" w:rsidRPr="00436B1F">
        <w:rPr>
          <w:rFonts w:asciiTheme="majorBidi" w:hAnsiTheme="majorBidi" w:cstheme="majorBidi"/>
          <w:sz w:val="24"/>
          <w:szCs w:val="24"/>
          <w:lang w:val="ru-RU" w:bidi="ar-EG"/>
        </w:rPr>
        <w:t>.</w:t>
      </w:r>
    </w:p>
    <w:p w:rsidR="007C4B1C" w:rsidRPr="00436B1F" w:rsidRDefault="002D28A3" w:rsidP="00436B1F">
      <w:pPr>
        <w:spacing w:after="140"/>
        <w:ind w:firstLine="425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 w:bidi="ar-EG"/>
        </w:rPr>
        <w:t>Исходя из особенностей рассматриваемого термина, п</w:t>
      </w:r>
      <w:r w:rsidR="00C40B69" w:rsidRPr="00436B1F">
        <w:rPr>
          <w:rFonts w:asciiTheme="majorBidi" w:hAnsiTheme="majorBidi" w:cstheme="majorBidi"/>
          <w:sz w:val="24"/>
          <w:szCs w:val="24"/>
          <w:lang w:val="ru-RU" w:bidi="ar-EG"/>
        </w:rPr>
        <w:t>риемлемым</w:t>
      </w:r>
      <w:r w:rsidR="00CC4532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</w:t>
      </w:r>
      <w:r w:rsidR="00CC4532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в рассматриваемом контексте 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может </w:t>
      </w:r>
      <w:r w:rsidR="00C40B69" w:rsidRPr="00436B1F">
        <w:rPr>
          <w:rFonts w:asciiTheme="majorBidi" w:hAnsiTheme="majorBidi" w:cstheme="majorBidi"/>
          <w:sz w:val="24"/>
          <w:szCs w:val="24"/>
          <w:lang w:val="ru-RU" w:bidi="ar-EG"/>
        </w:rPr>
        <w:t>считаться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вариант перевода </w:t>
      </w:r>
      <w:r w:rsidR="007C4B1C" w:rsidRPr="002D28A3">
        <w:rPr>
          <w:rFonts w:asciiTheme="majorBidi" w:hAnsiTheme="majorBidi" w:cstheme="majorBidi"/>
          <w:i/>
          <w:iCs/>
          <w:sz w:val="24"/>
          <w:szCs w:val="24"/>
          <w:lang w:bidi="ar-EG"/>
        </w:rPr>
        <w:t>particule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, однако, как было отмечено ранее, сам </w:t>
      </w:r>
      <w:proofErr w:type="spellStart"/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>Сибавейхи</w:t>
      </w:r>
      <w:proofErr w:type="spellEnd"/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не использовал этот термин в таком значении, так что не вполне оправдано приписывать ему более позднее употребление.  Наиболее </w:t>
      </w:r>
      <w:r w:rsidR="00BC62A5" w:rsidRPr="00436B1F">
        <w:rPr>
          <w:rFonts w:asciiTheme="majorBidi" w:hAnsiTheme="majorBidi" w:cstheme="majorBidi"/>
          <w:sz w:val="24"/>
          <w:szCs w:val="24"/>
          <w:lang w:val="ru-RU" w:bidi="ar-EG"/>
        </w:rPr>
        <w:t>подходящим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кажется вариант </w:t>
      </w:r>
      <w:r w:rsidR="00C40B69" w:rsidRPr="00436B1F">
        <w:rPr>
          <w:rFonts w:asciiTheme="majorBidi" w:hAnsiTheme="majorBidi" w:cstheme="majorBidi"/>
          <w:sz w:val="24"/>
          <w:szCs w:val="24"/>
          <w:lang w:val="ru-RU" w:bidi="ar-EG"/>
        </w:rPr>
        <w:t>транслитерации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термина с объяснением </w:t>
      </w:r>
      <w:r w:rsidR="00C40B69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его 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значения. В целом современная русскоязычная арабистика ввела понятие </w:t>
      </w:r>
      <w:proofErr w:type="spellStart"/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>харф</w:t>
      </w:r>
      <w:proofErr w:type="spellEnd"/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в свой терминологический аппарат, что позволяет избежать сложностей с пониманием отдельных мест арабской грамматической теории, где на каждом уровне языка функционирует свой </w:t>
      </w:r>
      <w:proofErr w:type="spellStart"/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>харф</w:t>
      </w:r>
      <w:proofErr w:type="spellEnd"/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как минимальная единица языка. </w:t>
      </w:r>
    </w:p>
    <w:p w:rsidR="007C4B1C" w:rsidRDefault="00BC62A5" w:rsidP="00436B1F">
      <w:pPr>
        <w:spacing w:after="140"/>
        <w:ind w:firstLine="425"/>
        <w:jc w:val="both"/>
        <w:rPr>
          <w:rFonts w:asciiTheme="majorBidi" w:hAnsiTheme="majorBidi" w:cstheme="majorBidi"/>
          <w:sz w:val="24"/>
          <w:szCs w:val="24"/>
          <w:lang w:val="ru-RU" w:bidi="ar-EG"/>
        </w:rPr>
      </w:pP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Таким образом, рассмотренное нами в докладе п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онятие </w:t>
      </w:r>
      <w:proofErr w:type="spellStart"/>
      <w:r w:rsidR="00087301">
        <w:rPr>
          <w:rFonts w:asciiTheme="majorBidi" w:hAnsiTheme="majorBidi" w:cstheme="majorBidi"/>
          <w:sz w:val="24"/>
          <w:szCs w:val="24"/>
          <w:lang w:val="en-US" w:bidi="ar-EG"/>
        </w:rPr>
        <w:t>ḥarf</w:t>
      </w:r>
      <w:proofErr w:type="spellEnd"/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было и остаетс</w:t>
      </w:r>
      <w:r w:rsidRPr="00436B1F">
        <w:rPr>
          <w:rFonts w:asciiTheme="majorBidi" w:hAnsiTheme="majorBidi" w:cstheme="majorBidi"/>
          <w:sz w:val="24"/>
          <w:szCs w:val="24"/>
          <w:lang w:val="ru-RU" w:bidi="ar-EG"/>
        </w:rPr>
        <w:t>я одним из самых дискуссионных с точки зрения перевода и толкования. В</w:t>
      </w:r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силу своей </w:t>
      </w:r>
      <w:proofErr w:type="spellStart"/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>поливалентности</w:t>
      </w:r>
      <w:proofErr w:type="spellEnd"/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оно соединяет в себе различные уровни языка и не имеет аналогов в европейской лингвистической традиции и при этом отражает </w:t>
      </w:r>
      <w:proofErr w:type="gramStart"/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>специфику</w:t>
      </w:r>
      <w:proofErr w:type="gramEnd"/>
      <w:r w:rsidR="007C4B1C" w:rsidRPr="00436B1F">
        <w:rPr>
          <w:rFonts w:asciiTheme="majorBidi" w:hAnsiTheme="majorBidi" w:cstheme="majorBidi"/>
          <w:sz w:val="24"/>
          <w:szCs w:val="24"/>
          <w:lang w:val="ru-RU" w:bidi="ar-EG"/>
        </w:rPr>
        <w:t xml:space="preserve"> как самого арабского языка, так и методологии его исследования арабскими языковедами.</w:t>
      </w:r>
    </w:p>
    <w:p w:rsidR="0088075E" w:rsidRPr="00436B1F" w:rsidRDefault="0088075E" w:rsidP="00436B1F">
      <w:pPr>
        <w:spacing w:after="140"/>
        <w:ind w:firstLine="425"/>
        <w:jc w:val="both"/>
        <w:rPr>
          <w:rFonts w:asciiTheme="majorBidi" w:hAnsiTheme="majorBidi" w:cstheme="majorBidi"/>
          <w:sz w:val="24"/>
          <w:szCs w:val="24"/>
          <w:lang w:val="ru-RU" w:bidi="ar-EG"/>
        </w:rPr>
      </w:pPr>
    </w:p>
    <w:p w:rsidR="008304F3" w:rsidRPr="0088075E" w:rsidRDefault="002D28A3" w:rsidP="00432A14">
      <w:pPr>
        <w:rPr>
          <w:rFonts w:asciiTheme="majorBidi" w:hAnsiTheme="majorBidi" w:cstheme="majorBidi"/>
          <w:b/>
          <w:bCs/>
          <w:sz w:val="24"/>
          <w:szCs w:val="24"/>
          <w:lang w:val="ru-RU" w:bidi="ar-EG"/>
        </w:rPr>
      </w:pPr>
      <w:r w:rsidRPr="0088075E">
        <w:rPr>
          <w:rFonts w:asciiTheme="majorBidi" w:hAnsiTheme="majorBidi" w:cstheme="majorBidi"/>
          <w:b/>
          <w:bCs/>
          <w:sz w:val="24"/>
          <w:szCs w:val="24"/>
          <w:lang w:val="ru-RU" w:bidi="ar-EG"/>
        </w:rPr>
        <w:t>Использованная литература</w:t>
      </w:r>
    </w:p>
    <w:p w:rsidR="009F3425" w:rsidRPr="009F3425" w:rsidRDefault="009F3425" w:rsidP="009F342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03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ольшой арабско-русский словарь</w:t>
      </w:r>
      <w:r w:rsidRPr="00D503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[В 2 т.] / Х.К. Баранов. - 10. изд., стер.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М.: Рус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з. – </w:t>
      </w:r>
      <w:r w:rsidRPr="00D503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002.</w:t>
      </w:r>
    </w:p>
    <w:p w:rsidR="002D28A3" w:rsidRPr="002D28A3" w:rsidRDefault="002D28A3" w:rsidP="002D28A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2FAC">
        <w:rPr>
          <w:rFonts w:asciiTheme="majorBidi" w:hAnsiTheme="majorBidi" w:cstheme="majorBidi"/>
          <w:sz w:val="24"/>
          <w:szCs w:val="24"/>
        </w:rPr>
        <w:t xml:space="preserve">Фролов Д.В. </w:t>
      </w:r>
      <w:proofErr w:type="spellStart"/>
      <w:r w:rsidRPr="00432FAC">
        <w:rPr>
          <w:rFonts w:asciiTheme="majorBidi" w:hAnsiTheme="majorBidi" w:cstheme="majorBidi"/>
          <w:sz w:val="24"/>
          <w:szCs w:val="24"/>
        </w:rPr>
        <w:t>Китаб</w:t>
      </w:r>
      <w:proofErr w:type="spellEnd"/>
      <w:r w:rsidRPr="00432FAC">
        <w:rPr>
          <w:rFonts w:asciiTheme="majorBidi" w:hAnsiTheme="majorBidi" w:cstheme="majorBidi"/>
          <w:sz w:val="24"/>
          <w:szCs w:val="24"/>
        </w:rPr>
        <w:t>. Введение (главы 1–7) . Перевод и комментарии. М., 2018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D28A3" w:rsidRPr="002D28A3" w:rsidRDefault="002D28A3" w:rsidP="002D28A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28A3">
        <w:rPr>
          <w:rFonts w:asciiTheme="majorBidi" w:hAnsiTheme="majorBidi" w:cstheme="majorBidi"/>
          <w:sz w:val="24"/>
          <w:szCs w:val="24"/>
          <w:lang w:val="fr-FR"/>
        </w:rPr>
        <w:t>Bohas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G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.,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Carter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M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G</w:t>
      </w:r>
      <w:r w:rsidR="0088075E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Prol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>é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gom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>è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nes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au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Kit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>ā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b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de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>ī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bawayhi</w:t>
      </w:r>
      <w:r w:rsidR="0088075E" w:rsidRPr="0088075E">
        <w:rPr>
          <w:rFonts w:asciiTheme="majorBidi" w:hAnsiTheme="majorBidi" w:cstheme="majorBidi"/>
          <w:sz w:val="24"/>
          <w:szCs w:val="24"/>
          <w:lang w:val="fr-FR"/>
        </w:rPr>
        <w:t>,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traduction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//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propos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du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preambule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au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Kit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>ā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b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de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>ī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bawayhi</w:t>
      </w:r>
      <w:r w:rsidRPr="00436B1F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2D28A3">
        <w:rPr>
          <w:rFonts w:asciiTheme="majorBidi" w:hAnsiTheme="majorBidi" w:cstheme="majorBidi"/>
          <w:sz w:val="24"/>
          <w:szCs w:val="24"/>
          <w:lang w:val="fr-FR"/>
        </w:rPr>
        <w:t>Langues et Litteratur</w:t>
      </w:r>
      <w:r w:rsidR="0088075E">
        <w:rPr>
          <w:rFonts w:asciiTheme="majorBidi" w:hAnsiTheme="majorBidi" w:cstheme="majorBidi"/>
          <w:sz w:val="24"/>
          <w:szCs w:val="24"/>
          <w:lang w:val="fr-FR"/>
        </w:rPr>
        <w:t>es du Monde Arabe 5, 2004.</w:t>
      </w:r>
    </w:p>
    <w:p w:rsidR="002D28A3" w:rsidRPr="002D28A3" w:rsidRDefault="00084565" w:rsidP="002D28A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Sac</w:t>
      </w:r>
      <w:r w:rsidR="002D28A3" w:rsidRPr="00B807A6">
        <w:rPr>
          <w:rFonts w:ascii="Times New Roman" w:hAnsi="Times New Roman" w:cs="Times New Roman"/>
          <w:sz w:val="24"/>
          <w:szCs w:val="24"/>
          <w:lang w:val="fr-FR"/>
        </w:rPr>
        <w:t xml:space="preserve">y S. de. Antologie grammaticale arabe. </w:t>
      </w:r>
      <w:r w:rsidR="002D28A3" w:rsidRPr="002D28A3">
        <w:rPr>
          <w:rFonts w:ascii="Times New Roman" w:hAnsi="Times New Roman" w:cs="Times New Roman"/>
          <w:sz w:val="24"/>
          <w:szCs w:val="24"/>
          <w:lang w:val="fr-FR"/>
        </w:rPr>
        <w:t>Paris, 1829.</w:t>
      </w:r>
    </w:p>
    <w:p w:rsidR="002D28A3" w:rsidRPr="0088075E" w:rsidRDefault="002D28A3" w:rsidP="0088075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807A6">
        <w:rPr>
          <w:rFonts w:ascii="Times New Roman" w:hAnsi="Times New Roman" w:cs="Times New Roman"/>
          <w:sz w:val="24"/>
          <w:szCs w:val="24"/>
          <w:lang w:val="fr-FR"/>
        </w:rPr>
        <w:t>Troupeau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G</w:t>
      </w:r>
      <w:r w:rsidRPr="00B807A6">
        <w:rPr>
          <w:rFonts w:ascii="Times New Roman" w:hAnsi="Times New Roman" w:cs="Times New Roman"/>
          <w:sz w:val="24"/>
          <w:szCs w:val="24"/>
          <w:lang w:val="fr-FR"/>
        </w:rPr>
        <w:t xml:space="preserve">. Lexique-index du Kitab de Sibawayhi. </w:t>
      </w:r>
      <w:r w:rsidRPr="002D28A3">
        <w:rPr>
          <w:rFonts w:ascii="Times New Roman" w:hAnsi="Times New Roman" w:cs="Times New Roman"/>
          <w:sz w:val="24"/>
          <w:szCs w:val="24"/>
          <w:lang w:val="fr-FR"/>
        </w:rPr>
        <w:t>Paris, 1976.</w:t>
      </w:r>
    </w:p>
    <w:sectPr w:rsidR="002D28A3" w:rsidRPr="0088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1692"/>
    <w:multiLevelType w:val="hybridMultilevel"/>
    <w:tmpl w:val="BA8E4AE6"/>
    <w:lvl w:ilvl="0" w:tplc="E71CA5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45"/>
    <w:rsid w:val="00084565"/>
    <w:rsid w:val="00087301"/>
    <w:rsid w:val="00120345"/>
    <w:rsid w:val="001D23CD"/>
    <w:rsid w:val="002B5D6A"/>
    <w:rsid w:val="002D28A3"/>
    <w:rsid w:val="00432A14"/>
    <w:rsid w:val="00436B1F"/>
    <w:rsid w:val="004F60D7"/>
    <w:rsid w:val="00583845"/>
    <w:rsid w:val="00603EA0"/>
    <w:rsid w:val="00615B26"/>
    <w:rsid w:val="00637164"/>
    <w:rsid w:val="006746C2"/>
    <w:rsid w:val="00711E88"/>
    <w:rsid w:val="007C4B1C"/>
    <w:rsid w:val="008304F3"/>
    <w:rsid w:val="0088075E"/>
    <w:rsid w:val="008C3B11"/>
    <w:rsid w:val="008C4619"/>
    <w:rsid w:val="009F3425"/>
    <w:rsid w:val="00A552D6"/>
    <w:rsid w:val="00AB57A6"/>
    <w:rsid w:val="00B02DBC"/>
    <w:rsid w:val="00B058E6"/>
    <w:rsid w:val="00B36E5A"/>
    <w:rsid w:val="00BC62A5"/>
    <w:rsid w:val="00C1229F"/>
    <w:rsid w:val="00C40B69"/>
    <w:rsid w:val="00CC4532"/>
    <w:rsid w:val="00CF1477"/>
    <w:rsid w:val="00D7300F"/>
    <w:rsid w:val="00DE6B97"/>
    <w:rsid w:val="00EA7BE7"/>
    <w:rsid w:val="00E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28A3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28A3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D4C6-6AC4-49BC-BCEA-66F32637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Сабрина</dc:creator>
  <cp:lastModifiedBy>Сабрина</cp:lastModifiedBy>
  <cp:revision>14</cp:revision>
  <dcterms:created xsi:type="dcterms:W3CDTF">2026-03-02T18:43:00Z</dcterms:created>
  <dcterms:modified xsi:type="dcterms:W3CDTF">2026-03-03T20:30:00Z</dcterms:modified>
</cp:coreProperties>
</file>