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BD" w:rsidRDefault="00CB172B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Специфика передачи идиолектов в польской версии мультсериала «</w:t>
      </w:r>
      <w:proofErr w:type="spellStart"/>
      <w:r>
        <w:rPr>
          <w:rFonts w:ascii="Times New Roman" w:hAnsi="Times New Roman"/>
          <w:b/>
          <w:bCs/>
        </w:rPr>
        <w:t>Смешарики</w:t>
      </w:r>
      <w:proofErr w:type="spellEnd"/>
      <w:r>
        <w:rPr>
          <w:rFonts w:ascii="Times New Roman" w:hAnsi="Times New Roman"/>
          <w:b/>
          <w:bCs/>
        </w:rPr>
        <w:t>»</w:t>
      </w:r>
    </w:p>
    <w:p w:rsidR="000137BD" w:rsidRDefault="00BC2674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Свистунова</w:t>
      </w:r>
      <w:proofErr w:type="spellEnd"/>
      <w:r>
        <w:rPr>
          <w:rFonts w:ascii="Times New Roman" w:hAnsi="Times New Roman"/>
        </w:rPr>
        <w:t xml:space="preserve"> Анна Ильинична</w:t>
      </w:r>
    </w:p>
    <w:p w:rsidR="000137BD" w:rsidRDefault="00BC26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Студентка Российского государственного гуманитарного университета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Москва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Россия</w:t>
      </w:r>
    </w:p>
    <w:p w:rsidR="000137BD" w:rsidRDefault="000137BD">
      <w:pPr>
        <w:jc w:val="both"/>
        <w:rPr>
          <w:rFonts w:ascii="Times New Roman" w:eastAsia="Times New Roman" w:hAnsi="Times New Roman" w:cs="Times New Roman"/>
        </w:rPr>
      </w:pP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Мультсериал «</w:t>
      </w:r>
      <w:proofErr w:type="spellStart"/>
      <w:r>
        <w:rPr>
          <w:rFonts w:ascii="Times New Roman" w:hAnsi="Times New Roman"/>
        </w:rPr>
        <w:t>Смешарики</w:t>
      </w:r>
      <w:proofErr w:type="spellEnd"/>
      <w:r>
        <w:rPr>
          <w:rFonts w:ascii="Times New Roman" w:hAnsi="Times New Roman"/>
        </w:rPr>
        <w:t>» является одним из наиболее популярных</w:t>
      </w:r>
      <w:r>
        <w:rPr>
          <w:rFonts w:ascii="Times New Roman" w:hAnsi="Times New Roman"/>
        </w:rPr>
        <w:t xml:space="preserve"> российских анимационных проектов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получивших широкое распространение за рубежом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в Польше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Произведение отличается продуманной системой персонажей и их речевых характеристик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представлены персонажи трёх поколений – дети и подростки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Крош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Ëжик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Бараш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Нюша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герои средних лет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Лосяш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Пин</w:t>
      </w:r>
      <w:proofErr w:type="spellEnd"/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и в возрасте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Совунья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Кар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Карыч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Копатыч</w:t>
      </w:r>
      <w:proofErr w:type="spellEnd"/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Язык героев отражает не только их принадлежность к определённой возрастной группе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и род деятельности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интересы и личные особенност</w:t>
      </w:r>
      <w:r w:rsidR="009F0E1A">
        <w:rPr>
          <w:rFonts w:ascii="Times New Roman" w:hAnsi="Times New Roman"/>
        </w:rPr>
        <w:t xml:space="preserve">и. </w:t>
      </w:r>
      <w:r>
        <w:rPr>
          <w:rFonts w:ascii="Times New Roman" w:hAnsi="Times New Roman"/>
        </w:rPr>
        <w:t>Именно идиолект выстраивает узнаваемый образ персонажа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выделяющий его среди остальных героев</w:t>
      </w:r>
      <w:r>
        <w:rPr>
          <w:rFonts w:ascii="Times New Roman" w:hAnsi="Times New Roman"/>
        </w:rPr>
        <w:t>.</w:t>
      </w: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Актуальность темы обусловлена возрастающим вниманием в современном языкознании к проблемам языковой личности и её </w:t>
      </w:r>
      <w:r>
        <w:rPr>
          <w:rFonts w:ascii="Times New Roman" w:hAnsi="Times New Roman"/>
        </w:rPr>
        <w:t>индивидуальным проявлениям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Исследование идиолекта анимационного персонажа представляе</w:t>
      </w:r>
      <w:r w:rsidR="009F0E1A">
        <w:rPr>
          <w:rFonts w:ascii="Times New Roman" w:hAnsi="Times New Roman"/>
        </w:rPr>
        <w:t xml:space="preserve">т особый интерес </w:t>
      </w:r>
      <w:r>
        <w:rPr>
          <w:rFonts w:ascii="Times New Roman" w:hAnsi="Times New Roman"/>
        </w:rPr>
        <w:t>в связи с развитием аудиовизуального перевода и необходимостью сохранения индивидуальных речевых характеристик героя при адаптации на иностранны</w:t>
      </w:r>
      <w:r>
        <w:rPr>
          <w:rFonts w:ascii="Times New Roman" w:hAnsi="Times New Roman"/>
        </w:rPr>
        <w:t>е языки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дубляже аудиовизуального произведения переводчик сталкивается с задачей передачи не только прямого содержания реплик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и стилистической окраски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эмоциональной выразительности и индивидуально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речевых характеристик персонажа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Анализ трансформа</w:t>
      </w:r>
      <w:r>
        <w:rPr>
          <w:rFonts w:ascii="Times New Roman" w:hAnsi="Times New Roman"/>
        </w:rPr>
        <w:t>ции идиолектов в польской версии мультсериала позволяет определить закономерности сохранения и изменения речевых особенностей в иной языковой среде</w:t>
      </w:r>
      <w:r>
        <w:rPr>
          <w:rFonts w:ascii="Times New Roman" w:hAnsi="Times New Roman"/>
        </w:rPr>
        <w:t xml:space="preserve">. </w:t>
      </w: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Цель данной работы – выявить особенности идиолектов персонажей в оригинальной версии мультсериала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Смешарики</w:t>
      </w:r>
      <w:proofErr w:type="spellEnd"/>
      <w:r>
        <w:rPr>
          <w:rFonts w:ascii="Times New Roman" w:hAnsi="Times New Roman"/>
        </w:rPr>
        <w:t>» и проанализировать способы их передачи при переводе на польский язык</w:t>
      </w:r>
      <w:r>
        <w:rPr>
          <w:rFonts w:ascii="Times New Roman" w:hAnsi="Times New Roman"/>
        </w:rPr>
        <w:t>.</w:t>
      </w: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Анализ речевого материала позволяет выделить следующие ключевые характеристики идиолектов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повторы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обилие молодёжного сленга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разговорной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просторечной и фамильярной лексики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использование книжной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научной лексики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появление окказионализмов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частотное употребление </w:t>
      </w:r>
      <w:proofErr w:type="spellStart"/>
      <w:r>
        <w:rPr>
          <w:rFonts w:ascii="Times New Roman" w:hAnsi="Times New Roman"/>
        </w:rPr>
        <w:t>диминутивов</w:t>
      </w:r>
      <w:proofErr w:type="spellEnd"/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фонетические особенности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активное употребление междометий и эмоциональных восклицаний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гиперболизация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нарушение языковой нормы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использование простых</w:t>
      </w:r>
      <w:r>
        <w:rPr>
          <w:rFonts w:ascii="Times New Roman" w:hAnsi="Times New Roman"/>
        </w:rPr>
        <w:t xml:space="preserve"> и кратких синтаксических конструкций либо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наоборот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чрезмерно нагруженных и распространённых предложений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видоизменение фразеологизмов и поговорок</w:t>
      </w:r>
      <w:r>
        <w:rPr>
          <w:rFonts w:ascii="Times New Roman" w:hAnsi="Times New Roman"/>
        </w:rPr>
        <w:t xml:space="preserve">. </w:t>
      </w: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Исследование польской версии показывает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 при переводе многие индивидуальные речевые черты сохраняются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однако происходят определённые трансформации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наблюдается частичная утрата системности </w:t>
      </w:r>
      <w:proofErr w:type="spellStart"/>
      <w:r>
        <w:rPr>
          <w:rFonts w:ascii="Times New Roman" w:hAnsi="Times New Roman"/>
        </w:rPr>
        <w:t>идиолектных</w:t>
      </w:r>
      <w:proofErr w:type="spellEnd"/>
      <w:r>
        <w:rPr>
          <w:rFonts w:ascii="Times New Roman" w:hAnsi="Times New Roman"/>
        </w:rPr>
        <w:t xml:space="preserve"> признаков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особенности повторов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экспрессивной и сниженной лексики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ряде случаев встречаются полная и частичная нейтрализация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опущение слов и замены п</w:t>
      </w:r>
      <w:r>
        <w:rPr>
          <w:rFonts w:ascii="Times New Roman" w:hAnsi="Times New Roman"/>
        </w:rPr>
        <w:t>о контексту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отражающие специфические лексические и фразеологические единицы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присутствующие в оригинальном </w:t>
      </w:r>
      <w:proofErr w:type="spellStart"/>
      <w:r>
        <w:rPr>
          <w:rFonts w:ascii="Times New Roman" w:hAnsi="Times New Roman"/>
        </w:rPr>
        <w:t>аудиотексте</w:t>
      </w:r>
      <w:proofErr w:type="spellEnd"/>
      <w:r>
        <w:rPr>
          <w:rFonts w:ascii="Times New Roman" w:hAnsi="Times New Roman"/>
        </w:rPr>
        <w:t xml:space="preserve">. </w:t>
      </w: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Таким образом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перевод идиолекто</w:t>
      </w:r>
      <w:r w:rsidR="009F0E1A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с</w:t>
      </w:r>
      <w:r w:rsidR="009F0E1A">
        <w:rPr>
          <w:rFonts w:ascii="Times New Roman" w:hAnsi="Times New Roman"/>
        </w:rPr>
        <w:t xml:space="preserve">опровождается трудностями в передаче </w:t>
      </w:r>
      <w:r>
        <w:rPr>
          <w:rFonts w:ascii="Times New Roman" w:hAnsi="Times New Roman"/>
        </w:rPr>
        <w:t>индивидуально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речевых </w:t>
      </w:r>
      <w:r>
        <w:rPr>
          <w:rFonts w:ascii="Times New Roman" w:hAnsi="Times New Roman"/>
        </w:rPr>
        <w:t>характеристик персонажей в условиях аудиовизуального перевода при необходимости синхронизации дубляжа с видеорядом и ограниченности реплик по времени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также</w:t>
      </w:r>
      <w:r w:rsidR="009F0E1A">
        <w:rPr>
          <w:rFonts w:ascii="Times New Roman" w:hAnsi="Times New Roman"/>
        </w:rPr>
        <w:t xml:space="preserve"> требует </w:t>
      </w:r>
      <w:r>
        <w:rPr>
          <w:rFonts w:ascii="Times New Roman" w:hAnsi="Times New Roman"/>
        </w:rPr>
        <w:t xml:space="preserve">комплексного подхода в анализе речевых особенностей в </w:t>
      </w:r>
      <w:r>
        <w:rPr>
          <w:rFonts w:ascii="Times New Roman" w:hAnsi="Times New Roman"/>
        </w:rPr>
        <w:t>межкультурном и межъязыковом контекстах</w:t>
      </w:r>
      <w:r w:rsidR="008E5B01">
        <w:rPr>
          <w:rFonts w:ascii="Times New Roman" w:hAnsi="Times New Roman"/>
        </w:rPr>
        <w:t>. В исследуемой в настоящей работе</w:t>
      </w:r>
      <w:r>
        <w:rPr>
          <w:rFonts w:ascii="Times New Roman" w:hAnsi="Times New Roman"/>
          <w:color w:val="FF2600"/>
        </w:rPr>
        <w:t xml:space="preserve"> </w:t>
      </w:r>
      <w:r>
        <w:rPr>
          <w:rFonts w:ascii="Times New Roman" w:hAnsi="Times New Roman"/>
        </w:rPr>
        <w:t xml:space="preserve">польской версии </w:t>
      </w:r>
      <w:r>
        <w:rPr>
          <w:rFonts w:ascii="Times New Roman" w:hAnsi="Times New Roman"/>
        </w:rPr>
        <w:t>формируются сходные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 не полностью идентичные идиолекты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что может влиять на восприятие образов героев </w:t>
      </w:r>
      <w:proofErr w:type="spellStart"/>
      <w:r>
        <w:rPr>
          <w:rFonts w:ascii="Times New Roman" w:hAnsi="Times New Roman"/>
        </w:rPr>
        <w:t>польскоязычной</w:t>
      </w:r>
      <w:proofErr w:type="spellEnd"/>
      <w:r>
        <w:rPr>
          <w:rFonts w:ascii="Times New Roman" w:hAnsi="Times New Roman"/>
        </w:rPr>
        <w:t xml:space="preserve"> аудиторией</w:t>
      </w:r>
      <w:r>
        <w:rPr>
          <w:rFonts w:ascii="Times New Roman" w:hAnsi="Times New Roman"/>
        </w:rPr>
        <w:t xml:space="preserve">. </w:t>
      </w:r>
    </w:p>
    <w:p w:rsidR="000137BD" w:rsidRDefault="000137B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137BD" w:rsidRDefault="00BC267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Литера</w:t>
      </w:r>
      <w:r>
        <w:rPr>
          <w:rFonts w:ascii="Times New Roman" w:hAnsi="Times New Roman"/>
        </w:rPr>
        <w:t>тура</w:t>
      </w:r>
    </w:p>
    <w:p w:rsidR="000137BD" w:rsidRDefault="00BC2674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Богданова 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 некоторых аспектах изучения термина идиолект в отечественной и западной лингвистике </w:t>
      </w:r>
      <w:r>
        <w:rPr>
          <w:rFonts w:ascii="Times New Roman" w:hAnsi="Times New Roman"/>
        </w:rPr>
        <w:t>//</w:t>
      </w:r>
      <w:r w:rsidR="00933F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Вестник Ленинградского государственного университета им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Пушкина</w:t>
      </w:r>
      <w:r>
        <w:rPr>
          <w:rFonts w:ascii="Times New Roman" w:hAnsi="Times New Roman"/>
        </w:rPr>
        <w:t xml:space="preserve">. 2009.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. 1.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. 100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108. </w:t>
      </w:r>
    </w:p>
    <w:p w:rsidR="000137BD" w:rsidRDefault="00BC2674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Китайгородская М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Розанова 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Русский </w:t>
      </w:r>
      <w:r>
        <w:rPr>
          <w:rFonts w:ascii="Times New Roman" w:hAnsi="Times New Roman"/>
        </w:rPr>
        <w:t>речевой портрет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Фонохрестоматия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., 1995.</w:t>
      </w:r>
    </w:p>
    <w:p w:rsidR="000137BD" w:rsidRDefault="00BC2674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9F0E1A">
        <w:rPr>
          <w:rFonts w:ascii="Times New Roman" w:hAnsi="Times New Roman"/>
          <w:lang w:val="pl-PL"/>
        </w:rPr>
        <w:t>Sikora I. Dubbing film</w:t>
      </w:r>
      <w:r w:rsidRPr="009F0E1A">
        <w:rPr>
          <w:rFonts w:ascii="Times New Roman" w:hAnsi="Times New Roman"/>
          <w:lang w:val="pl-PL"/>
        </w:rPr>
        <w:t>ó</w:t>
      </w:r>
      <w:r w:rsidRPr="009F0E1A">
        <w:rPr>
          <w:rFonts w:ascii="Times New Roman" w:hAnsi="Times New Roman"/>
          <w:lang w:val="pl-PL"/>
        </w:rPr>
        <w:t>w animowanych. Strategie translatorskie w polskim dubbingu angloj</w:t>
      </w:r>
      <w:r w:rsidRPr="009F0E1A">
        <w:rPr>
          <w:rFonts w:ascii="Times New Roman" w:hAnsi="Times New Roman"/>
          <w:lang w:val="pl-PL"/>
        </w:rPr>
        <w:t>ę</w:t>
      </w:r>
      <w:r w:rsidRPr="009F0E1A">
        <w:rPr>
          <w:rFonts w:ascii="Times New Roman" w:hAnsi="Times New Roman"/>
          <w:lang w:val="pl-PL"/>
        </w:rPr>
        <w:t>zycznych film</w:t>
      </w:r>
      <w:r w:rsidRPr="009F0E1A">
        <w:rPr>
          <w:rFonts w:ascii="Times New Roman" w:hAnsi="Times New Roman"/>
          <w:lang w:val="pl-PL"/>
        </w:rPr>
        <w:t>ó</w:t>
      </w:r>
      <w:r w:rsidRPr="009F0E1A">
        <w:rPr>
          <w:rFonts w:ascii="Times New Roman" w:hAnsi="Times New Roman"/>
          <w:lang w:val="pl-PL"/>
        </w:rPr>
        <w:t xml:space="preserve">w animowanych. </w:t>
      </w:r>
      <w:proofErr w:type="spellStart"/>
      <w:r>
        <w:rPr>
          <w:rFonts w:ascii="Times New Roman" w:hAnsi="Times New Roman"/>
        </w:rPr>
        <w:t>Ny</w:t>
      </w:r>
      <w:bookmarkStart w:id="0" w:name="_GoBack"/>
      <w:bookmarkEnd w:id="0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>, 2013.</w:t>
      </w:r>
    </w:p>
    <w:sectPr w:rsidR="000137BD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674" w:rsidRDefault="00BC2674">
      <w:r>
        <w:separator/>
      </w:r>
    </w:p>
  </w:endnote>
  <w:endnote w:type="continuationSeparator" w:id="0">
    <w:p w:rsidR="00BC2674" w:rsidRDefault="00B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BD" w:rsidRDefault="000137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674" w:rsidRDefault="00BC2674">
      <w:r>
        <w:separator/>
      </w:r>
    </w:p>
  </w:footnote>
  <w:footnote w:type="continuationSeparator" w:id="0">
    <w:p w:rsidR="00BC2674" w:rsidRDefault="00B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BD" w:rsidRDefault="000137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13F0"/>
    <w:multiLevelType w:val="hybridMultilevel"/>
    <w:tmpl w:val="34F04046"/>
    <w:styleLink w:val="ImportedStyle1"/>
    <w:lvl w:ilvl="0" w:tplc="37B6993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68070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CE56A0">
      <w:start w:val="1"/>
      <w:numFmt w:val="lowerRoman"/>
      <w:lvlText w:val="%3."/>
      <w:lvlJc w:val="left"/>
      <w:pPr>
        <w:ind w:left="250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876D2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6161A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2C6222">
      <w:start w:val="1"/>
      <w:numFmt w:val="lowerRoman"/>
      <w:lvlText w:val="%6."/>
      <w:lvlJc w:val="left"/>
      <w:pPr>
        <w:ind w:left="46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3AD70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6E7656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AA6C4C">
      <w:start w:val="1"/>
      <w:numFmt w:val="lowerRoman"/>
      <w:lvlText w:val="%9."/>
      <w:lvlJc w:val="left"/>
      <w:pPr>
        <w:ind w:left="68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2A5704"/>
    <w:multiLevelType w:val="hybridMultilevel"/>
    <w:tmpl w:val="34F0404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BD"/>
    <w:rsid w:val="000137BD"/>
    <w:rsid w:val="002D0FBF"/>
    <w:rsid w:val="006F0C7C"/>
    <w:rsid w:val="008E38C3"/>
    <w:rsid w:val="008E5B01"/>
    <w:rsid w:val="00933F3C"/>
    <w:rsid w:val="009F0E1A"/>
    <w:rsid w:val="00BC2674"/>
    <w:rsid w:val="00CB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25776"/>
  <w15:docId w15:val="{141909A4-D260-2D4D-B8AA-C5CC54A6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19</cp:revision>
  <dcterms:created xsi:type="dcterms:W3CDTF">2026-03-01T19:37:00Z</dcterms:created>
  <dcterms:modified xsi:type="dcterms:W3CDTF">2026-03-01T19:56:00Z</dcterms:modified>
</cp:coreProperties>
</file>