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A80E" w14:textId="2E198D4D" w:rsidR="00B33F98" w:rsidRPr="00DA1789" w:rsidRDefault="00C14408" w:rsidP="00E507F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789">
        <w:rPr>
          <w:rFonts w:ascii="Times New Roman" w:hAnsi="Times New Roman" w:cs="Times New Roman"/>
          <w:sz w:val="24"/>
          <w:szCs w:val="24"/>
        </w:rPr>
        <w:t xml:space="preserve">Неувядающая слава: </w:t>
      </w:r>
      <w:r w:rsidR="00F23CC2">
        <w:rPr>
          <w:rFonts w:ascii="Times New Roman" w:hAnsi="Times New Roman" w:cs="Times New Roman"/>
          <w:sz w:val="24"/>
          <w:szCs w:val="24"/>
          <w:lang w:val="ru-RU"/>
        </w:rPr>
        <w:t xml:space="preserve">о бытовании формулы </w:t>
      </w:r>
      <w:r w:rsidR="00F23CC2">
        <w:rPr>
          <w:rFonts w:ascii="Times New Roman" w:hAnsi="Times New Roman" w:cs="Times New Roman"/>
          <w:sz w:val="24"/>
          <w:szCs w:val="24"/>
        </w:rPr>
        <w:t>κλέος</w:t>
      </w:r>
      <w:r w:rsidR="00F23C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3CC2">
        <w:rPr>
          <w:rFonts w:ascii="Times New Roman" w:hAnsi="Times New Roman" w:cs="Times New Roman"/>
          <w:sz w:val="24"/>
          <w:szCs w:val="24"/>
        </w:rPr>
        <w:t>ἄ</w:t>
      </w:r>
      <w:r w:rsidR="00F23CC2">
        <w:rPr>
          <w:rFonts w:ascii="Times New Roman" w:hAnsi="Times New Roman" w:cs="Times New Roman"/>
          <w:sz w:val="24"/>
          <w:szCs w:val="24"/>
        </w:rPr>
        <w:t>φθιτον</w:t>
      </w:r>
      <w:r w:rsidR="00F23C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1F64" w:rsidRPr="00DA1789">
        <w:rPr>
          <w:rFonts w:ascii="Times New Roman" w:hAnsi="Times New Roman" w:cs="Times New Roman"/>
          <w:sz w:val="24"/>
          <w:szCs w:val="24"/>
        </w:rPr>
        <w:t>в эпиникиях Пиндара</w:t>
      </w:r>
    </w:p>
    <w:p w14:paraId="10770030" w14:textId="03D9FE55" w:rsidR="002D1F64" w:rsidRPr="00DA1789" w:rsidRDefault="002D1F64" w:rsidP="00E507F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789">
        <w:rPr>
          <w:rFonts w:ascii="Times New Roman" w:hAnsi="Times New Roman" w:cs="Times New Roman"/>
          <w:sz w:val="24"/>
          <w:szCs w:val="24"/>
        </w:rPr>
        <w:t>Тюрина Мария Евгеньевна</w:t>
      </w:r>
    </w:p>
    <w:p w14:paraId="30F1A664" w14:textId="0644C1D7" w:rsidR="002D1F64" w:rsidRPr="00DA1789" w:rsidRDefault="002D1F64" w:rsidP="00E507F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1789">
        <w:rPr>
          <w:rFonts w:ascii="Times New Roman" w:hAnsi="Times New Roman" w:cs="Times New Roman"/>
          <w:sz w:val="24"/>
          <w:szCs w:val="24"/>
        </w:rPr>
        <w:t>Студентка МГУ им. М.В. Ломоносова, Москва, Россия</w:t>
      </w:r>
    </w:p>
    <w:p w14:paraId="61A78795" w14:textId="67E3F8F4" w:rsidR="00EE7C0C" w:rsidRPr="003969C4" w:rsidRDefault="00C37B2E" w:rsidP="00E507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Формула </w:t>
      </w:r>
      <w:r>
        <w:rPr>
          <w:rFonts w:ascii="Times New Roman" w:hAnsi="Times New Roman" w:cs="Times New Roman"/>
          <w:sz w:val="24"/>
          <w:szCs w:val="24"/>
        </w:rPr>
        <w:t>κλέος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ἄφθιτον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имеющая индоевропейское происхождение (ср.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RV 1.40.4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37B2E">
        <w:rPr>
          <w:rFonts w:ascii="Times New Roman" w:hAnsi="Times New Roman" w:cs="Times New Roman"/>
          <w:sz w:val="24"/>
          <w:szCs w:val="24"/>
        </w:rPr>
        <w:t>ák</w:t>
      </w:r>
      <w:r w:rsidR="00E53C5A">
        <w:rPr>
          <w:rFonts w:ascii="Times New Roman" w:hAnsi="Times New Roman" w:cs="Times New Roman"/>
          <w:sz w:val="24"/>
          <w:szCs w:val="24"/>
        </w:rPr>
        <w:t>ṣ</w:t>
      </w:r>
      <w:r w:rsidRPr="00C37B2E">
        <w:rPr>
          <w:rFonts w:ascii="Times New Roman" w:hAnsi="Times New Roman" w:cs="Times New Roman"/>
          <w:sz w:val="24"/>
          <w:szCs w:val="24"/>
        </w:rPr>
        <w:t xml:space="preserve">iti </w:t>
      </w:r>
      <w:r w:rsidR="00E53C5A">
        <w:rPr>
          <w:rFonts w:ascii="Times New Roman" w:hAnsi="Times New Roman" w:cs="Times New Roman"/>
          <w:sz w:val="24"/>
          <w:szCs w:val="24"/>
        </w:rPr>
        <w:t>ś</w:t>
      </w:r>
      <w:r w:rsidRPr="00C37B2E">
        <w:rPr>
          <w:rFonts w:ascii="Times New Roman" w:hAnsi="Times New Roman" w:cs="Times New Roman"/>
          <w:sz w:val="24"/>
          <w:szCs w:val="24"/>
        </w:rPr>
        <w:t>ráva</w:t>
      </w:r>
      <w:r w:rsidR="00E53C5A">
        <w:rPr>
          <w:rFonts w:ascii="Times New Roman" w:hAnsi="Times New Roman" w:cs="Times New Roman"/>
          <w:sz w:val="24"/>
          <w:szCs w:val="24"/>
        </w:rPr>
        <w:t>ḥ</w:t>
      </w:r>
      <w:r w:rsidR="00E53C5A">
        <w:rPr>
          <w:rFonts w:ascii="Times New Roman" w:hAnsi="Times New Roman" w:cs="Times New Roman"/>
          <w:sz w:val="24"/>
          <w:szCs w:val="24"/>
          <w:lang w:val="ru-RU"/>
        </w:rPr>
        <w:t xml:space="preserve">») </w:t>
      </w:r>
      <w:r w:rsidR="001B4EA8" w:rsidRPr="001B4EA8">
        <w:rPr>
          <w:rFonts w:ascii="Times New Roman" w:hAnsi="Times New Roman" w:cs="Times New Roman"/>
          <w:sz w:val="24"/>
          <w:szCs w:val="24"/>
          <w:lang w:val="en-US"/>
        </w:rPr>
        <w:t xml:space="preserve">[West, 2007: </w:t>
      </w:r>
      <w:r w:rsidR="001B4EA8">
        <w:rPr>
          <w:rFonts w:ascii="Times New Roman" w:hAnsi="Times New Roman" w:cs="Times New Roman"/>
          <w:sz w:val="24"/>
          <w:szCs w:val="24"/>
          <w:lang w:val="en-US"/>
        </w:rPr>
        <w:t>408</w:t>
      </w:r>
      <w:r w:rsidR="001B4EA8" w:rsidRPr="001B4EA8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776D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B50B3">
        <w:rPr>
          <w:rFonts w:ascii="Times New Roman" w:hAnsi="Times New Roman" w:cs="Times New Roman"/>
          <w:sz w:val="24"/>
          <w:szCs w:val="24"/>
          <w:lang w:val="ru-RU"/>
        </w:rPr>
        <w:t>весьма</w:t>
      </w:r>
      <w:r w:rsidR="00776DBD">
        <w:rPr>
          <w:rFonts w:ascii="Times New Roman" w:hAnsi="Times New Roman" w:cs="Times New Roman"/>
          <w:sz w:val="24"/>
          <w:szCs w:val="24"/>
          <w:lang w:val="ru-RU"/>
        </w:rPr>
        <w:t xml:space="preserve"> часто становится объектом исследования эллинистов</w:t>
      </w:r>
      <w:r w:rsidR="00E53C5A">
        <w:rPr>
          <w:rFonts w:ascii="Times New Roman" w:hAnsi="Times New Roman" w:cs="Times New Roman"/>
          <w:sz w:val="24"/>
          <w:szCs w:val="24"/>
          <w:lang w:val="ru-RU"/>
        </w:rPr>
        <w:t xml:space="preserve">. Мы можем наблюдать лишь несколько случаев её употребления во всём корпусе греческих текстов, среди которых </w:t>
      </w:r>
      <w:r w:rsidR="00E53C5A">
        <w:rPr>
          <w:rFonts w:ascii="Times New Roman" w:hAnsi="Times New Roman" w:cs="Times New Roman"/>
          <w:sz w:val="24"/>
          <w:szCs w:val="24"/>
          <w:lang w:val="en-US"/>
        </w:rPr>
        <w:t>Hom.</w:t>
      </w:r>
      <w:r w:rsidR="00E53C5A">
        <w:rPr>
          <w:rFonts w:ascii="Times New Roman" w:hAnsi="Times New Roman" w:cs="Times New Roman"/>
          <w:sz w:val="24"/>
          <w:szCs w:val="24"/>
        </w:rPr>
        <w:t xml:space="preserve"> </w:t>
      </w:r>
      <w:r w:rsidR="00E53C5A" w:rsidRPr="005B50B3">
        <w:rPr>
          <w:rFonts w:ascii="Times New Roman" w:hAnsi="Times New Roman" w:cs="Times New Roman"/>
          <w:sz w:val="24"/>
          <w:szCs w:val="24"/>
          <w:u w:val="single"/>
        </w:rPr>
        <w:t>Θ 413</w:t>
      </w:r>
      <w:r w:rsidR="006F671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53C5A">
        <w:rPr>
          <w:rFonts w:ascii="Times New Roman" w:hAnsi="Times New Roman" w:cs="Times New Roman"/>
          <w:sz w:val="24"/>
          <w:szCs w:val="24"/>
        </w:rPr>
        <w:t xml:space="preserve"> </w:t>
      </w:r>
      <w:r w:rsidR="00E53C5A">
        <w:rPr>
          <w:rFonts w:ascii="Times New Roman" w:hAnsi="Times New Roman" w:cs="Times New Roman"/>
          <w:sz w:val="24"/>
          <w:szCs w:val="24"/>
          <w:lang w:val="en-US"/>
        </w:rPr>
        <w:t xml:space="preserve">Hesiod., </w:t>
      </w:r>
      <w:r w:rsidR="00E53C5A" w:rsidRPr="005B50B3">
        <w:rPr>
          <w:rFonts w:ascii="Times New Roman" w:hAnsi="Times New Roman" w:cs="Times New Roman"/>
          <w:sz w:val="24"/>
          <w:szCs w:val="24"/>
          <w:u w:val="single"/>
          <w:lang w:val="en-US"/>
        </w:rPr>
        <w:t>fr</w:t>
      </w:r>
      <w:r w:rsidR="006F6718" w:rsidRPr="005B50B3">
        <w:rPr>
          <w:rFonts w:ascii="Times New Roman" w:hAnsi="Times New Roman" w:cs="Times New Roman"/>
          <w:sz w:val="24"/>
          <w:szCs w:val="24"/>
          <w:u w:val="single"/>
          <w:lang w:val="en-US"/>
        </w:rPr>
        <w:t>. 70, 5</w:t>
      </w:r>
      <w:r w:rsidR="006F6718">
        <w:rPr>
          <w:rFonts w:ascii="Times New Roman" w:hAnsi="Times New Roman" w:cs="Times New Roman"/>
          <w:sz w:val="24"/>
          <w:szCs w:val="24"/>
          <w:lang w:val="en-US"/>
        </w:rPr>
        <w:t xml:space="preserve">; Sapph., </w:t>
      </w:r>
      <w:r w:rsidR="006F6718" w:rsidRPr="005B50B3">
        <w:rPr>
          <w:rFonts w:ascii="Times New Roman" w:hAnsi="Times New Roman" w:cs="Times New Roman"/>
          <w:sz w:val="24"/>
          <w:szCs w:val="24"/>
          <w:u w:val="single"/>
          <w:lang w:val="en-US"/>
        </w:rPr>
        <w:t>fr. 44, 4</w:t>
      </w:r>
      <w:r w:rsidR="006F671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6F6718">
        <w:rPr>
          <w:rFonts w:ascii="Times New Roman" w:hAnsi="Times New Roman" w:cs="Times New Roman"/>
          <w:sz w:val="24"/>
          <w:szCs w:val="24"/>
          <w:lang w:val="en-US"/>
        </w:rPr>
        <w:t>Ibyc</w:t>
      </w:r>
      <w:proofErr w:type="spellEnd"/>
      <w:r w:rsidR="006F6718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6F6718" w:rsidRPr="005B50B3">
        <w:rPr>
          <w:rFonts w:ascii="Times New Roman" w:hAnsi="Times New Roman" w:cs="Times New Roman"/>
          <w:sz w:val="24"/>
          <w:szCs w:val="24"/>
          <w:u w:val="single"/>
          <w:lang w:val="en-US"/>
        </w:rPr>
        <w:t>fr. 1a, 47</w:t>
      </w:r>
      <w:r w:rsidR="006F67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69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4EA8" w:rsidRPr="001B4EA8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="001B4EA8" w:rsidRPr="001B4EA8">
        <w:rPr>
          <w:rFonts w:ascii="Times New Roman" w:hAnsi="Times New Roman" w:cs="Times New Roman"/>
          <w:sz w:val="24"/>
          <w:szCs w:val="24"/>
          <w:lang w:val="ru-RU"/>
        </w:rPr>
        <w:t>Финкельберг</w:t>
      </w:r>
      <w:proofErr w:type="spellEnd"/>
      <w:r w:rsidR="003969C4" w:rsidRPr="001B4EA8">
        <w:rPr>
          <w:rFonts w:ascii="Times New Roman" w:hAnsi="Times New Roman" w:cs="Times New Roman"/>
          <w:sz w:val="24"/>
          <w:szCs w:val="24"/>
          <w:lang w:val="ru-RU"/>
        </w:rPr>
        <w:t xml:space="preserve"> в своей статье «</w:t>
      </w:r>
      <w:r w:rsidR="001B4EA8">
        <w:rPr>
          <w:rFonts w:ascii="Times New Roman" w:hAnsi="Times New Roman" w:cs="Times New Roman"/>
          <w:sz w:val="24"/>
          <w:szCs w:val="24"/>
          <w:lang w:val="en-US"/>
        </w:rPr>
        <w:t>More on Kleos-</w:t>
      </w:r>
      <w:proofErr w:type="spellStart"/>
      <w:r w:rsidR="001B4EA8">
        <w:rPr>
          <w:rFonts w:ascii="Times New Roman" w:hAnsi="Times New Roman" w:cs="Times New Roman"/>
          <w:sz w:val="24"/>
          <w:szCs w:val="24"/>
          <w:lang w:val="en-US"/>
        </w:rPr>
        <w:t>Aphthiton</w:t>
      </w:r>
      <w:proofErr w:type="spellEnd"/>
      <w:r w:rsidR="003969C4">
        <w:rPr>
          <w:rFonts w:ascii="Times New Roman" w:hAnsi="Times New Roman" w:cs="Times New Roman"/>
          <w:sz w:val="24"/>
          <w:szCs w:val="24"/>
          <w:lang w:val="ru-RU"/>
        </w:rPr>
        <w:t xml:space="preserve">», опираясь на разного рода метрические и семантические критерии оценивания, приходит к выводу о том, что для гомеровского стиля эта формула атипична </w:t>
      </w:r>
      <w:r w:rsidR="001B4EA8">
        <w:rPr>
          <w:rFonts w:ascii="Times New Roman" w:hAnsi="Times New Roman" w:cs="Times New Roman"/>
          <w:sz w:val="24"/>
          <w:szCs w:val="24"/>
          <w:lang w:val="en-US"/>
        </w:rPr>
        <w:t>[Finkelberg, 2007: 349]</w:t>
      </w:r>
      <w:r w:rsidR="001B4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4">
        <w:rPr>
          <w:rFonts w:ascii="Times New Roman" w:hAnsi="Times New Roman" w:cs="Times New Roman"/>
          <w:sz w:val="24"/>
          <w:szCs w:val="24"/>
          <w:lang w:val="ru-RU"/>
        </w:rPr>
        <w:t xml:space="preserve">и, по всей видимости, первоначально использовалась в лирических текстах, написанных эолийскими размерами. Мы, в свою очередь, в рамках настоящего доклада выдвигаем гипотезу о том, что данная формула могла быть так или иначе заимствована хоровой лирикой, в частности, переходя через </w:t>
      </w:r>
      <w:r w:rsidR="008807A4">
        <w:rPr>
          <w:rFonts w:ascii="Times New Roman" w:hAnsi="Times New Roman" w:cs="Times New Roman"/>
          <w:sz w:val="24"/>
          <w:szCs w:val="24"/>
          <w:lang w:val="ru-RU"/>
        </w:rPr>
        <w:t xml:space="preserve">древнюю </w:t>
      </w:r>
      <w:r w:rsidR="003969C4">
        <w:rPr>
          <w:rFonts w:ascii="Times New Roman" w:hAnsi="Times New Roman" w:cs="Times New Roman"/>
          <w:sz w:val="24"/>
          <w:szCs w:val="24"/>
          <w:lang w:val="ru-RU"/>
        </w:rPr>
        <w:t xml:space="preserve">гимническую традицию в </w:t>
      </w:r>
      <w:proofErr w:type="spellStart"/>
      <w:r w:rsidR="003969C4">
        <w:rPr>
          <w:rFonts w:ascii="Times New Roman" w:hAnsi="Times New Roman" w:cs="Times New Roman"/>
          <w:sz w:val="24"/>
          <w:szCs w:val="24"/>
          <w:lang w:val="ru-RU"/>
        </w:rPr>
        <w:t>эпиникии</w:t>
      </w:r>
      <w:proofErr w:type="spellEnd"/>
      <w:r w:rsidR="003969C4">
        <w:rPr>
          <w:rFonts w:ascii="Times New Roman" w:hAnsi="Times New Roman" w:cs="Times New Roman"/>
          <w:sz w:val="24"/>
          <w:szCs w:val="24"/>
          <w:lang w:val="ru-RU"/>
        </w:rPr>
        <w:t xml:space="preserve">. Постараемся </w:t>
      </w:r>
      <w:r w:rsidR="008807A4">
        <w:rPr>
          <w:rFonts w:ascii="Times New Roman" w:hAnsi="Times New Roman" w:cs="Times New Roman"/>
          <w:sz w:val="24"/>
          <w:szCs w:val="24"/>
          <w:lang w:val="ru-RU"/>
        </w:rPr>
        <w:t>исследовать сохранившиеся тексты четырёх книг од Пиндара и сделать вывод о состоятельности нашего предположения.</w:t>
      </w:r>
    </w:p>
    <w:p w14:paraId="7DC2B535" w14:textId="57570EE0" w:rsidR="009A3742" w:rsidRPr="003C68B0" w:rsidRDefault="00B33CCA" w:rsidP="00E507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789">
        <w:rPr>
          <w:rFonts w:ascii="Times New Roman" w:hAnsi="Times New Roman" w:cs="Times New Roman"/>
          <w:sz w:val="24"/>
          <w:szCs w:val="24"/>
        </w:rPr>
        <w:t>Анализ корпуса эпиникиев</w:t>
      </w:r>
      <w:r w:rsidR="008807A4">
        <w:rPr>
          <w:rFonts w:ascii="Times New Roman" w:hAnsi="Times New Roman" w:cs="Times New Roman"/>
          <w:sz w:val="24"/>
          <w:szCs w:val="24"/>
          <w:lang w:val="ru-RU"/>
        </w:rPr>
        <w:t>, очевидно,</w:t>
      </w:r>
      <w:r w:rsidRPr="00DA1789">
        <w:rPr>
          <w:rFonts w:ascii="Times New Roman" w:hAnsi="Times New Roman" w:cs="Times New Roman"/>
          <w:sz w:val="24"/>
          <w:szCs w:val="24"/>
        </w:rPr>
        <w:t xml:space="preserve"> пока</w:t>
      </w:r>
      <w:proofErr w:type="spellStart"/>
      <w:r w:rsidR="00776DB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807A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76DB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807A4">
        <w:rPr>
          <w:rFonts w:ascii="Times New Roman" w:hAnsi="Times New Roman" w:cs="Times New Roman"/>
          <w:sz w:val="24"/>
          <w:szCs w:val="24"/>
          <w:lang w:val="ru-RU"/>
        </w:rPr>
        <w:t>ает</w:t>
      </w:r>
      <w:proofErr w:type="spellEnd"/>
      <w:r w:rsidRPr="00DA1789">
        <w:rPr>
          <w:rFonts w:ascii="Times New Roman" w:hAnsi="Times New Roman" w:cs="Times New Roman"/>
          <w:sz w:val="24"/>
          <w:szCs w:val="24"/>
        </w:rPr>
        <w:t>, что в дошедших до нас текстах вышеупомянутая формула не встречается, однако</w:t>
      </w:r>
      <w:r w:rsidR="005B50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1789">
        <w:rPr>
          <w:rFonts w:ascii="Times New Roman" w:hAnsi="Times New Roman" w:cs="Times New Roman"/>
          <w:sz w:val="24"/>
          <w:szCs w:val="24"/>
        </w:rPr>
        <w:t>нам удалось</w:t>
      </w:r>
      <w:r w:rsidR="00DA1789" w:rsidRPr="00DA1789">
        <w:rPr>
          <w:rFonts w:ascii="Times New Roman" w:hAnsi="Times New Roman" w:cs="Times New Roman"/>
          <w:sz w:val="24"/>
          <w:szCs w:val="24"/>
        </w:rPr>
        <w:t xml:space="preserve"> </w:t>
      </w:r>
      <w:r w:rsidRPr="00DA1789">
        <w:rPr>
          <w:rFonts w:ascii="Times New Roman" w:hAnsi="Times New Roman" w:cs="Times New Roman"/>
          <w:sz w:val="24"/>
          <w:szCs w:val="24"/>
        </w:rPr>
        <w:t xml:space="preserve">выявить и </w:t>
      </w:r>
      <w:r w:rsidR="00DA1789" w:rsidRPr="00DA1789">
        <w:rPr>
          <w:rFonts w:ascii="Times New Roman" w:hAnsi="Times New Roman" w:cs="Times New Roman"/>
          <w:sz w:val="24"/>
          <w:szCs w:val="24"/>
        </w:rPr>
        <w:t xml:space="preserve">классифицировать </w:t>
      </w:r>
      <w:r w:rsidRPr="00DA1789">
        <w:rPr>
          <w:rFonts w:ascii="Times New Roman" w:hAnsi="Times New Roman" w:cs="Times New Roman"/>
          <w:sz w:val="24"/>
          <w:szCs w:val="24"/>
        </w:rPr>
        <w:t xml:space="preserve">ряд семантически сходных с ней </w:t>
      </w:r>
      <w:r w:rsidR="00F90C3A">
        <w:rPr>
          <w:rFonts w:ascii="Times New Roman" w:hAnsi="Times New Roman" w:cs="Times New Roman"/>
          <w:sz w:val="24"/>
          <w:szCs w:val="24"/>
          <w:lang w:val="ru-RU"/>
        </w:rPr>
        <w:t xml:space="preserve">описательных </w:t>
      </w:r>
      <w:r w:rsidRPr="00DA1789">
        <w:rPr>
          <w:rFonts w:ascii="Times New Roman" w:hAnsi="Times New Roman" w:cs="Times New Roman"/>
          <w:sz w:val="24"/>
          <w:szCs w:val="24"/>
        </w:rPr>
        <w:t>контекстов</w:t>
      </w:r>
      <w:r w:rsidR="00DA1789" w:rsidRPr="00DA1789">
        <w:rPr>
          <w:rFonts w:ascii="Times New Roman" w:hAnsi="Times New Roman" w:cs="Times New Roman"/>
          <w:sz w:val="24"/>
          <w:szCs w:val="24"/>
        </w:rPr>
        <w:t>.</w:t>
      </w:r>
      <w:r w:rsidR="00D66C07">
        <w:rPr>
          <w:rFonts w:ascii="Times New Roman" w:hAnsi="Times New Roman" w:cs="Times New Roman"/>
          <w:sz w:val="24"/>
          <w:szCs w:val="24"/>
          <w:lang w:val="ru-RU"/>
        </w:rPr>
        <w:t xml:space="preserve"> Ориентируясь на точку зрения Уоткинса, который утверждает, что формула является лишь вербально-грамматическим средством кодирования темы, и отдельно акцентирует внимание на том, что семантической стороной формул и их ролью в семиотической системе часто пренебрегают </w:t>
      </w:r>
      <w:r w:rsidR="001B4EA8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B4EA8">
        <w:rPr>
          <w:rFonts w:ascii="Times New Roman" w:hAnsi="Times New Roman" w:cs="Times New Roman"/>
          <w:sz w:val="24"/>
          <w:szCs w:val="24"/>
          <w:lang w:val="ru-RU"/>
        </w:rPr>
        <w:t xml:space="preserve">Уоткинс, </w:t>
      </w:r>
      <w:r w:rsidR="001B4EA8" w:rsidRPr="001B4EA8">
        <w:rPr>
          <w:rFonts w:ascii="Times New Roman" w:hAnsi="Times New Roman" w:cs="Times New Roman"/>
          <w:sz w:val="24"/>
          <w:szCs w:val="24"/>
          <w:lang w:val="ru-RU"/>
        </w:rPr>
        <w:t xml:space="preserve">1998: </w:t>
      </w:r>
      <w:r w:rsidR="003C68B0" w:rsidRPr="001B4EA8">
        <w:rPr>
          <w:rFonts w:ascii="Times New Roman" w:hAnsi="Times New Roman" w:cs="Times New Roman"/>
          <w:sz w:val="24"/>
          <w:szCs w:val="24"/>
          <w:lang w:val="ru-RU"/>
        </w:rPr>
        <w:t>461</w:t>
      </w:r>
      <w:r w:rsidR="001B4EA8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3C68B0">
        <w:rPr>
          <w:rFonts w:ascii="Times New Roman" w:hAnsi="Times New Roman" w:cs="Times New Roman"/>
          <w:sz w:val="24"/>
          <w:szCs w:val="24"/>
          <w:lang w:val="ru-RU"/>
        </w:rPr>
        <w:t>, мы постараемся использовать выделенные нами контексты в качестве иллюстраций к семантическому полю формулы (т.е., следовательно, и в качестве доказательной базы для нашей гипотезы).</w:t>
      </w:r>
    </w:p>
    <w:p w14:paraId="3519C4E7" w14:textId="6D5F7A54" w:rsidR="00114906" w:rsidRPr="005C6FD8" w:rsidRDefault="0049796C" w:rsidP="005C6F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непосредственном употреблении Пиндаром лексемы </w:t>
      </w:r>
      <w:r>
        <w:rPr>
          <w:rFonts w:ascii="Times New Roman" w:hAnsi="Times New Roman" w:cs="Times New Roman"/>
          <w:sz w:val="24"/>
          <w:szCs w:val="24"/>
        </w:rPr>
        <w:t>κλέος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[Slater</w:t>
      </w:r>
      <w:r w:rsidR="00141C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1969</w:t>
      </w:r>
      <w:r w:rsidR="00141C3A">
        <w:rPr>
          <w:rFonts w:ascii="Times New Roman" w:hAnsi="Times New Roman" w:cs="Times New Roman"/>
          <w:sz w:val="24"/>
          <w:szCs w:val="24"/>
          <w:lang w:val="ru-RU"/>
        </w:rPr>
        <w:t>: 281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ru-RU"/>
        </w:rPr>
        <w:t>мы можем обнаружить возникновение типичных для традиции коллокаций</w:t>
      </w:r>
      <w:r w:rsidR="00E507F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6074B">
        <w:rPr>
          <w:rFonts w:ascii="Times New Roman" w:hAnsi="Times New Roman" w:cs="Times New Roman"/>
          <w:sz w:val="24"/>
          <w:szCs w:val="24"/>
          <w:lang w:val="ru-RU"/>
        </w:rPr>
        <w:t>здесь и далее</w:t>
      </w:r>
      <w:r w:rsidR="00E507F4">
        <w:rPr>
          <w:rFonts w:ascii="Times New Roman" w:hAnsi="Times New Roman" w:cs="Times New Roman"/>
          <w:sz w:val="24"/>
          <w:szCs w:val="24"/>
          <w:lang w:val="ru-RU"/>
        </w:rPr>
        <w:t xml:space="preserve"> цитаты</w:t>
      </w:r>
      <w:r w:rsidR="00B60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07F4">
        <w:rPr>
          <w:rFonts w:ascii="Times New Roman" w:hAnsi="Times New Roman" w:cs="Times New Roman"/>
          <w:sz w:val="24"/>
          <w:szCs w:val="24"/>
          <w:lang w:val="ru-RU"/>
        </w:rPr>
        <w:t xml:space="preserve">приводятся по изданию </w:t>
      </w:r>
      <w:r w:rsidR="00E507F4">
        <w:rPr>
          <w:rFonts w:ascii="Times New Roman" w:hAnsi="Times New Roman" w:cs="Times New Roman"/>
          <w:sz w:val="24"/>
          <w:szCs w:val="24"/>
          <w:lang w:val="en-US"/>
        </w:rPr>
        <w:t xml:space="preserve">Bibliotheca Teubneriana </w:t>
      </w:r>
      <w:r w:rsidR="00E507F4">
        <w:rPr>
          <w:rFonts w:ascii="Times New Roman" w:hAnsi="Times New Roman" w:cs="Times New Roman"/>
          <w:sz w:val="24"/>
          <w:szCs w:val="24"/>
          <w:lang w:val="ru-RU"/>
        </w:rPr>
        <w:t>под ред. Бруно Снелля, 1980)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C6FD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114906" w:rsidRPr="005C6FD8">
        <w:rPr>
          <w:rFonts w:ascii="Times New Roman" w:hAnsi="Times New Roman" w:cs="Times New Roman"/>
          <w:sz w:val="24"/>
          <w:szCs w:val="24"/>
        </w:rPr>
        <w:t xml:space="preserve">ἦν δὲ </w:t>
      </w:r>
      <w:r w:rsidR="00114906" w:rsidRPr="005C6FD8">
        <w:rPr>
          <w:rFonts w:ascii="Times New Roman" w:hAnsi="Times New Roman" w:cs="Times New Roman"/>
          <w:i/>
          <w:iCs/>
          <w:sz w:val="24"/>
          <w:szCs w:val="24"/>
        </w:rPr>
        <w:t>κλέος βαθύ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5C6FD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14906" w:rsidRPr="005C6FD8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proofErr w:type="spellStart"/>
      <w:r w:rsidR="006564BC" w:rsidRPr="005C6FD8">
        <w:rPr>
          <w:rFonts w:ascii="Times New Roman" w:hAnsi="Times New Roman" w:cs="Times New Roman"/>
          <w:sz w:val="24"/>
          <w:szCs w:val="24"/>
          <w:u w:val="single"/>
          <w:lang w:val="en-US"/>
        </w:rPr>
        <w:t>lym</w:t>
      </w:r>
      <w:proofErr w:type="spellEnd"/>
      <w:r w:rsidR="00114906" w:rsidRPr="005C6FD8">
        <w:rPr>
          <w:rFonts w:ascii="Times New Roman" w:hAnsi="Times New Roman" w:cs="Times New Roman"/>
          <w:sz w:val="24"/>
          <w:szCs w:val="24"/>
          <w:u w:val="single"/>
          <w:lang w:val="ru-RU"/>
        </w:rPr>
        <w:t>.7.52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="005C6FD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114906" w:rsidRPr="005C6FD8">
        <w:rPr>
          <w:rFonts w:ascii="Times New Roman" w:hAnsi="Times New Roman" w:cs="Times New Roman"/>
          <w:i/>
          <w:iCs/>
          <w:sz w:val="24"/>
          <w:szCs w:val="24"/>
        </w:rPr>
        <w:t>μέγα</w:t>
      </w:r>
      <w:r w:rsidR="00114906" w:rsidRPr="005C6FD8">
        <w:rPr>
          <w:rFonts w:ascii="Times New Roman" w:hAnsi="Times New Roman" w:cs="Times New Roman"/>
          <w:sz w:val="24"/>
          <w:szCs w:val="24"/>
        </w:rPr>
        <w:t xml:space="preserve"> τοι </w:t>
      </w:r>
      <w:r w:rsidR="00114906" w:rsidRPr="005C6FD8">
        <w:rPr>
          <w:rFonts w:ascii="Times New Roman" w:hAnsi="Times New Roman" w:cs="Times New Roman"/>
          <w:i/>
          <w:iCs/>
          <w:sz w:val="24"/>
          <w:szCs w:val="24"/>
        </w:rPr>
        <w:t>κλέος</w:t>
      </w:r>
      <w:r w:rsidR="00114906" w:rsidRPr="005C6FD8">
        <w:rPr>
          <w:rFonts w:ascii="Times New Roman" w:hAnsi="Times New Roman" w:cs="Times New Roman"/>
          <w:sz w:val="24"/>
          <w:szCs w:val="24"/>
        </w:rPr>
        <w:t xml:space="preserve"> αἰεί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5C6FD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14906" w:rsidRPr="005C6FD8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proofErr w:type="spellStart"/>
      <w:r w:rsidR="006564BC" w:rsidRPr="005C6FD8">
        <w:rPr>
          <w:rFonts w:ascii="Times New Roman" w:hAnsi="Times New Roman" w:cs="Times New Roman"/>
          <w:sz w:val="24"/>
          <w:szCs w:val="24"/>
          <w:u w:val="single"/>
          <w:lang w:val="en-US"/>
        </w:rPr>
        <w:t>lym</w:t>
      </w:r>
      <w:proofErr w:type="spellEnd"/>
      <w:r w:rsidR="00114906" w:rsidRPr="005C6FD8">
        <w:rPr>
          <w:rFonts w:ascii="Times New Roman" w:hAnsi="Times New Roman" w:cs="Times New Roman"/>
          <w:sz w:val="24"/>
          <w:szCs w:val="24"/>
          <w:u w:val="single"/>
          <w:lang w:val="ru-RU"/>
        </w:rPr>
        <w:t>.8.11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="005C6FD8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...</w:t>
      </w:r>
      <w:proofErr w:type="spellStart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τρέφοντι</w:t>
      </w:r>
      <w:proofErr w:type="spellEnd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 δ' </w:t>
      </w:r>
      <w:proofErr w:type="spellStart"/>
      <w:r w:rsidR="00114906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εὐρὺ</w:t>
      </w:r>
      <w:proofErr w:type="spellEnd"/>
      <w:r w:rsidR="00114906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114906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κλέος</w:t>
      </w:r>
      <w:proofErr w:type="spellEnd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κόρ</w:t>
      </w:r>
      <w:proofErr w:type="spellEnd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αι </w:t>
      </w:r>
      <w:proofErr w:type="spellStart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Πιερίδες</w:t>
      </w:r>
      <w:proofErr w:type="spellEnd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Διός</w:t>
      </w:r>
      <w:proofErr w:type="spellEnd"/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5C6FD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14906" w:rsidRPr="005C6FD8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proofErr w:type="spellStart"/>
      <w:r w:rsidR="006564BC" w:rsidRPr="005C6FD8">
        <w:rPr>
          <w:rFonts w:ascii="Times New Roman" w:hAnsi="Times New Roman" w:cs="Times New Roman"/>
          <w:sz w:val="24"/>
          <w:szCs w:val="24"/>
          <w:u w:val="single"/>
          <w:lang w:val="en-US"/>
        </w:rPr>
        <w:t>lym</w:t>
      </w:r>
      <w:proofErr w:type="spellEnd"/>
      <w:r w:rsidR="00114906" w:rsidRPr="005C6FD8">
        <w:rPr>
          <w:rFonts w:ascii="Times New Roman" w:hAnsi="Times New Roman" w:cs="Times New Roman"/>
          <w:sz w:val="24"/>
          <w:szCs w:val="24"/>
          <w:u w:val="single"/>
          <w:lang w:val="ru-RU"/>
        </w:rPr>
        <w:t>.10.95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) и т.</w:t>
      </w:r>
      <w:r w:rsidR="00D66C07" w:rsidRPr="005C6FD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14906" w:rsidRPr="005C6F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AD33B9" w14:textId="46087B63" w:rsidR="00785225" w:rsidRDefault="003C68B0" w:rsidP="00E507F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Иные случаи можно классифицировать следующим образом:</w:t>
      </w:r>
    </w:p>
    <w:p w14:paraId="662E31F0" w14:textId="1E290495" w:rsidR="00776DBD" w:rsidRPr="006564BC" w:rsidRDefault="00776DBD" w:rsidP="006564BC">
      <w:pPr>
        <w:pStyle w:val="af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частичные синонимы </w:t>
      </w:r>
      <w:r>
        <w:rPr>
          <w:rFonts w:ascii="Times New Roman" w:hAnsi="Times New Roman" w:cs="Times New Roman"/>
          <w:sz w:val="24"/>
          <w:szCs w:val="24"/>
        </w:rPr>
        <w:t>κλέος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близкими по значению эпитетами</w:t>
      </w:r>
      <w:r w:rsidR="006564BC">
        <w:rPr>
          <w:rFonts w:ascii="Times New Roman" w:hAnsi="Times New Roman" w:cs="Times New Roman"/>
          <w:sz w:val="24"/>
          <w:szCs w:val="24"/>
        </w:rPr>
        <w:t xml:space="preserve"> (</w:t>
      </w:r>
      <w:r w:rsidR="006564BC">
        <w:rPr>
          <w:rFonts w:ascii="Times New Roman" w:hAnsi="Times New Roman" w:cs="Times New Roman"/>
          <w:sz w:val="24"/>
          <w:szCs w:val="24"/>
          <w:lang w:val="ru-RU"/>
        </w:rPr>
        <w:t xml:space="preserve">ср. </w:t>
      </w:r>
      <w:r w:rsidR="006564BC" w:rsidRPr="006564BC">
        <w:rPr>
          <w:rFonts w:ascii="Times New Roman" w:hAnsi="Times New Roman" w:cs="Times New Roman"/>
          <w:sz w:val="24"/>
          <w:szCs w:val="24"/>
          <w:u w:val="single"/>
          <w:lang w:val="en-US"/>
        </w:rPr>
        <w:t>Pyth.2.52</w:t>
      </w:r>
      <w:r w:rsidR="006564B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564BC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6564BC" w:rsidRPr="006564BC">
        <w:rPr>
          <w:rFonts w:ascii="Times New Roman" w:hAnsi="Times New Roman" w:cs="Times New Roman"/>
          <w:sz w:val="24"/>
          <w:szCs w:val="24"/>
          <w:lang w:val="en-US"/>
        </w:rPr>
        <w:t>ἑτέροισι</w:t>
      </w:r>
      <w:proofErr w:type="spellEnd"/>
      <w:r w:rsidR="006564BC" w:rsidRPr="006564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4BC" w:rsidRPr="006564BC">
        <w:rPr>
          <w:rFonts w:ascii="Times New Roman" w:hAnsi="Times New Roman" w:cs="Times New Roman"/>
          <w:sz w:val="24"/>
          <w:szCs w:val="24"/>
          <w:lang w:val="en-US"/>
        </w:rPr>
        <w:t>δὲ</w:t>
      </w:r>
      <w:proofErr w:type="spellEnd"/>
      <w:r w:rsidR="006564BC" w:rsidRPr="006564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4BC" w:rsidRPr="006564BC">
        <w:rPr>
          <w:rFonts w:ascii="Times New Roman" w:hAnsi="Times New Roman" w:cs="Times New Roman"/>
          <w:i/>
          <w:iCs/>
          <w:sz w:val="24"/>
          <w:szCs w:val="24"/>
          <w:lang w:val="en-US"/>
        </w:rPr>
        <w:t>κῦδος</w:t>
      </w:r>
      <w:proofErr w:type="spellEnd"/>
      <w:r w:rsidR="006564BC" w:rsidRPr="006564B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564BC" w:rsidRPr="006564BC">
        <w:rPr>
          <w:rFonts w:ascii="Times New Roman" w:hAnsi="Times New Roman" w:cs="Times New Roman"/>
          <w:i/>
          <w:iCs/>
          <w:sz w:val="24"/>
          <w:szCs w:val="24"/>
          <w:lang w:val="en-US"/>
        </w:rPr>
        <w:t>ἀγήρ</w:t>
      </w:r>
      <w:proofErr w:type="spellEnd"/>
      <w:r w:rsidR="006564BC" w:rsidRPr="006564BC">
        <w:rPr>
          <w:rFonts w:ascii="Times New Roman" w:hAnsi="Times New Roman" w:cs="Times New Roman"/>
          <w:i/>
          <w:iCs/>
          <w:sz w:val="24"/>
          <w:szCs w:val="24"/>
          <w:lang w:val="en-US"/>
        </w:rPr>
        <w:t>αον</w:t>
      </w:r>
      <w:r w:rsidR="006564BC" w:rsidRPr="006564BC">
        <w:rPr>
          <w:rFonts w:ascii="Times New Roman" w:hAnsi="Times New Roman" w:cs="Times New Roman"/>
          <w:sz w:val="24"/>
          <w:szCs w:val="24"/>
          <w:lang w:val="en-US"/>
        </w:rPr>
        <w:t xml:space="preserve"> πα</w:t>
      </w:r>
      <w:proofErr w:type="spellStart"/>
      <w:r w:rsidR="006564BC" w:rsidRPr="006564BC">
        <w:rPr>
          <w:rFonts w:ascii="Times New Roman" w:hAnsi="Times New Roman" w:cs="Times New Roman"/>
          <w:sz w:val="24"/>
          <w:szCs w:val="24"/>
          <w:lang w:val="en-US"/>
        </w:rPr>
        <w:t>ρέδωκ</w:t>
      </w:r>
      <w:proofErr w:type="spellEnd"/>
      <w:r w:rsidR="006564B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6564BC">
        <w:rPr>
          <w:rFonts w:ascii="Times New Roman" w:hAnsi="Times New Roman" w:cs="Times New Roman"/>
          <w:sz w:val="24"/>
          <w:szCs w:val="24"/>
          <w:lang w:val="ru-RU"/>
        </w:rPr>
        <w:t>»);</w:t>
      </w:r>
    </w:p>
    <w:p w14:paraId="20BC6856" w14:textId="463E9D5C" w:rsidR="004B6FF4" w:rsidRPr="00BD3AF0" w:rsidRDefault="00FA5639" w:rsidP="00BD3AF0">
      <w:pPr>
        <w:pStyle w:val="af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метафорика увенчивания</w:t>
      </w:r>
      <w:r w:rsidR="00457E7C">
        <w:rPr>
          <w:rFonts w:ascii="Times New Roman" w:hAnsi="Times New Roman" w:cs="Times New Roman"/>
          <w:sz w:val="24"/>
          <w:szCs w:val="24"/>
          <w:lang w:val="ru-RU"/>
        </w:rPr>
        <w:t xml:space="preserve"> (ср. </w:t>
      </w:r>
      <w:r w:rsidRPr="005B50B3">
        <w:rPr>
          <w:rFonts w:ascii="Times New Roman" w:hAnsi="Times New Roman" w:cs="Times New Roman"/>
          <w:sz w:val="24"/>
          <w:szCs w:val="24"/>
          <w:u w:val="single"/>
          <w:lang w:val="ru-RU"/>
        </w:rPr>
        <w:t>О</w:t>
      </w:r>
      <w:proofErr w:type="spellStart"/>
      <w:r w:rsidR="006564BC">
        <w:rPr>
          <w:rFonts w:ascii="Times New Roman" w:hAnsi="Times New Roman" w:cs="Times New Roman"/>
          <w:sz w:val="24"/>
          <w:szCs w:val="24"/>
          <w:u w:val="single"/>
          <w:lang w:val="en-US"/>
        </w:rPr>
        <w:t>lym</w:t>
      </w:r>
      <w:proofErr w:type="spellEnd"/>
      <w:r w:rsidRPr="005B50B3">
        <w:rPr>
          <w:rFonts w:ascii="Times New Roman" w:hAnsi="Times New Roman" w:cs="Times New Roman"/>
          <w:sz w:val="24"/>
          <w:szCs w:val="24"/>
          <w:u w:val="single"/>
          <w:lang w:val="ru-RU"/>
        </w:rPr>
        <w:t>.3.17</w:t>
      </w:r>
      <w:r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Pr="00FA5639">
        <w:rPr>
          <w:rFonts w:ascii="Times New Roman" w:hAnsi="Times New Roman" w:cs="Times New Roman"/>
          <w:sz w:val="24"/>
          <w:szCs w:val="24"/>
        </w:rPr>
        <w:t xml:space="preserve">πιστὰ φρονέων Διὸς αἴτει πανδόκῳ ἄλσει σκιαρόν τε φύτευμα ξυνὸν ἀνθρώποις </w:t>
      </w:r>
      <w:r w:rsidRPr="006564BC">
        <w:rPr>
          <w:rFonts w:ascii="Times New Roman" w:hAnsi="Times New Roman" w:cs="Times New Roman"/>
          <w:i/>
          <w:iCs/>
          <w:sz w:val="24"/>
          <w:szCs w:val="24"/>
        </w:rPr>
        <w:t>στέφανόν</w:t>
      </w:r>
      <w:r w:rsidRPr="00FA5639">
        <w:rPr>
          <w:rFonts w:ascii="Times New Roman" w:hAnsi="Times New Roman" w:cs="Times New Roman"/>
          <w:sz w:val="24"/>
          <w:szCs w:val="24"/>
        </w:rPr>
        <w:t xml:space="preserve"> τ' ἀρετᾶν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»; </w:t>
      </w:r>
      <w:r w:rsidR="00457E7C" w:rsidRPr="005B50B3">
        <w:rPr>
          <w:rFonts w:ascii="Times New Roman" w:hAnsi="Times New Roman" w:cs="Times New Roman"/>
          <w:sz w:val="24"/>
          <w:szCs w:val="24"/>
          <w:u w:val="single"/>
          <w:lang w:val="en-US"/>
        </w:rPr>
        <w:t>N</w:t>
      </w:r>
      <w:r w:rsidR="006564BC">
        <w:rPr>
          <w:rFonts w:ascii="Times New Roman" w:hAnsi="Times New Roman" w:cs="Times New Roman"/>
          <w:sz w:val="24"/>
          <w:szCs w:val="24"/>
          <w:u w:val="single"/>
          <w:lang w:val="en-US"/>
        </w:rPr>
        <w:t>em</w:t>
      </w:r>
      <w:r w:rsidR="00457E7C" w:rsidRPr="005B50B3">
        <w:rPr>
          <w:rFonts w:ascii="Times New Roman" w:hAnsi="Times New Roman" w:cs="Times New Roman"/>
          <w:sz w:val="24"/>
          <w:szCs w:val="24"/>
          <w:u w:val="single"/>
          <w:lang w:val="en-US"/>
        </w:rPr>
        <w:t>.4.</w:t>
      </w:r>
      <w:r w:rsidR="003C68B0" w:rsidRPr="005B50B3">
        <w:rPr>
          <w:rFonts w:ascii="Times New Roman" w:hAnsi="Times New Roman" w:cs="Times New Roman"/>
          <w:sz w:val="24"/>
          <w:szCs w:val="24"/>
          <w:u w:val="single"/>
          <w:lang w:val="ru-RU"/>
        </w:rPr>
        <w:t>76</w:t>
      </w:r>
      <w:r w:rsidR="00457E7C"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="00457E7C" w:rsidRPr="006564BC">
        <w:rPr>
          <w:rFonts w:ascii="Times New Roman" w:hAnsi="Times New Roman" w:cs="Times New Roman"/>
          <w:i/>
          <w:iCs/>
          <w:sz w:val="24"/>
          <w:szCs w:val="24"/>
        </w:rPr>
        <w:t>κλυτοκάρπων</w:t>
      </w:r>
      <w:r w:rsidR="00457E7C" w:rsidRPr="00457E7C">
        <w:rPr>
          <w:rFonts w:ascii="Times New Roman" w:hAnsi="Times New Roman" w:cs="Times New Roman"/>
          <w:sz w:val="24"/>
          <w:szCs w:val="24"/>
        </w:rPr>
        <w:t xml:space="preserve"> </w:t>
      </w:r>
      <w:r w:rsidR="00457E7C" w:rsidRPr="0013209A">
        <w:rPr>
          <w:rFonts w:ascii="Times New Roman" w:hAnsi="Times New Roman" w:cs="Times New Roman"/>
          <w:sz w:val="24"/>
          <w:szCs w:val="24"/>
        </w:rPr>
        <w:t>&lt;...&gt;</w:t>
      </w:r>
      <w:r w:rsidR="00457E7C" w:rsidRPr="00457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E7C" w:rsidRPr="00457E7C">
        <w:rPr>
          <w:rFonts w:ascii="Times New Roman" w:hAnsi="Times New Roman" w:cs="Times New Roman"/>
          <w:sz w:val="24"/>
          <w:szCs w:val="24"/>
        </w:rPr>
        <w:t xml:space="preserve">ἄνευ </w:t>
      </w:r>
      <w:r w:rsidR="00457E7C" w:rsidRPr="006564BC">
        <w:rPr>
          <w:rFonts w:ascii="Times New Roman" w:hAnsi="Times New Roman" w:cs="Times New Roman"/>
          <w:i/>
          <w:iCs/>
          <w:sz w:val="24"/>
          <w:szCs w:val="24"/>
        </w:rPr>
        <w:t>στεφάνων</w:t>
      </w:r>
      <w:r w:rsidR="00457E7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57E7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AC44F3" w14:textId="5DA41EA5" w:rsidR="00776DBD" w:rsidRPr="005C6FD8" w:rsidRDefault="004B6FF4" w:rsidP="005C6FD8">
      <w:pPr>
        <w:pStyle w:val="af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3AF0">
        <w:rPr>
          <w:rFonts w:ascii="Times New Roman" w:hAnsi="Times New Roman" w:cs="Times New Roman"/>
          <w:sz w:val="24"/>
          <w:szCs w:val="24"/>
          <w:lang w:val="ru-RU"/>
        </w:rPr>
        <w:t>метафорика «прорастания» новых поколений</w:t>
      </w:r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 xml:space="preserve">(ср. </w:t>
      </w:r>
      <w:r w:rsidR="00BD3AF0" w:rsidRPr="00BD3AF0">
        <w:rPr>
          <w:rFonts w:ascii="Times New Roman" w:hAnsi="Times New Roman" w:cs="Times New Roman"/>
          <w:sz w:val="24"/>
          <w:szCs w:val="24"/>
          <w:u w:val="single"/>
          <w:lang w:val="en-US"/>
        </w:rPr>
        <w:t>Nem.11.38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D3AF0">
        <w:rPr>
          <w:rFonts w:ascii="Times New Roman" w:hAnsi="Times New Roman" w:cs="Times New Roman"/>
          <w:sz w:val="24"/>
          <w:szCs w:val="24"/>
          <w:lang w:val="ru-RU"/>
        </w:rPr>
        <w:t>«...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ἀρχ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αῖαι</w:t>
      </w:r>
      <w:r w:rsidR="00BD3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δ'</w:t>
      </w:r>
      <w:r w:rsidR="00BD3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ἀρετ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αί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ἀμφέροντ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'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ἀλλ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ασσόμεναι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γενε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αῖς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ἀνδρῶν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σθένος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·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ἐν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σχερῷ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δ'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οὔτ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'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ὦν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μέλ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αιναι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καρπ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ὸν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ἔδωκ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αν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ἄρουρ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αι,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δένδρεά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τ'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οὐκ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ἐθέλει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π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άσ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αις</w:t>
      </w:r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ἐτέων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π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ερόδοις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ἄνθος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εὐῶδες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φέρειν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π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λούτῳ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ἴσον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⸏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ἀλλ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'</w:t>
      </w:r>
      <w:r w:rsid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ἐν</w:t>
      </w:r>
      <w:proofErr w:type="spellEnd"/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αμείβοντι</w:t>
      </w:r>
      <w:r w:rsidR="00BD3AF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D3AF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D3AF0" w:rsidRPr="00BD3AF0">
        <w:rPr>
          <w:rFonts w:ascii="Times New Roman" w:hAnsi="Times New Roman" w:cs="Times New Roman"/>
          <w:sz w:val="24"/>
          <w:szCs w:val="24"/>
          <w:u w:val="single"/>
          <w:lang w:val="en-US"/>
        </w:rPr>
        <w:t>Isthm</w:t>
      </w:r>
      <w:r w:rsidR="0013209A" w:rsidRPr="00BD3AF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BD3AF0" w:rsidRPr="00BD3AF0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="0013209A" w:rsidRPr="00BD3AF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BD3AF0" w:rsidRPr="00BD3AF0">
        <w:rPr>
          <w:rFonts w:ascii="Times New Roman" w:hAnsi="Times New Roman" w:cs="Times New Roman"/>
          <w:sz w:val="24"/>
          <w:szCs w:val="24"/>
          <w:u w:val="single"/>
          <w:lang w:val="en-US"/>
        </w:rPr>
        <w:t>35</w:t>
      </w:r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>Ἐρχομενοῖό</w:t>
      </w:r>
      <w:proofErr w:type="spellEnd"/>
      <w:r w:rsidR="0013209A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>τε</w:t>
      </w:r>
      <w:proofErr w:type="spellEnd"/>
      <w:r w:rsidR="0013209A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209A" w:rsidRPr="00BD3AF0">
        <w:rPr>
          <w:rFonts w:ascii="Times New Roman" w:hAnsi="Times New Roman" w:cs="Times New Roman"/>
          <w:i/>
          <w:iCs/>
          <w:sz w:val="24"/>
          <w:szCs w:val="24"/>
          <w:lang w:val="ru-RU"/>
        </w:rPr>
        <w:t>πα</w:t>
      </w:r>
      <w:proofErr w:type="spellStart"/>
      <w:r w:rsidR="0013209A" w:rsidRPr="00BD3AF0">
        <w:rPr>
          <w:rFonts w:ascii="Times New Roman" w:hAnsi="Times New Roman" w:cs="Times New Roman"/>
          <w:i/>
          <w:iCs/>
          <w:sz w:val="24"/>
          <w:szCs w:val="24"/>
          <w:lang w:val="ru-RU"/>
        </w:rPr>
        <w:t>τ'ρῴ</w:t>
      </w:r>
      <w:proofErr w:type="spellEnd"/>
      <w:r w:rsidR="0013209A" w:rsidRPr="00BD3AF0">
        <w:rPr>
          <w:rFonts w:ascii="Times New Roman" w:hAnsi="Times New Roman" w:cs="Times New Roman"/>
          <w:i/>
          <w:iCs/>
          <w:sz w:val="24"/>
          <w:szCs w:val="24"/>
          <w:lang w:val="ru-RU"/>
        </w:rPr>
        <w:t>αν</w:t>
      </w:r>
      <w:r w:rsidR="0013209A" w:rsidRPr="00BD3AF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3209A" w:rsidRPr="00BD3AF0">
        <w:rPr>
          <w:rFonts w:ascii="Times New Roman" w:hAnsi="Times New Roman" w:cs="Times New Roman"/>
          <w:i/>
          <w:iCs/>
          <w:sz w:val="24"/>
          <w:szCs w:val="24"/>
          <w:lang w:val="ru-RU"/>
        </w:rPr>
        <w:t>ἄρουρ</w:t>
      </w:r>
      <w:proofErr w:type="spellEnd"/>
      <w:r w:rsidR="0013209A" w:rsidRPr="00BD3AF0">
        <w:rPr>
          <w:rFonts w:ascii="Times New Roman" w:hAnsi="Times New Roman" w:cs="Times New Roman"/>
          <w:i/>
          <w:iCs/>
          <w:sz w:val="24"/>
          <w:szCs w:val="24"/>
          <w:lang w:val="ru-RU"/>
        </w:rPr>
        <w:t>αν</w:t>
      </w:r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>ἅ</w:t>
      </w:r>
      <w:r w:rsidR="0013209A" w:rsidRPr="00BD3AF0">
        <w:rPr>
          <w:rFonts w:ascii="Times New Roman" w:hAnsi="Times New Roman" w:cs="Times New Roman"/>
          <w:sz w:val="24"/>
          <w:szCs w:val="24"/>
          <w:lang w:val="en-US"/>
        </w:rPr>
        <w:t xml:space="preserve"> &lt;...&gt; </w:t>
      </w:r>
      <w:proofErr w:type="spellStart"/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>δέξ</w:t>
      </w:r>
      <w:proofErr w:type="spellEnd"/>
      <w:r w:rsidR="0013209A" w:rsidRPr="00BD3AF0">
        <w:rPr>
          <w:rFonts w:ascii="Times New Roman" w:hAnsi="Times New Roman" w:cs="Times New Roman"/>
          <w:sz w:val="24"/>
          <w:szCs w:val="24"/>
          <w:lang w:val="ru-RU"/>
        </w:rPr>
        <w:t>ατο συντυχίᾳ</w:t>
      </w:r>
      <w:r w:rsidR="00BD3AF0" w:rsidRPr="00BD3AF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D3AF0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789C9681" w14:textId="05038DCA" w:rsidR="00145050" w:rsidRPr="005C6FD8" w:rsidRDefault="00776DBD" w:rsidP="00145050">
      <w:pPr>
        <w:pStyle w:val="af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специализированный ряд контекстов, </w:t>
      </w:r>
      <w:r w:rsidR="005B50B3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эксплуатирующих растительную лексику и </w:t>
      </w:r>
      <w:r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связанных </w:t>
      </w:r>
      <w:r w:rsidR="005B50B3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в первую очередь </w:t>
      </w:r>
      <w:r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5B50B3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определением </w:t>
      </w:r>
      <w:r w:rsidRPr="005C6FD8">
        <w:rPr>
          <w:rFonts w:ascii="Times New Roman" w:hAnsi="Times New Roman" w:cs="Times New Roman"/>
          <w:sz w:val="24"/>
          <w:szCs w:val="24"/>
          <w:lang w:val="ru-RU"/>
        </w:rPr>
        <w:t>функци</w:t>
      </w:r>
      <w:r w:rsidR="005B50B3" w:rsidRPr="005C6FD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 поэт</w:t>
      </w:r>
      <w:r w:rsidR="00DB1F41" w:rsidRPr="005C6FD8">
        <w:rPr>
          <w:rFonts w:ascii="Times New Roman" w:hAnsi="Times New Roman" w:cs="Times New Roman"/>
          <w:sz w:val="24"/>
          <w:szCs w:val="24"/>
          <w:lang w:val="ru-RU"/>
        </w:rPr>
        <w:t>а (</w:t>
      </w:r>
      <w:r w:rsidR="00582888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во-первых, </w:t>
      </w:r>
      <w:r w:rsidR="00582888" w:rsidRPr="005C6FD8">
        <w:rPr>
          <w:rFonts w:ascii="Times New Roman" w:hAnsi="Times New Roman" w:cs="Times New Roman"/>
          <w:sz w:val="24"/>
          <w:szCs w:val="24"/>
          <w:lang w:val="ru-RU"/>
        </w:rPr>
        <w:t>причастного истине</w:t>
      </w:r>
      <w:r w:rsidR="00582888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, обладателя тайного знания; во-вторых, способного транслировать волю богов относительно некоего избранного субъекта </w:t>
      </w:r>
      <w:r w:rsidR="001B4EA8" w:rsidRPr="005C6FD8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B4EA8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Уоткинс, 1998: </w:t>
      </w:r>
      <w:r w:rsidR="00582888" w:rsidRPr="005C6FD8">
        <w:rPr>
          <w:rFonts w:ascii="Times New Roman" w:hAnsi="Times New Roman" w:cs="Times New Roman"/>
          <w:sz w:val="24"/>
          <w:szCs w:val="24"/>
          <w:lang w:val="ru-RU"/>
        </w:rPr>
        <w:t>464</w:t>
      </w:r>
      <w:r w:rsidR="001B4EA8" w:rsidRPr="005C6FD8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582888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 или, в зависимости от подхода, буквально обессмертить его, ср.: «...р</w:t>
      </w:r>
      <w:r w:rsidR="00582888" w:rsidRPr="005C6FD8">
        <w:rPr>
          <w:rFonts w:ascii="Times New Roman" w:hAnsi="Times New Roman" w:cs="Times New Roman"/>
          <w:sz w:val="24"/>
          <w:szCs w:val="24"/>
        </w:rPr>
        <w:t>raise by poets was the most potent mechanism for the diffusion and perpetuation of this repute</w:t>
      </w:r>
      <w:r w:rsidR="00582888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») </w:t>
      </w:r>
      <w:r w:rsidR="001B4EA8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[West, 2007: </w:t>
      </w:r>
      <w:r w:rsidR="00582888" w:rsidRPr="005C6FD8">
        <w:rPr>
          <w:rFonts w:ascii="Times New Roman" w:hAnsi="Times New Roman" w:cs="Times New Roman"/>
          <w:sz w:val="24"/>
          <w:szCs w:val="24"/>
          <w:lang w:val="ru-RU"/>
        </w:rPr>
        <w:t>397</w:t>
      </w:r>
      <w:r w:rsidR="001B4EA8" w:rsidRPr="005C6FD8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 xml:space="preserve">; ср. </w:t>
      </w:r>
      <w:r w:rsidR="005C6FD8" w:rsidRPr="005C6FD8">
        <w:rPr>
          <w:rFonts w:ascii="Times New Roman" w:hAnsi="Times New Roman" w:cs="Times New Roman"/>
          <w:sz w:val="24"/>
          <w:szCs w:val="24"/>
          <w:u w:val="single"/>
          <w:lang w:val="en-US"/>
        </w:rPr>
        <w:t>Isthm.3/4.45</w:t>
      </w:r>
      <w:r w:rsidR="005C6FD8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C6FD8" w:rsidRPr="005C6FD8">
        <w:rPr>
          <w:rFonts w:ascii="Times New Roman" w:hAnsi="Times New Roman" w:cs="Times New Roman"/>
          <w:sz w:val="24"/>
          <w:szCs w:val="24"/>
          <w:lang w:val="ru-RU"/>
        </w:rPr>
        <w:lastRenderedPageBreak/>
        <w:t>«...</w:t>
      </w:r>
      <w:r w:rsidR="005C6FD8" w:rsidRPr="005C6FD8">
        <w:rPr>
          <w:rFonts w:ascii="Times New Roman" w:hAnsi="Times New Roman" w:cs="Times New Roman"/>
          <w:i/>
          <w:iCs/>
          <w:sz w:val="24"/>
          <w:szCs w:val="24"/>
        </w:rPr>
        <w:t>φύλλ' ἀοιδᾶν</w:t>
      </w:r>
      <w:r w:rsidR="005C6FD8" w:rsidRPr="005C6FD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C6FD8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D3AF0" w:rsidRPr="005C6FD8">
        <w:rPr>
          <w:rFonts w:ascii="Times New Roman" w:hAnsi="Times New Roman" w:cs="Times New Roman"/>
          <w:sz w:val="24"/>
          <w:szCs w:val="24"/>
          <w:u w:val="single"/>
          <w:lang w:val="en-US"/>
        </w:rPr>
        <w:t>Isthm.3/4.58</w:t>
      </w:r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C6FD8" w:rsidRPr="005C6FD8">
        <w:rPr>
          <w:rFonts w:ascii="Times New Roman" w:hAnsi="Times New Roman" w:cs="Times New Roman"/>
          <w:sz w:val="24"/>
          <w:szCs w:val="24"/>
          <w:lang w:val="ru-RU"/>
        </w:rPr>
        <w:t>«...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τοῦτο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γὰρ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ἀθάν</w:t>
      </w:r>
      <w:proofErr w:type="spellEnd"/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ατον</w:t>
      </w:r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φωνᾶεν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ἕρ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πει</w:t>
      </w:r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εἴ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τις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εὖ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εἴ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πῃ</w:t>
      </w:r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τι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·</w:t>
      </w:r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καὶ</w:t>
      </w:r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π</w:t>
      </w:r>
      <w:proofErr w:type="spellStart"/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άγκ</w:t>
      </w:r>
      <w:proofErr w:type="spellEnd"/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αρπον</w:t>
      </w:r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ἐπὶ</w:t>
      </w:r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χθόν</w:t>
      </w:r>
      <w:proofErr w:type="spellEnd"/>
      <w:r w:rsidR="00BD3AF0" w:rsidRPr="005C6FD8">
        <w:rPr>
          <w:rFonts w:ascii="Times New Roman" w:hAnsi="Times New Roman" w:cs="Times New Roman"/>
          <w:i/>
          <w:iCs/>
          <w:sz w:val="24"/>
          <w:szCs w:val="24"/>
          <w:lang w:val="ru-RU"/>
        </w:rPr>
        <w:t>α</w:t>
      </w:r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καὶ</w:t>
      </w:r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διὰ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π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όντον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βέβα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κεν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ἐργμάτων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ἀκτὶς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κα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λῶν</w:t>
      </w:r>
      <w:proofErr w:type="spellEnd"/>
      <w:r w:rsidR="005C6FD8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ἄσ</w:t>
      </w:r>
      <w:proofErr w:type="spellEnd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βεστος</w:t>
      </w:r>
      <w:r w:rsidR="005C6FD8" w:rsidRPr="005C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α</w:t>
      </w:r>
      <w:proofErr w:type="spellStart"/>
      <w:r w:rsidR="00BD3AF0" w:rsidRPr="005C6FD8">
        <w:rPr>
          <w:rFonts w:ascii="Times New Roman" w:hAnsi="Times New Roman" w:cs="Times New Roman"/>
          <w:sz w:val="24"/>
          <w:szCs w:val="24"/>
          <w:lang w:val="ru-RU"/>
        </w:rPr>
        <w:t>ἰεί</w:t>
      </w:r>
      <w:proofErr w:type="spellEnd"/>
      <w:r w:rsidR="005C6FD8" w:rsidRPr="005C6FD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04137">
        <w:rPr>
          <w:rFonts w:ascii="Times New Roman" w:hAnsi="Times New Roman" w:cs="Times New Roman"/>
          <w:sz w:val="24"/>
          <w:szCs w:val="24"/>
        </w:rPr>
        <w:t xml:space="preserve"> </w:t>
      </w:r>
      <w:r w:rsidR="00904137">
        <w:rPr>
          <w:rFonts w:ascii="Times New Roman" w:hAnsi="Times New Roman" w:cs="Times New Roman"/>
          <w:sz w:val="24"/>
          <w:szCs w:val="24"/>
          <w:lang w:val="ru-RU"/>
        </w:rPr>
        <w:t>и т.п.</w:t>
      </w:r>
    </w:p>
    <w:p w14:paraId="6798AEF9" w14:textId="21852AAC" w:rsidR="00FA5639" w:rsidRDefault="00145050" w:rsidP="001555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мы легко можем сделать вывод о том, что семантическое поле, связываемое с неувядающей славой в корпусе ранних греческих текстов, остаётся достаточно широким для того, чтобы иметь возможность включать в себя подобную формульную структуру.</w:t>
      </w:r>
      <w:r w:rsidR="0015557D">
        <w:rPr>
          <w:rFonts w:ascii="Times New Roman" w:hAnsi="Times New Roman" w:cs="Times New Roman"/>
          <w:sz w:val="24"/>
          <w:szCs w:val="24"/>
          <w:lang w:val="ru-RU"/>
        </w:rPr>
        <w:t xml:space="preserve"> Однако, п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 xml:space="preserve">омимо семантической стороны, в своём докладе мы постараемся осветить метрические особенности </w:t>
      </w:r>
      <w:r w:rsidR="005B50B3">
        <w:rPr>
          <w:rFonts w:ascii="Times New Roman" w:hAnsi="Times New Roman" w:cs="Times New Roman"/>
          <w:sz w:val="24"/>
          <w:szCs w:val="24"/>
          <w:lang w:val="ru-RU"/>
        </w:rPr>
        <w:t xml:space="preserve">данной 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 xml:space="preserve">формулы и предпринять попытку обосновать </w:t>
      </w:r>
      <w:r w:rsidR="00BD3AF0">
        <w:rPr>
          <w:rFonts w:ascii="Times New Roman" w:hAnsi="Times New Roman" w:cs="Times New Roman"/>
          <w:sz w:val="24"/>
          <w:szCs w:val="24"/>
          <w:lang w:val="ru-RU"/>
        </w:rPr>
        <w:t xml:space="preserve">(или опровергнуть) 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>возможность её использования Пиндаром в утраченной части корпуса эпиникиев</w:t>
      </w:r>
      <w:r w:rsidR="00776DBD">
        <w:rPr>
          <w:rFonts w:ascii="Times New Roman" w:hAnsi="Times New Roman" w:cs="Times New Roman"/>
          <w:sz w:val="24"/>
          <w:szCs w:val="24"/>
          <w:lang w:val="ru-RU"/>
        </w:rPr>
        <w:t xml:space="preserve"> (по меньшей мере, в той его части, </w:t>
      </w:r>
      <w:r w:rsidR="000F23F4">
        <w:rPr>
          <w:rFonts w:ascii="Times New Roman" w:hAnsi="Times New Roman" w:cs="Times New Roman"/>
          <w:sz w:val="24"/>
          <w:szCs w:val="24"/>
          <w:lang w:val="ru-RU"/>
        </w:rPr>
        <w:t>что принято относить к логаэдическому классу</w:t>
      </w:r>
      <w:r w:rsidR="00776DB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>, опираясь на историю индоевропейского стиха</w:t>
      </w:r>
      <w:r w:rsidR="004B6FF4">
        <w:rPr>
          <w:rFonts w:ascii="Times New Roman" w:hAnsi="Times New Roman" w:cs="Times New Roman"/>
          <w:sz w:val="24"/>
          <w:szCs w:val="24"/>
          <w:lang w:val="ru-RU"/>
        </w:rPr>
        <w:t>, в частности, на взаимосвязь между эолийскими размерами, дактилическим гекзаметром и дактилоэпитритами</w:t>
      </w:r>
      <w:r w:rsidR="004B6FF4">
        <w:rPr>
          <w:rFonts w:ascii="Times New Roman" w:hAnsi="Times New Roman" w:cs="Times New Roman"/>
          <w:sz w:val="24"/>
          <w:szCs w:val="24"/>
          <w:lang w:val="en-US"/>
        </w:rPr>
        <w:t xml:space="preserve"> [Nagy, 1990: 887]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 xml:space="preserve"> и некоторые рассуждения</w:t>
      </w:r>
      <w:r w:rsidR="002D707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 xml:space="preserve">касающиеся специфики расположения </w:t>
      </w:r>
      <w:r w:rsidR="002D7071">
        <w:rPr>
          <w:rFonts w:ascii="Times New Roman" w:hAnsi="Times New Roman" w:cs="Times New Roman"/>
          <w:sz w:val="24"/>
          <w:szCs w:val="24"/>
          <w:lang w:val="ru-RU"/>
        </w:rPr>
        <w:t xml:space="preserve">формулы 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B6FF4">
        <w:rPr>
          <w:rFonts w:ascii="Times New Roman" w:hAnsi="Times New Roman" w:cs="Times New Roman"/>
          <w:sz w:val="24"/>
          <w:szCs w:val="24"/>
          <w:lang w:val="ru-RU"/>
        </w:rPr>
        <w:t>нутри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 xml:space="preserve"> эолийско</w:t>
      </w:r>
      <w:r w:rsidR="004B6FF4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 xml:space="preserve"> сти</w:t>
      </w:r>
      <w:r w:rsidR="004B6FF4"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="004B6F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FF4">
        <w:rPr>
          <w:rFonts w:ascii="Times New Roman" w:hAnsi="Times New Roman" w:cs="Times New Roman"/>
          <w:sz w:val="24"/>
          <w:szCs w:val="24"/>
          <w:lang w:val="en-US"/>
        </w:rPr>
        <w:t>[Nagy, 1974: 122]</w:t>
      </w:r>
      <w:r w:rsidR="00FA56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90DC37" w14:textId="40AD638E" w:rsidR="000F23F4" w:rsidRDefault="008807A4" w:rsidP="00E507F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14:paraId="24524B72" w14:textId="77777777" w:rsidR="007B1AA3" w:rsidRPr="00E5386E" w:rsidRDefault="007B1AA3" w:rsidP="00E5386E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Finkelberg M. More on Kleos-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Aphthiton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E5386E">
        <w:rPr>
          <w:rFonts w:ascii="Times New Roman" w:hAnsi="Times New Roman" w:cs="Times New Roman"/>
          <w:sz w:val="24"/>
          <w:szCs w:val="24"/>
          <w:lang w:val="ru-RU"/>
        </w:rPr>
        <w:t>The</w:t>
      </w:r>
      <w:r w:rsidRPr="00E538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386E">
        <w:rPr>
          <w:rFonts w:ascii="Times New Roman" w:hAnsi="Times New Roman" w:cs="Times New Roman"/>
          <w:sz w:val="24"/>
          <w:szCs w:val="24"/>
          <w:lang w:val="ru-RU"/>
        </w:rPr>
        <w:t>Classical</w:t>
      </w:r>
      <w:proofErr w:type="spellEnd"/>
      <w:r w:rsidRPr="00E538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386E">
        <w:rPr>
          <w:rFonts w:ascii="Times New Roman" w:hAnsi="Times New Roman" w:cs="Times New Roman"/>
          <w:sz w:val="24"/>
          <w:szCs w:val="24"/>
          <w:lang w:val="ru-RU"/>
        </w:rPr>
        <w:t>Quarterly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2007. 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E5386E">
        <w:rPr>
          <w:rFonts w:ascii="Times New Roman" w:hAnsi="Times New Roman" w:cs="Times New Roman"/>
          <w:sz w:val="24"/>
          <w:szCs w:val="24"/>
          <w:lang w:val="ru-RU"/>
        </w:rPr>
        <w:t>57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386E">
        <w:rPr>
          <w:rFonts w:ascii="Times New Roman" w:hAnsi="Times New Roman" w:cs="Times New Roman"/>
          <w:sz w:val="24"/>
          <w:szCs w:val="24"/>
          <w:lang w:val="ru-RU"/>
        </w:rPr>
        <w:t>(2)</w:t>
      </w:r>
      <w:r>
        <w:rPr>
          <w:rFonts w:ascii="Times New Roman" w:hAnsi="Times New Roman" w:cs="Times New Roman"/>
          <w:sz w:val="24"/>
          <w:szCs w:val="24"/>
          <w:lang w:val="en-US"/>
        </w:rPr>
        <w:t>. C.</w:t>
      </w:r>
      <w:r w:rsidRPr="00E5386E">
        <w:rPr>
          <w:rFonts w:ascii="Times New Roman" w:hAnsi="Times New Roman" w:cs="Times New Roman"/>
          <w:sz w:val="24"/>
          <w:szCs w:val="24"/>
          <w:lang w:val="ru-RU"/>
        </w:rPr>
        <w:t>341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5386E">
        <w:rPr>
          <w:rFonts w:ascii="Times New Roman" w:hAnsi="Times New Roman" w:cs="Times New Roman"/>
          <w:sz w:val="24"/>
          <w:szCs w:val="24"/>
          <w:lang w:val="ru-RU"/>
        </w:rPr>
        <w:t>350</w:t>
      </w:r>
    </w:p>
    <w:p w14:paraId="0425112F" w14:textId="77777777" w:rsidR="007B1AA3" w:rsidRPr="002D039E" w:rsidRDefault="007B1AA3" w:rsidP="002D039E">
      <w:pPr>
        <w:pStyle w:val="af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Lexicon to Pindar / Ed. William J. Slater. Berlin, 1969. </w:t>
      </w:r>
    </w:p>
    <w:p w14:paraId="1D10F777" w14:textId="77777777" w:rsidR="007B1AA3" w:rsidRDefault="007B1AA3" w:rsidP="00E507F4">
      <w:pPr>
        <w:pStyle w:val="af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Nagy G. Comparative Studies in Greek and Indic Meter. Cambridge, 1974.</w:t>
      </w:r>
    </w:p>
    <w:p w14:paraId="2EF25D55" w14:textId="77777777" w:rsidR="007B1AA3" w:rsidRDefault="007B1AA3" w:rsidP="00E507F4">
      <w:pPr>
        <w:pStyle w:val="af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Nagy G. The Lyric Possession of an Epic Past. London, 1990.</w:t>
      </w:r>
    </w:p>
    <w:p w14:paraId="22F35C33" w14:textId="77777777" w:rsidR="007B1AA3" w:rsidRPr="002D039E" w:rsidRDefault="007B1AA3" w:rsidP="002D039E">
      <w:pPr>
        <w:pStyle w:val="af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D039E">
        <w:rPr>
          <w:rFonts w:ascii="Times New Roman" w:hAnsi="Times New Roman" w:cs="Times New Roman"/>
          <w:sz w:val="24"/>
          <w:szCs w:val="24"/>
          <w:lang w:val="en-US"/>
        </w:rPr>
        <w:t>Pindari</w:t>
      </w:r>
      <w:proofErr w:type="spellEnd"/>
      <w:r w:rsidRPr="002D039E">
        <w:rPr>
          <w:rFonts w:ascii="Times New Roman" w:hAnsi="Times New Roman" w:cs="Times New Roman"/>
          <w:sz w:val="24"/>
          <w:szCs w:val="24"/>
          <w:lang w:val="en-US"/>
        </w:rPr>
        <w:t xml:space="preserve"> Carmina cum </w:t>
      </w:r>
      <w:proofErr w:type="spellStart"/>
      <w:r w:rsidRPr="002D039E">
        <w:rPr>
          <w:rFonts w:ascii="Times New Roman" w:hAnsi="Times New Roman" w:cs="Times New Roman"/>
          <w:sz w:val="24"/>
          <w:szCs w:val="24"/>
          <w:lang w:val="en-US"/>
        </w:rPr>
        <w:t>Fragmentis</w:t>
      </w:r>
      <w:proofErr w:type="spellEnd"/>
      <w:r w:rsidRPr="002D039E">
        <w:rPr>
          <w:rFonts w:ascii="Times New Roman" w:hAnsi="Times New Roman" w:cs="Times New Roman"/>
          <w:sz w:val="24"/>
          <w:szCs w:val="24"/>
          <w:lang w:val="en-US"/>
        </w:rPr>
        <w:t xml:space="preserve">. Pars I. </w:t>
      </w:r>
      <w:proofErr w:type="spellStart"/>
      <w:r w:rsidRPr="002D039E">
        <w:rPr>
          <w:rFonts w:ascii="Times New Roman" w:hAnsi="Times New Roman" w:cs="Times New Roman"/>
          <w:sz w:val="24"/>
          <w:szCs w:val="24"/>
          <w:lang w:val="en-US"/>
        </w:rPr>
        <w:t>Epinicia</w:t>
      </w:r>
      <w:proofErr w:type="spellEnd"/>
      <w:r w:rsidRPr="002D039E">
        <w:rPr>
          <w:rFonts w:ascii="Times New Roman" w:hAnsi="Times New Roman" w:cs="Times New Roman"/>
          <w:sz w:val="24"/>
          <w:szCs w:val="24"/>
          <w:lang w:val="en-US"/>
        </w:rPr>
        <w:t xml:space="preserve"> / Post B. Snell, ed. H. </w:t>
      </w:r>
      <w:proofErr w:type="spellStart"/>
      <w:r w:rsidRPr="002D039E">
        <w:rPr>
          <w:rFonts w:ascii="Times New Roman" w:hAnsi="Times New Roman" w:cs="Times New Roman"/>
          <w:sz w:val="24"/>
          <w:szCs w:val="24"/>
          <w:lang w:val="en-US"/>
        </w:rPr>
        <w:t>Maehler</w:t>
      </w:r>
      <w:proofErr w:type="spellEnd"/>
      <w:r w:rsidRPr="002D039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D03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039E">
        <w:rPr>
          <w:rFonts w:ascii="Times New Roman" w:hAnsi="Times New Roman" w:cs="Times New Roman"/>
          <w:sz w:val="24"/>
          <w:szCs w:val="24"/>
          <w:lang w:val="en-US"/>
        </w:rPr>
        <w:t>Leipzig, 1980.</w:t>
      </w:r>
      <w:r w:rsidRPr="002D039E">
        <w:rPr>
          <w:sz w:val="24"/>
          <w:szCs w:val="24"/>
          <w:lang w:val="en-US"/>
        </w:rPr>
        <w:t xml:space="preserve"> </w:t>
      </w:r>
    </w:p>
    <w:p w14:paraId="6D24CD97" w14:textId="77777777" w:rsidR="007B1AA3" w:rsidRDefault="007B1AA3" w:rsidP="00E507F4">
      <w:pPr>
        <w:pStyle w:val="af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West M.L. Indo-European Poetry and Myth. Oxford, 2007.</w:t>
      </w:r>
    </w:p>
    <w:p w14:paraId="37F01B7B" w14:textId="77777777" w:rsidR="007B1AA3" w:rsidRDefault="007B1AA3" w:rsidP="00E507F4">
      <w:pPr>
        <w:pStyle w:val="af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Уоткинс К. Аспекты индоевропейской поэтики // Новое в зарубежной лингвистике. 1998.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Вып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XXI. </w:t>
      </w:r>
      <w:r>
        <w:rPr>
          <w:rFonts w:ascii="Times New Roman" w:hAnsi="Times New Roman" w:cs="Times New Roman"/>
          <w:sz w:val="24"/>
          <w:szCs w:val="24"/>
          <w:lang w:val="ru-RU"/>
        </w:rPr>
        <w:t>С. 451-473.</w:t>
      </w:r>
    </w:p>
    <w:p w14:paraId="5997AA62" w14:textId="77777777" w:rsidR="0049796C" w:rsidRPr="0049796C" w:rsidRDefault="0049796C" w:rsidP="00E507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9796C" w:rsidRPr="0049796C" w:rsidSect="002D1F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E2D"/>
    <w:multiLevelType w:val="multilevel"/>
    <w:tmpl w:val="1B2A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EA2"/>
    <w:multiLevelType w:val="hybridMultilevel"/>
    <w:tmpl w:val="CDC6CD94"/>
    <w:lvl w:ilvl="0" w:tplc="1B3E6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EF4B9C"/>
    <w:multiLevelType w:val="hybridMultilevel"/>
    <w:tmpl w:val="C05C0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7D33"/>
    <w:multiLevelType w:val="hybridMultilevel"/>
    <w:tmpl w:val="4986FE6A"/>
    <w:lvl w:ilvl="0" w:tplc="4DCA9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6E00CE"/>
    <w:multiLevelType w:val="hybridMultilevel"/>
    <w:tmpl w:val="F958353A"/>
    <w:lvl w:ilvl="0" w:tplc="403E1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2073317">
    <w:abstractNumId w:val="4"/>
  </w:num>
  <w:num w:numId="2" w16cid:durableId="1062096457">
    <w:abstractNumId w:val="1"/>
  </w:num>
  <w:num w:numId="3" w16cid:durableId="1518811780">
    <w:abstractNumId w:val="3"/>
  </w:num>
  <w:num w:numId="4" w16cid:durableId="400639742">
    <w:abstractNumId w:val="2"/>
  </w:num>
  <w:num w:numId="5" w16cid:durableId="139789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65"/>
    <w:rsid w:val="00061425"/>
    <w:rsid w:val="000C33BE"/>
    <w:rsid w:val="000F23F4"/>
    <w:rsid w:val="00103E7F"/>
    <w:rsid w:val="00114906"/>
    <w:rsid w:val="0013209A"/>
    <w:rsid w:val="00141C3A"/>
    <w:rsid w:val="00145050"/>
    <w:rsid w:val="0015557D"/>
    <w:rsid w:val="001B4EA8"/>
    <w:rsid w:val="002D039E"/>
    <w:rsid w:val="002D1F64"/>
    <w:rsid w:val="002D7071"/>
    <w:rsid w:val="002F1CEB"/>
    <w:rsid w:val="00331D94"/>
    <w:rsid w:val="003969C4"/>
    <w:rsid w:val="003C68B0"/>
    <w:rsid w:val="0040167B"/>
    <w:rsid w:val="00457E7C"/>
    <w:rsid w:val="0049796C"/>
    <w:rsid w:val="004B6FF4"/>
    <w:rsid w:val="004D0C65"/>
    <w:rsid w:val="00510840"/>
    <w:rsid w:val="00582888"/>
    <w:rsid w:val="005B50B3"/>
    <w:rsid w:val="005C6FD8"/>
    <w:rsid w:val="005D5C6B"/>
    <w:rsid w:val="00644C69"/>
    <w:rsid w:val="006564BC"/>
    <w:rsid w:val="006B68B8"/>
    <w:rsid w:val="006F6718"/>
    <w:rsid w:val="00776DBD"/>
    <w:rsid w:val="00785225"/>
    <w:rsid w:val="007B1AA3"/>
    <w:rsid w:val="008807A4"/>
    <w:rsid w:val="008A67F5"/>
    <w:rsid w:val="008C3B73"/>
    <w:rsid w:val="00904137"/>
    <w:rsid w:val="00927AA8"/>
    <w:rsid w:val="009A3742"/>
    <w:rsid w:val="00A81D22"/>
    <w:rsid w:val="00B33CCA"/>
    <w:rsid w:val="00B33F98"/>
    <w:rsid w:val="00B6074B"/>
    <w:rsid w:val="00BD3AF0"/>
    <w:rsid w:val="00C14408"/>
    <w:rsid w:val="00C37B2E"/>
    <w:rsid w:val="00CE1207"/>
    <w:rsid w:val="00D669C2"/>
    <w:rsid w:val="00D66C07"/>
    <w:rsid w:val="00DA1789"/>
    <w:rsid w:val="00DB1F41"/>
    <w:rsid w:val="00E0581D"/>
    <w:rsid w:val="00E14BC6"/>
    <w:rsid w:val="00E507F4"/>
    <w:rsid w:val="00E5386E"/>
    <w:rsid w:val="00E53C5A"/>
    <w:rsid w:val="00EE7C0C"/>
    <w:rsid w:val="00EF3940"/>
    <w:rsid w:val="00F15D41"/>
    <w:rsid w:val="00F23CC2"/>
    <w:rsid w:val="00F90C3A"/>
    <w:rsid w:val="00F9127D"/>
    <w:rsid w:val="00FA5639"/>
    <w:rsid w:val="00FB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0159"/>
  <w15:chartTrackingRefBased/>
  <w15:docId w15:val="{AAD9B066-B556-4C0A-9BFC-2AF53275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0"/>
    <w:uiPriority w:val="9"/>
    <w:qFormat/>
    <w:rsid w:val="004D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Р ЗАГОЛОВКИ"/>
    <w:basedOn w:val="a"/>
    <w:link w:val="a4"/>
    <w:qFormat/>
    <w:rsid w:val="008A67F5"/>
    <w:pPr>
      <w:jc w:val="center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a4">
    <w:name w:val="НИР ЗАГОЛОВКИ Знак"/>
    <w:basedOn w:val="a0"/>
    <w:link w:val="a3"/>
    <w:rsid w:val="008A67F5"/>
    <w:rPr>
      <w:rFonts w:ascii="Times New Roman" w:hAnsi="Times New Roman" w:cs="Times New Roman"/>
      <w:sz w:val="28"/>
      <w:szCs w:val="28"/>
      <w:u w:val="single"/>
    </w:rPr>
  </w:style>
  <w:style w:type="paragraph" w:customStyle="1" w:styleId="a5">
    <w:name w:val="НИР ПОДЗАГОЛОВКИ"/>
    <w:basedOn w:val="a"/>
    <w:link w:val="a6"/>
    <w:qFormat/>
    <w:rsid w:val="008A67F5"/>
    <w:rPr>
      <w:rFonts w:ascii="Times New Roman" w:hAnsi="Times New Roman" w:cs="Times New Roman"/>
      <w:sz w:val="28"/>
      <w:szCs w:val="28"/>
      <w:u w:val="single"/>
    </w:rPr>
  </w:style>
  <w:style w:type="character" w:customStyle="1" w:styleId="a6">
    <w:name w:val="НИР ПОДЗАГОЛОВКИ Знак"/>
    <w:basedOn w:val="a0"/>
    <w:link w:val="a5"/>
    <w:rsid w:val="008A67F5"/>
    <w:rPr>
      <w:rFonts w:ascii="Times New Roman" w:hAnsi="Times New Roman" w:cs="Times New Roman"/>
      <w:sz w:val="28"/>
      <w:szCs w:val="28"/>
      <w:u w:val="single"/>
    </w:rPr>
  </w:style>
  <w:style w:type="paragraph" w:customStyle="1" w:styleId="a7">
    <w:name w:val="НИР ОБЫЧНЫЙ ТЕКСТ"/>
    <w:basedOn w:val="a"/>
    <w:link w:val="a8"/>
    <w:qFormat/>
    <w:rsid w:val="008A67F5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НИР ОБЫЧНЫЙ ТЕКСТ Знак"/>
    <w:basedOn w:val="a0"/>
    <w:link w:val="a7"/>
    <w:rsid w:val="008A67F5"/>
    <w:rPr>
      <w:rFonts w:ascii="Times New Roman" w:hAnsi="Times New Roman" w:cs="Times New Roman"/>
      <w:sz w:val="28"/>
      <w:szCs w:val="28"/>
    </w:rPr>
  </w:style>
  <w:style w:type="paragraph" w:customStyle="1" w:styleId="a9">
    <w:name w:val="НИР ЭПИГРАФЫ"/>
    <w:basedOn w:val="a"/>
    <w:link w:val="aa"/>
    <w:qFormat/>
    <w:rsid w:val="008A67F5"/>
    <w:pPr>
      <w:ind w:firstLine="851"/>
      <w:jc w:val="righ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a">
    <w:name w:val="НИР ЭПИГРАФЫ Знак"/>
    <w:basedOn w:val="a0"/>
    <w:link w:val="a9"/>
    <w:rsid w:val="008A67F5"/>
    <w:rPr>
      <w:rFonts w:ascii="Times New Roman" w:hAnsi="Times New Roman" w:cs="Times New Roman"/>
      <w:i/>
      <w:iCs/>
      <w:sz w:val="24"/>
      <w:szCs w:val="24"/>
    </w:rPr>
  </w:style>
  <w:style w:type="paragraph" w:customStyle="1" w:styleId="ab">
    <w:name w:val="ТГ сноски"/>
    <w:basedOn w:val="ac"/>
    <w:link w:val="ad"/>
    <w:qFormat/>
    <w:rsid w:val="00331D94"/>
    <w:pPr>
      <w:spacing w:line="276" w:lineRule="auto"/>
      <w:jc w:val="both"/>
    </w:pPr>
    <w:rPr>
      <w:rFonts w:ascii="Times New Roman" w:hAnsi="Times New Roman" w:cs="Times New Roman"/>
      <w:sz w:val="24"/>
    </w:rPr>
  </w:style>
  <w:style w:type="character" w:customStyle="1" w:styleId="ad">
    <w:name w:val="ТГ сноски Знак"/>
    <w:basedOn w:val="ae"/>
    <w:link w:val="ab"/>
    <w:rsid w:val="00331D94"/>
    <w:rPr>
      <w:rFonts w:ascii="Times New Roman" w:hAnsi="Times New Roman" w:cs="Times New Roman"/>
      <w:sz w:val="24"/>
      <w:szCs w:val="20"/>
    </w:rPr>
  </w:style>
  <w:style w:type="paragraph" w:styleId="ac">
    <w:name w:val="footnote text"/>
    <w:basedOn w:val="a"/>
    <w:link w:val="ae"/>
    <w:uiPriority w:val="99"/>
    <w:semiHidden/>
    <w:unhideWhenUsed/>
    <w:rsid w:val="00331D9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c"/>
    <w:uiPriority w:val="99"/>
    <w:semiHidden/>
    <w:rsid w:val="00331D94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D0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C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C65"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"/>
    <w:next w:val="a"/>
    <w:link w:val="af0"/>
    <w:uiPriority w:val="10"/>
    <w:qFormat/>
    <w:rsid w:val="004D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4D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4D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rsid w:val="004D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C65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4D0C65"/>
    <w:pPr>
      <w:ind w:left="720"/>
      <w:contextualSpacing/>
    </w:pPr>
  </w:style>
  <w:style w:type="character" w:styleId="af4">
    <w:name w:val="Intense Emphasis"/>
    <w:basedOn w:val="a0"/>
    <w:uiPriority w:val="21"/>
    <w:qFormat/>
    <w:rsid w:val="004D0C65"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4D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sid w:val="004D0C65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sid w:val="004D0C65"/>
    <w:rPr>
      <w:b/>
      <w:bCs/>
      <w:smallCaps/>
      <w:color w:val="2F5496" w:themeColor="accent1" w:themeShade="BF"/>
      <w:spacing w:val="5"/>
    </w:rPr>
  </w:style>
  <w:style w:type="character" w:styleId="af8">
    <w:name w:val="Hyperlink"/>
    <w:basedOn w:val="a0"/>
    <w:uiPriority w:val="99"/>
    <w:unhideWhenUsed/>
    <w:rsid w:val="00E5386E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E5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3593</TotalTime>
  <Pages>2</Pages>
  <Words>680</Words>
  <Characters>4350</Characters>
  <Application>Microsoft Office Word</Application>
  <DocSecurity>0</DocSecurity>
  <Lines>73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μαρία λαμπρά</dc:creator>
  <cp:keywords/>
  <dc:description/>
  <cp:lastModifiedBy>μαρία λαμπρά</cp:lastModifiedBy>
  <cp:revision>16</cp:revision>
  <dcterms:created xsi:type="dcterms:W3CDTF">2026-03-01T17:13:00Z</dcterms:created>
  <dcterms:modified xsi:type="dcterms:W3CDTF">2026-03-04T16:01:00Z</dcterms:modified>
</cp:coreProperties>
</file>