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EF9B" w14:textId="3C346D9C" w:rsidR="00962276" w:rsidRPr="00B327C7" w:rsidRDefault="00000831" w:rsidP="00312A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91842136"/>
      <w:bookmarkStart w:id="1" w:name="OLE_LINK2"/>
      <w:r w:rsidRPr="00B327C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Когнитивные механизмы вариативности русских фразеологических единиц</w:t>
      </w:r>
    </w:p>
    <w:bookmarkEnd w:id="0"/>
    <w:p w14:paraId="178C3455" w14:textId="6F9CE163" w:rsidR="00B327C7" w:rsidRPr="00B327C7" w:rsidRDefault="00B327C7" w:rsidP="00312A17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B327C7">
        <w:rPr>
          <w:rFonts w:ascii="Times New Roman" w:eastAsia="宋体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и </w:t>
      </w:r>
      <w:r w:rsidR="008C2320">
        <w:rPr>
          <w:rFonts w:ascii="Times New Roman" w:eastAsia="宋体" w:hAnsi="Times New Roman" w:cs="Times New Roman"/>
          <w:sz w:val="24"/>
          <w:szCs w:val="24"/>
          <w:lang w:val="ru-RU"/>
        </w:rPr>
        <w:t>Ш</w:t>
      </w:r>
      <w:r>
        <w:rPr>
          <w:rFonts w:ascii="Times New Roman" w:eastAsia="宋体" w:hAnsi="Times New Roman" w:cs="Times New Roman"/>
          <w:sz w:val="24"/>
          <w:szCs w:val="24"/>
          <w:lang w:val="ru-RU"/>
        </w:rPr>
        <w:t>уай</w:t>
      </w:r>
    </w:p>
    <w:p w14:paraId="332A05EB" w14:textId="77777777" w:rsidR="00312A17" w:rsidRDefault="00312A17" w:rsidP="00312A17">
      <w:pPr>
        <w:jc w:val="center"/>
        <w:rPr>
          <w:rFonts w:ascii="Times New Roman" w:eastAsia="宋体" w:hAnsi="Times New Roman" w:cs="Times New Roman"/>
          <w:sz w:val="24"/>
          <w:szCs w:val="24"/>
          <w:lang w:val="ru-RU"/>
        </w:rPr>
      </w:pPr>
      <w:r>
        <w:rPr>
          <w:rFonts w:ascii="Times New Roman" w:eastAsia="宋体" w:hAnsi="Times New Roman" w:cs="Times New Roman"/>
          <w:sz w:val="24"/>
          <w:szCs w:val="24"/>
          <w:lang w:val="ru-RU"/>
        </w:rPr>
        <w:t>А</w:t>
      </w:r>
      <w:r w:rsidR="00B327C7" w:rsidRPr="00B327C7">
        <w:rPr>
          <w:rFonts w:ascii="Times New Roman" w:eastAsia="宋体" w:hAnsi="Times New Roman" w:cs="Times New Roman"/>
          <w:sz w:val="24"/>
          <w:szCs w:val="24"/>
          <w:lang w:val="ru-RU"/>
        </w:rPr>
        <w:t>спирант Государственн</w:t>
      </w:r>
      <w:r>
        <w:rPr>
          <w:rFonts w:ascii="Times New Roman" w:eastAsia="宋体" w:hAnsi="Times New Roman" w:cs="Times New Roman"/>
          <w:sz w:val="24"/>
          <w:szCs w:val="24"/>
          <w:lang w:val="ru-RU"/>
        </w:rPr>
        <w:t>ого</w:t>
      </w:r>
      <w:r w:rsidR="00B327C7" w:rsidRPr="00B327C7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институт</w:t>
      </w:r>
      <w:r>
        <w:rPr>
          <w:rFonts w:ascii="Times New Roman" w:eastAsia="宋体" w:hAnsi="Times New Roman" w:cs="Times New Roman"/>
          <w:sz w:val="24"/>
          <w:szCs w:val="24"/>
          <w:lang w:val="ru-RU"/>
        </w:rPr>
        <w:t>а</w:t>
      </w:r>
      <w:r w:rsidR="00B327C7" w:rsidRPr="00B327C7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русского языка им. А.С. Пушкина</w:t>
      </w:r>
      <w:r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, </w:t>
      </w:r>
    </w:p>
    <w:p w14:paraId="2A9118DC" w14:textId="6EB865E5" w:rsidR="00B327C7" w:rsidRPr="00B327C7" w:rsidRDefault="00312A17" w:rsidP="00312A17">
      <w:pPr>
        <w:jc w:val="center"/>
        <w:rPr>
          <w:rFonts w:ascii="Times New Roman" w:eastAsia="宋体" w:hAnsi="Times New Roman" w:cs="Times New Roman"/>
          <w:sz w:val="24"/>
          <w:szCs w:val="24"/>
          <w:lang w:val="ru-RU"/>
        </w:rPr>
      </w:pPr>
      <w:r>
        <w:rPr>
          <w:rFonts w:ascii="Times New Roman" w:eastAsia="宋体" w:hAnsi="Times New Roman" w:cs="Times New Roman"/>
          <w:sz w:val="24"/>
          <w:szCs w:val="24"/>
          <w:lang w:val="ru-RU"/>
        </w:rPr>
        <w:t>Москва, Россия</w:t>
      </w:r>
    </w:p>
    <w:p w14:paraId="54CF8CE9" w14:textId="77777777" w:rsidR="00000831" w:rsidRPr="00843645" w:rsidRDefault="00000831" w:rsidP="00843645">
      <w:pPr>
        <w:ind w:firstLine="709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3CDBB1B8" w14:textId="415346FA" w:rsidR="00E85B15" w:rsidRPr="00843645" w:rsidRDefault="00E85B15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>Русские фразеологические единицы (ФЕ), традиционно обладающие фиксированной структурой и значением, в художественных и медийных текстах часто претерпевают структурно-семантические трансформации, приводящие к их вариативности. Эти изменения обусловлены как экстралингвистическими факторами, так и когнитивными механизмами переработки и интерпретации, что позволяет выявить основные трансформационные процессы и закономерности адаптации ФЕ в современном дискурсе.</w:t>
      </w:r>
      <w:r w:rsidR="00354DEE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6029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Так, «современные медиаресурсы характеризуются существенным обновлением фразеологического фонда языка СМИ» </w:t>
      </w:r>
      <w:r w:rsidR="00354DEE" w:rsidRPr="00843645">
        <w:rPr>
          <w:rFonts w:ascii="Times New Roman" w:hAnsi="Times New Roman" w:cs="Times New Roman"/>
          <w:sz w:val="24"/>
          <w:szCs w:val="24"/>
          <w:lang w:val="ru-RU"/>
        </w:rPr>
        <w:t>[Ли, Мочалова: 41].</w:t>
      </w:r>
    </w:p>
    <w:p w14:paraId="533DB03E" w14:textId="1BBF83C0" w:rsidR="00E85B15" w:rsidRPr="00843645" w:rsidRDefault="00E85B15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OLE_LINK6"/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Вариативность ФЕ 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это динамический процесс, управляемый когнитивными механизмами обработки, концептуальной интеграцией и адаптацией к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конкретному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контексту. Изменение ФЕ зависит от стратегий кодирования целевого концепта, включая активацию, метафору, метонимию и реконструкцию концепта в конкретном контексте.</w:t>
      </w:r>
      <w:r w:rsidR="00312A17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Цель данной работы – рассмотреть ос</w:t>
      </w:r>
      <w:r w:rsidR="00354DEE" w:rsidRPr="00843645">
        <w:rPr>
          <w:rFonts w:ascii="Times New Roman" w:hAnsi="Times New Roman" w:cs="Times New Roman"/>
          <w:sz w:val="24"/>
          <w:szCs w:val="24"/>
          <w:lang w:val="ru-RU"/>
        </w:rPr>
        <w:t>новные когнитивные механизмы, приводящие к вариативности русских фразеологических единиц в современном русском языке. Исследование проведено на материале Национального корпуса русского языка (https://ruscorpora.ru).</w:t>
      </w:r>
    </w:p>
    <w:p w14:paraId="2F73AB47" w14:textId="179A214B" w:rsidR="00E85B15" w:rsidRPr="00843645" w:rsidRDefault="00E85B15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всего, когнитивная обработка ФЕ определяется динамической активацией фразеологического набора, 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>включа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три ключевых компонента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43645">
        <w:rPr>
          <w:rFonts w:ascii="Times New Roman" w:hAnsi="Times New Roman" w:cs="Times New Roman"/>
          <w:sz w:val="24"/>
          <w:szCs w:val="24"/>
          <w:lang w:val="ru-RU"/>
        </w:rPr>
        <w:t>прототипную</w:t>
      </w:r>
      <w:proofErr w:type="spellEnd"/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семантическую структуру, буквальный сценарий и 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целостное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значение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>, формирующи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стабильный семантический каркас. Степень устойчив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ости такого оборота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влияет на вариативность ФЕ: если буквальный сценарий соответствует целевому концепту, </w:t>
      </w:r>
      <w:proofErr w:type="spellStart"/>
      <w:r w:rsidRPr="00843645">
        <w:rPr>
          <w:rFonts w:ascii="Times New Roman" w:hAnsi="Times New Roman" w:cs="Times New Roman"/>
          <w:sz w:val="24"/>
          <w:szCs w:val="24"/>
          <w:lang w:val="ru-RU"/>
        </w:rPr>
        <w:t>прототипная</w:t>
      </w:r>
      <w:proofErr w:type="spellEnd"/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форма сохраняется. Так, ФЕ «переливать из пустого в порожнее» в значении «бессмысленное повторение» </w:t>
      </w:r>
      <w:r w:rsidR="00E46029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чаще всего 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>функционирует без изменений, так как его буквальное значение не вступает в конфликт с целевым концептом. Однако, если буквальный сценарий не согласуется с осмыслением ситуации, наблюдаются семантические модификации или структурные трансформации. Например, вариант «</w:t>
      </w:r>
      <w:r w:rsidRPr="0084364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пустого в дорожное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>» [</w:t>
      </w:r>
      <w:bookmarkStart w:id="3" w:name="OLE_LINK4"/>
      <w:r w:rsidRPr="00843645">
        <w:rPr>
          <w:rFonts w:ascii="Times New Roman" w:hAnsi="Times New Roman" w:cs="Times New Roman"/>
          <w:sz w:val="24"/>
          <w:szCs w:val="24"/>
          <w:lang w:val="ru-RU"/>
        </w:rPr>
        <w:t>Московская перспектива</w:t>
      </w:r>
      <w:bookmarkEnd w:id="3"/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. 26.03.2019; Коммерсант – деньги. 30.09.2013] в заголовках о дорожном строительстве создаёт игру слов, заменяя «порожнее» на «дорожное». Ещё более выраженная трансформация </w:t>
      </w:r>
      <w:r w:rsidR="008C2320" w:rsidRPr="0084364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84364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пустого в пирожное</w:t>
      </w:r>
      <w:r w:rsidRPr="00843645">
        <w:rPr>
          <w:rFonts w:ascii="Times New Roman" w:hAnsi="Times New Roman" w:cs="Times New Roman"/>
          <w:sz w:val="24"/>
          <w:szCs w:val="24"/>
          <w:lang w:val="ru-RU"/>
        </w:rPr>
        <w:t>» [Комсомольская Правда, 04.05.2012], где через ассоциативное переосмысление создаётся комический эффект, актуализируемый в контексте телешоу и рекламы.</w:t>
      </w:r>
    </w:p>
    <w:p w14:paraId="59158198" w14:textId="11E864EB" w:rsidR="00C7391D" w:rsidRPr="00843645" w:rsidRDefault="008C2320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>онцептуальная метафора и концептуальная метонимия являются ключевыми когнитивными механизмами, определяющими формирование фразеологических вариантов. Семантическая структура фразеологизма зачастую основывается на множественных концептуальных метафорах. Например, фразеологизм «</w:t>
      </w:r>
      <w:r w:rsidR="00F630C2" w:rsidRPr="0084364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красный день календаря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>» (значимый, праздничный день) включает в себя несколько концептуальных метафорических моделей: «КРАСНЫЙ – ЗНАЧИМОСТЬ»;</w:t>
      </w:r>
      <w:r w:rsidR="00B327C7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«КАЛЕНДАРЬ – ВРЕМЯ»; «ПРАЗДНИК – ОСОБЫЙ ДЕНЬ». В процессе порождения фразеологических вариаций говорящий может модифицировать эти метафорические модели, адаптируя фразеологизм к конкретному дискурсивному контексту. Фразеологический вариант может 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формироваться за счёт усиления или ослабления метафорических корреляций, изменения степени </w:t>
      </w:r>
      <w:proofErr w:type="spellStart"/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>выделенности</w:t>
      </w:r>
      <w:proofErr w:type="spellEnd"/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целевого концепта или модификации структурных компонентов, что способствует его когнитивной оптимизации в определённой коммуникативной ситуации. Например, вариант «</w:t>
      </w:r>
      <w:r w:rsidR="00F630C2" w:rsidRPr="0084364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Белый день календаря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>» [А</w:t>
      </w:r>
      <w:r w:rsidR="00E46029" w:rsidRPr="008436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>Спридзгаль</w:t>
      </w:r>
      <w:proofErr w:type="spellEnd"/>
      <w:r w:rsidR="00AD29AE" w:rsidRPr="008436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Белый день календаря (2020)] формируется за счёт замены </w:t>
      </w:r>
      <w:proofErr w:type="spellStart"/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>колоративного</w:t>
      </w:r>
      <w:proofErr w:type="spellEnd"/>
      <w:r w:rsidR="00F630C2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компонента, что приводит к трансформации метафорической модели: исходная связь «КРАСНЫЙ – ЗНАЧИМОСТЬ» заменяется на «БЕЛЫЙ – ЛЁГКОСТЬ, РАДОСТЬ». В результате происходит изменение целевого концепта: выражение перестаёт фокусироваться на «торжественности памятного дня» и начинает обозначать «личное эмоциональное переживание», что делает его более релевантным для описания первого дня отпуска.</w:t>
      </w:r>
      <w:bookmarkStart w:id="4" w:name="OLE_LINK1"/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механизм концептуальной метонимии также играет важную роль в варьировании ФЕ. Например, такие метонимические модели, как 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>часть вместо целого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>конкретное вместо абстрактного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>, могут стимулировать структурные адаптации ФЕ, что делает ее более релевантной с точки зрения когнитивного восприятия в конкретном контексте. Так, метонимическая замена в «</w:t>
      </w:r>
      <w:r w:rsidR="00C7391D" w:rsidRPr="0084364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мамин день календаря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[В 24 часа. 24.11.2022]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модель 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>конкретное вместо абстрактного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, где частное лицо (мать) замещает общий концепт 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7391D" w:rsidRPr="00843645">
        <w:rPr>
          <w:rFonts w:ascii="Times New Roman" w:hAnsi="Times New Roman" w:cs="Times New Roman"/>
          <w:sz w:val="24"/>
          <w:szCs w:val="24"/>
          <w:lang w:val="ru-RU"/>
        </w:rPr>
        <w:t>праздничного дня</w:t>
      </w:r>
      <w:r w:rsidR="005F1DCA" w:rsidRPr="00843645">
        <w:rPr>
          <w:rFonts w:ascii="Times New Roman" w:hAnsi="Times New Roman" w:cs="Times New Roman"/>
          <w:sz w:val="24"/>
          <w:szCs w:val="24"/>
          <w:lang w:val="ru-RU"/>
        </w:rPr>
        <w:t>» (красный).</w:t>
      </w:r>
    </w:p>
    <w:p w14:paraId="7CD96673" w14:textId="70DE5AEE" w:rsidR="008A4AA0" w:rsidRPr="00843645" w:rsidRDefault="00E46029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OLE_LINK3"/>
      <w:bookmarkEnd w:id="4"/>
      <w:r w:rsidRPr="0084364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ариативность ФЕ определяется их когнитивной </w:t>
      </w:r>
      <w:proofErr w:type="spellStart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>анализируемостью</w:t>
      </w:r>
      <w:proofErr w:type="spellEnd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, которая зависит от </w:t>
      </w:r>
      <w:proofErr w:type="spellStart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>раздельнооформленности</w:t>
      </w:r>
      <w:proofErr w:type="spellEnd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и спаянности компонентов, а также уровня </w:t>
      </w:r>
      <w:proofErr w:type="spellStart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>конвенционализированности</w:t>
      </w:r>
      <w:proofErr w:type="spellEnd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. Эти факторы совместно влияют на роль буквального значения в формировании смысла ФЕ и его адаптивность в дискурсе. Если буквальный сценарий ФЕ обладает высокой степенью </w:t>
      </w:r>
      <w:proofErr w:type="spellStart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>раздельнооформленности</w:t>
      </w:r>
      <w:proofErr w:type="spellEnd"/>
      <w:r w:rsidR="008A4AA0"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и чёткой когнитивной моделью, он становится более прозрачным и, следовательно, легче поддаётся структурным трансформациям. Напротив, если связь между буквальным значением и фразеологическим значением менее очевидна, процесс варьирования оказывается значительно ограничен. Отсюда следует, что потенциал варьирования ФЕ прямо пропорционален их когнитивной прозрачности: чем она выше, тем выше степень самостоятельности фразеологизма и больше возможностей для его трансформации. В то же время, чем выше степень спаянности компонентов и устойчивость ФЕ, тем ниже их когнитивная прозрачность и, следовательно, вариативный потенциал.</w:t>
      </w:r>
    </w:p>
    <w:bookmarkEnd w:id="5"/>
    <w:p w14:paraId="57F4A508" w14:textId="41A199E5" w:rsidR="003B769B" w:rsidRPr="00843645" w:rsidRDefault="003B769B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вариативность ФЕ определяется взаимодействием когнитивных механизмов и их устойчивостью. Концептуальная метафора и метонимия способствуют их модификации, адаптируя к дискурсивному контексту. Чем выше когнитивная прозрачность, тем выше трансформационный потенциал, тогда как </w:t>
      </w:r>
      <w:proofErr w:type="spellStart"/>
      <w:r w:rsidRPr="00843645">
        <w:rPr>
          <w:rFonts w:ascii="Times New Roman" w:hAnsi="Times New Roman" w:cs="Times New Roman"/>
          <w:sz w:val="24"/>
          <w:szCs w:val="24"/>
          <w:lang w:val="ru-RU"/>
        </w:rPr>
        <w:t>конвенционализированность</w:t>
      </w:r>
      <w:proofErr w:type="spellEnd"/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его ограничивает.</w:t>
      </w:r>
    </w:p>
    <w:bookmarkEnd w:id="1"/>
    <w:p w14:paraId="5D0209B4" w14:textId="77777777" w:rsidR="00EE4ADC" w:rsidRPr="00843645" w:rsidRDefault="00EE4ADC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1C80BF95" w14:textId="53A78765" w:rsidR="00AD29AE" w:rsidRPr="00843645" w:rsidRDefault="00AD29AE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23136942" w14:textId="4EAA0661" w:rsidR="00AD29AE" w:rsidRPr="00843645" w:rsidRDefault="00354DEE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Ли Ш., Мочалова Т.И. Особенности функционирования фразеологических единиц в современном политическом </w:t>
      </w:r>
      <w:proofErr w:type="spellStart"/>
      <w:r w:rsidRPr="00843645">
        <w:rPr>
          <w:rFonts w:ascii="Times New Roman" w:hAnsi="Times New Roman" w:cs="Times New Roman"/>
          <w:sz w:val="24"/>
          <w:szCs w:val="24"/>
          <w:lang w:val="ru-RU"/>
        </w:rPr>
        <w:t>медиатексте</w:t>
      </w:r>
      <w:proofErr w:type="spellEnd"/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 // Русский язык за рубежом. 2024. № 4 (305). С. 41-45.</w:t>
      </w:r>
    </w:p>
    <w:p w14:paraId="6ADE92FE" w14:textId="4FE6B6EC" w:rsidR="00E85BF6" w:rsidRPr="00843645" w:rsidRDefault="00E85BF6" w:rsidP="008436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Московская перспектива: </w:t>
      </w:r>
      <w:hyperlink r:id="rId7" w:history="1">
        <w:r w:rsidRPr="0084364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https://mperspektiva.ru/</w:t>
        </w:r>
      </w:hyperlink>
      <w:r w:rsidRPr="00843645">
        <w:rPr>
          <w:rFonts w:ascii="Times New Roman" w:hAnsi="Times New Roman" w:cs="Times New Roman"/>
          <w:color w:val="0070C0"/>
          <w:sz w:val="24"/>
          <w:szCs w:val="24"/>
          <w:u w:val="single"/>
          <w:lang w:val="ru-RU"/>
        </w:rPr>
        <w:t xml:space="preserve"> </w:t>
      </w:r>
    </w:p>
    <w:p w14:paraId="163D48D5" w14:textId="2E3A62A0" w:rsidR="00E85BF6" w:rsidRPr="00843645" w:rsidRDefault="00E85BF6" w:rsidP="00843645">
      <w:pPr>
        <w:ind w:firstLine="709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Комсомольская Правда: </w:t>
      </w:r>
      <w:hyperlink r:id="rId8" w:history="1">
        <w:r w:rsidRPr="0084364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https://www.kp.ru/</w:t>
        </w:r>
      </w:hyperlink>
    </w:p>
    <w:p w14:paraId="0B98AA81" w14:textId="1BE89B88" w:rsidR="00FA75C0" w:rsidRPr="00843645" w:rsidRDefault="00FA75C0" w:rsidP="00843645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43645">
        <w:rPr>
          <w:rFonts w:ascii="Times New Roman" w:hAnsi="Times New Roman" w:cs="Times New Roman"/>
          <w:sz w:val="24"/>
          <w:szCs w:val="24"/>
        </w:rPr>
        <w:t>Проза.ру</w:t>
      </w:r>
      <w:proofErr w:type="spellEnd"/>
      <w:r w:rsidRPr="0084364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4364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https://proza.ru/2020/05/03/992</w:t>
        </w:r>
      </w:hyperlink>
    </w:p>
    <w:p w14:paraId="025034C5" w14:textId="495EE00C" w:rsidR="00FA75C0" w:rsidRPr="00843645" w:rsidRDefault="00FA75C0" w:rsidP="008436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43645">
        <w:rPr>
          <w:rFonts w:ascii="Times New Roman" w:hAnsi="Times New Roman" w:cs="Times New Roman"/>
          <w:sz w:val="24"/>
          <w:szCs w:val="24"/>
          <w:lang w:val="ru-RU"/>
        </w:rPr>
        <w:t xml:space="preserve">В 24 часа: </w:t>
      </w:r>
      <w:r w:rsidRPr="00843645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https://hour24.ru/</w:t>
      </w:r>
    </w:p>
    <w:bookmarkEnd w:id="2"/>
    <w:p w14:paraId="47BD6CB9" w14:textId="60F278C1" w:rsidR="00E85BF6" w:rsidRDefault="00E85BF6" w:rsidP="00E37C8B">
      <w:pPr>
        <w:ind w:firstLineChars="125" w:firstLine="300"/>
        <w:rPr>
          <w:rStyle w:val="ae"/>
          <w:rFonts w:ascii="Times New Roman" w:hAnsi="Times New Roman" w:cs="Times New Roman"/>
          <w:sz w:val="24"/>
          <w:szCs w:val="24"/>
          <w:lang w:val="ru-RU"/>
        </w:rPr>
      </w:pPr>
    </w:p>
    <w:p w14:paraId="64156516" w14:textId="77777777" w:rsidR="00E85BF6" w:rsidRPr="00E37C8B" w:rsidRDefault="00E85BF6" w:rsidP="00FA75C0">
      <w:pPr>
        <w:rPr>
          <w:rFonts w:hint="eastAsia"/>
          <w:lang w:val="ru-RU"/>
        </w:rPr>
      </w:pPr>
    </w:p>
    <w:sectPr w:rsidR="00E85BF6" w:rsidRPr="00E37C8B" w:rsidSect="00E85B1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2E85" w14:textId="77777777" w:rsidR="00C8459A" w:rsidRDefault="00C8459A" w:rsidP="00BD58E5">
      <w:pPr>
        <w:rPr>
          <w:rFonts w:hint="eastAsia"/>
        </w:rPr>
      </w:pPr>
      <w:r>
        <w:separator/>
      </w:r>
    </w:p>
  </w:endnote>
  <w:endnote w:type="continuationSeparator" w:id="0">
    <w:p w14:paraId="03608EDA" w14:textId="77777777" w:rsidR="00C8459A" w:rsidRDefault="00C8459A" w:rsidP="00BD58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B2FB" w14:textId="77777777" w:rsidR="00C8459A" w:rsidRDefault="00C8459A" w:rsidP="00BD58E5">
      <w:pPr>
        <w:rPr>
          <w:rFonts w:hint="eastAsia"/>
        </w:rPr>
      </w:pPr>
      <w:r>
        <w:separator/>
      </w:r>
    </w:p>
  </w:footnote>
  <w:footnote w:type="continuationSeparator" w:id="0">
    <w:p w14:paraId="069A93D3" w14:textId="77777777" w:rsidR="00C8459A" w:rsidRDefault="00C8459A" w:rsidP="00BD58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6B4A5"/>
    <w:multiLevelType w:val="singleLevel"/>
    <w:tmpl w:val="FFF6B4A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69240E6"/>
    <w:multiLevelType w:val="multilevel"/>
    <w:tmpl w:val="CC6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F3080"/>
    <w:multiLevelType w:val="multilevel"/>
    <w:tmpl w:val="D4F2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E9F"/>
    <w:multiLevelType w:val="hybridMultilevel"/>
    <w:tmpl w:val="9BDAA8D2"/>
    <w:lvl w:ilvl="0" w:tplc="4D983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7312"/>
    <w:multiLevelType w:val="multilevel"/>
    <w:tmpl w:val="8BE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C5175"/>
    <w:multiLevelType w:val="multilevel"/>
    <w:tmpl w:val="810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E5BCC"/>
    <w:multiLevelType w:val="multilevel"/>
    <w:tmpl w:val="F172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96D2F"/>
    <w:multiLevelType w:val="multilevel"/>
    <w:tmpl w:val="D302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35643"/>
    <w:multiLevelType w:val="multilevel"/>
    <w:tmpl w:val="298C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31147"/>
    <w:multiLevelType w:val="multilevel"/>
    <w:tmpl w:val="F55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D5B40"/>
    <w:multiLevelType w:val="multilevel"/>
    <w:tmpl w:val="DA8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B10DC"/>
    <w:multiLevelType w:val="hybridMultilevel"/>
    <w:tmpl w:val="10BA0D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E432BF1"/>
    <w:multiLevelType w:val="multilevel"/>
    <w:tmpl w:val="CE46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D275D"/>
    <w:multiLevelType w:val="multilevel"/>
    <w:tmpl w:val="8BE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9143C"/>
    <w:multiLevelType w:val="multilevel"/>
    <w:tmpl w:val="DB6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45906"/>
    <w:multiLevelType w:val="multilevel"/>
    <w:tmpl w:val="239C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396478">
    <w:abstractNumId w:val="2"/>
  </w:num>
  <w:num w:numId="2" w16cid:durableId="386996243">
    <w:abstractNumId w:val="7"/>
  </w:num>
  <w:num w:numId="3" w16cid:durableId="868225489">
    <w:abstractNumId w:val="5"/>
  </w:num>
  <w:num w:numId="4" w16cid:durableId="2147238170">
    <w:abstractNumId w:val="10"/>
  </w:num>
  <w:num w:numId="5" w16cid:durableId="395667404">
    <w:abstractNumId w:val="13"/>
  </w:num>
  <w:num w:numId="6" w16cid:durableId="1019046550">
    <w:abstractNumId w:val="8"/>
  </w:num>
  <w:num w:numId="7" w16cid:durableId="331952886">
    <w:abstractNumId w:val="9"/>
  </w:num>
  <w:num w:numId="8" w16cid:durableId="1877039335">
    <w:abstractNumId w:val="6"/>
  </w:num>
  <w:num w:numId="9" w16cid:durableId="691339822">
    <w:abstractNumId w:val="15"/>
  </w:num>
  <w:num w:numId="10" w16cid:durableId="345982386">
    <w:abstractNumId w:val="12"/>
  </w:num>
  <w:num w:numId="11" w16cid:durableId="94521866">
    <w:abstractNumId w:val="14"/>
  </w:num>
  <w:num w:numId="12" w16cid:durableId="282275579">
    <w:abstractNumId w:val="4"/>
  </w:num>
  <w:num w:numId="13" w16cid:durableId="1842574580">
    <w:abstractNumId w:val="1"/>
  </w:num>
  <w:num w:numId="14" w16cid:durableId="1151141052">
    <w:abstractNumId w:val="0"/>
  </w:num>
  <w:num w:numId="15" w16cid:durableId="1820614980">
    <w:abstractNumId w:val="11"/>
  </w:num>
  <w:num w:numId="16" w16cid:durableId="19327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F3"/>
    <w:rsid w:val="00000831"/>
    <w:rsid w:val="00104698"/>
    <w:rsid w:val="0011795C"/>
    <w:rsid w:val="00176BAD"/>
    <w:rsid w:val="001A162D"/>
    <w:rsid w:val="001B3EFE"/>
    <w:rsid w:val="001B4356"/>
    <w:rsid w:val="00277D18"/>
    <w:rsid w:val="002A51A6"/>
    <w:rsid w:val="00310A45"/>
    <w:rsid w:val="00312A17"/>
    <w:rsid w:val="00320EB2"/>
    <w:rsid w:val="00354DEE"/>
    <w:rsid w:val="003B769B"/>
    <w:rsid w:val="00425434"/>
    <w:rsid w:val="00472500"/>
    <w:rsid w:val="004A5944"/>
    <w:rsid w:val="00502D21"/>
    <w:rsid w:val="00514D92"/>
    <w:rsid w:val="0058074F"/>
    <w:rsid w:val="00594B8F"/>
    <w:rsid w:val="005E4C9C"/>
    <w:rsid w:val="005F1DCA"/>
    <w:rsid w:val="0062375F"/>
    <w:rsid w:val="00652FF9"/>
    <w:rsid w:val="006D13F3"/>
    <w:rsid w:val="00802CC9"/>
    <w:rsid w:val="00843645"/>
    <w:rsid w:val="00854F48"/>
    <w:rsid w:val="00880B46"/>
    <w:rsid w:val="008A4AA0"/>
    <w:rsid w:val="008C2320"/>
    <w:rsid w:val="008F70FE"/>
    <w:rsid w:val="00962276"/>
    <w:rsid w:val="0098519F"/>
    <w:rsid w:val="00987F5D"/>
    <w:rsid w:val="009A583A"/>
    <w:rsid w:val="009D716A"/>
    <w:rsid w:val="00AA567D"/>
    <w:rsid w:val="00AD29AE"/>
    <w:rsid w:val="00AF2BB0"/>
    <w:rsid w:val="00B249F2"/>
    <w:rsid w:val="00B27E94"/>
    <w:rsid w:val="00B327C7"/>
    <w:rsid w:val="00B37A43"/>
    <w:rsid w:val="00B505F0"/>
    <w:rsid w:val="00B80E15"/>
    <w:rsid w:val="00BD58E5"/>
    <w:rsid w:val="00BE29C3"/>
    <w:rsid w:val="00BF0769"/>
    <w:rsid w:val="00BF598B"/>
    <w:rsid w:val="00C7391D"/>
    <w:rsid w:val="00C8459A"/>
    <w:rsid w:val="00D17706"/>
    <w:rsid w:val="00D264A2"/>
    <w:rsid w:val="00D640E5"/>
    <w:rsid w:val="00D959E5"/>
    <w:rsid w:val="00DB0766"/>
    <w:rsid w:val="00E013D3"/>
    <w:rsid w:val="00E37C8B"/>
    <w:rsid w:val="00E46029"/>
    <w:rsid w:val="00E85B15"/>
    <w:rsid w:val="00E85BF6"/>
    <w:rsid w:val="00EE4ADC"/>
    <w:rsid w:val="00EE6462"/>
    <w:rsid w:val="00F22BF1"/>
    <w:rsid w:val="00F2348F"/>
    <w:rsid w:val="00F60D50"/>
    <w:rsid w:val="00F630C2"/>
    <w:rsid w:val="00F65B08"/>
    <w:rsid w:val="00FA5BD1"/>
    <w:rsid w:val="00FA75C0"/>
    <w:rsid w:val="00FE1748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EA263"/>
  <w15:chartTrackingRefBased/>
  <w15:docId w15:val="{4E5746B8-4E7A-4E62-9F5B-80EB5F76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3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3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3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13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3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3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3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3F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7391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7391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BD58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D58E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D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D58E5"/>
    <w:rPr>
      <w:sz w:val="18"/>
      <w:szCs w:val="18"/>
    </w:rPr>
  </w:style>
  <w:style w:type="paragraph" w:styleId="af4">
    <w:name w:val="Normal (Web)"/>
    <w:basedOn w:val="a"/>
    <w:rsid w:val="00B327C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erspektiv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a.ru/2020/05/03/99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698</Words>
  <Characters>5558</Characters>
  <Application>Microsoft Office Word</Application>
  <DocSecurity>0</DocSecurity>
  <Lines>94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Шуай 李 Ли</dc:creator>
  <cp:keywords/>
  <dc:description/>
  <cp:lastModifiedBy>帅 Шуай 李 Ли</cp:lastModifiedBy>
  <cp:revision>17</cp:revision>
  <dcterms:created xsi:type="dcterms:W3CDTF">2025-02-27T18:44:00Z</dcterms:created>
  <dcterms:modified xsi:type="dcterms:W3CDTF">2026-03-02T17:06:00Z</dcterms:modified>
</cp:coreProperties>
</file>