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B7E6" w14:textId="1B721136" w:rsidR="00901AE3" w:rsidRDefault="00590645" w:rsidP="00590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645">
        <w:rPr>
          <w:rFonts w:ascii="Times New Roman" w:hAnsi="Times New Roman" w:cs="Times New Roman"/>
          <w:b/>
          <w:bCs/>
          <w:sz w:val="24"/>
          <w:szCs w:val="24"/>
        </w:rPr>
        <w:t>Селадоны Кореи: история керамического промысла</w:t>
      </w:r>
    </w:p>
    <w:p w14:paraId="7E600E66" w14:textId="02AA7796" w:rsidR="00590645" w:rsidRDefault="00590645" w:rsidP="0059064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906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Прокофьева Елизавета Дмитриевна</w:t>
      </w:r>
    </w:p>
    <w:p w14:paraId="68C47600" w14:textId="40C7E651" w:rsidR="00590645" w:rsidRDefault="00590645" w:rsidP="0059064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0645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361E2E7F" w14:textId="49A4A4B9" w:rsidR="00590645" w:rsidRDefault="00590645" w:rsidP="0059064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0645">
        <w:rPr>
          <w:rFonts w:ascii="Times New Roman" w:hAnsi="Times New Roman" w:cs="Times New Roman"/>
          <w:i/>
          <w:iCs/>
          <w:sz w:val="24"/>
          <w:szCs w:val="24"/>
        </w:rPr>
        <w:t>Московский государственный университет имени М.В. Ломоносова, факультет искусств, Москва, Россия</w:t>
      </w:r>
    </w:p>
    <w:p w14:paraId="433193E7" w14:textId="77777777" w:rsidR="0091484A" w:rsidRDefault="00590645" w:rsidP="0091484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0645">
        <w:rPr>
          <w:rFonts w:ascii="Times New Roman" w:hAnsi="Times New Roman" w:cs="Times New Roman"/>
          <w:i/>
          <w:iCs/>
          <w:sz w:val="24"/>
          <w:szCs w:val="24"/>
          <w:lang w:val="it-IT"/>
        </w:rPr>
        <w:t>E</w:t>
      </w:r>
      <w:r w:rsidRPr="0091484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590645">
        <w:rPr>
          <w:rFonts w:ascii="Times New Roman" w:hAnsi="Times New Roman" w:cs="Times New Roman"/>
          <w:i/>
          <w:iCs/>
          <w:sz w:val="24"/>
          <w:szCs w:val="24"/>
          <w:lang w:val="it-IT"/>
        </w:rPr>
        <w:t>mail</w:t>
      </w:r>
      <w:r w:rsidRPr="0091484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590645">
        <w:rPr>
          <w:rFonts w:ascii="Times New Roman" w:hAnsi="Times New Roman" w:cs="Times New Roman"/>
          <w:i/>
          <w:iCs/>
          <w:sz w:val="24"/>
          <w:szCs w:val="24"/>
          <w:lang w:val="it-IT"/>
        </w:rPr>
        <w:t>lightdast</w:t>
      </w:r>
      <w:r w:rsidRPr="00F81516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Pr="00590645">
        <w:rPr>
          <w:rFonts w:ascii="Times New Roman" w:hAnsi="Times New Roman" w:cs="Times New Roman"/>
          <w:i/>
          <w:iCs/>
          <w:sz w:val="24"/>
          <w:szCs w:val="24"/>
          <w:lang w:val="it-IT"/>
        </w:rPr>
        <w:t>gmail</w:t>
      </w:r>
      <w:r w:rsidRPr="00F8151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90645">
        <w:rPr>
          <w:rFonts w:ascii="Times New Roman" w:hAnsi="Times New Roman" w:cs="Times New Roman"/>
          <w:i/>
          <w:iCs/>
          <w:sz w:val="24"/>
          <w:szCs w:val="24"/>
          <w:lang w:val="it-IT"/>
        </w:rPr>
        <w:t>com</w:t>
      </w:r>
    </w:p>
    <w:p w14:paraId="0A1A6F69" w14:textId="5026F493" w:rsidR="00933EED" w:rsidRDefault="00B85CD7" w:rsidP="00A90670">
      <w:pPr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эпоху Корё (918 – 1392 гг.) приходится пик развития корейского керамического искусства, </w:t>
      </w:r>
      <w:r w:rsidR="000515A9">
        <w:rPr>
          <w:rFonts w:ascii="Times New Roman" w:hAnsi="Times New Roman" w:cs="Times New Roman"/>
          <w:sz w:val="24"/>
          <w:szCs w:val="24"/>
        </w:rPr>
        <w:t xml:space="preserve">представленного </w:t>
      </w:r>
      <w:r w:rsidR="00860D0A">
        <w:rPr>
          <w:rFonts w:ascii="Times New Roman" w:hAnsi="Times New Roman" w:cs="Times New Roman"/>
          <w:sz w:val="24"/>
          <w:szCs w:val="24"/>
        </w:rPr>
        <w:t xml:space="preserve">изысканными </w:t>
      </w:r>
      <w:r w:rsidR="000515A9">
        <w:rPr>
          <w:rFonts w:ascii="Times New Roman" w:hAnsi="Times New Roman" w:cs="Times New Roman"/>
          <w:sz w:val="24"/>
          <w:szCs w:val="24"/>
        </w:rPr>
        <w:t xml:space="preserve">селадонами. </w:t>
      </w:r>
      <w:r w:rsidR="00357E7D">
        <w:rPr>
          <w:rFonts w:ascii="Times New Roman" w:hAnsi="Times New Roman" w:cs="Times New Roman"/>
          <w:sz w:val="24"/>
          <w:szCs w:val="24"/>
        </w:rPr>
        <w:t xml:space="preserve">В этот период, по </w:t>
      </w:r>
      <w:r w:rsidR="00357E7D" w:rsidRPr="00357E7D">
        <w:rPr>
          <w:rFonts w:ascii="Times New Roman" w:hAnsi="Times New Roman" w:cs="Times New Roman"/>
          <w:sz w:val="24"/>
          <w:szCs w:val="24"/>
        </w:rPr>
        <w:t xml:space="preserve">мере освоения новых стилей, соответствовавших эстетическим воззрениям </w:t>
      </w:r>
      <w:r w:rsidR="00ED27A3">
        <w:rPr>
          <w:rFonts w:ascii="Times New Roman" w:hAnsi="Times New Roman" w:cs="Times New Roman"/>
          <w:sz w:val="24"/>
          <w:szCs w:val="24"/>
        </w:rPr>
        <w:t>заказчиков</w:t>
      </w:r>
      <w:r w:rsidR="00357E7D" w:rsidRPr="00357E7D">
        <w:rPr>
          <w:rFonts w:ascii="Times New Roman" w:hAnsi="Times New Roman" w:cs="Times New Roman"/>
          <w:sz w:val="24"/>
          <w:szCs w:val="24"/>
        </w:rPr>
        <w:t xml:space="preserve">, </w:t>
      </w:r>
      <w:r w:rsidR="00665A18">
        <w:rPr>
          <w:rFonts w:ascii="Times New Roman" w:hAnsi="Times New Roman" w:cs="Times New Roman"/>
          <w:sz w:val="24"/>
          <w:szCs w:val="24"/>
        </w:rPr>
        <w:t>керамика</w:t>
      </w:r>
      <w:r w:rsidR="00357E7D">
        <w:rPr>
          <w:rFonts w:ascii="Times New Roman" w:hAnsi="Times New Roman" w:cs="Times New Roman"/>
          <w:sz w:val="24"/>
          <w:szCs w:val="24"/>
        </w:rPr>
        <w:t xml:space="preserve"> Кореи начина</w:t>
      </w:r>
      <w:r w:rsidR="00665A18">
        <w:rPr>
          <w:rFonts w:ascii="Times New Roman" w:hAnsi="Times New Roman" w:cs="Times New Roman"/>
          <w:sz w:val="24"/>
          <w:szCs w:val="24"/>
        </w:rPr>
        <w:t>ет</w:t>
      </w:r>
      <w:r w:rsidR="00357E7D">
        <w:rPr>
          <w:rFonts w:ascii="Times New Roman" w:hAnsi="Times New Roman" w:cs="Times New Roman"/>
          <w:sz w:val="24"/>
          <w:szCs w:val="24"/>
        </w:rPr>
        <w:t xml:space="preserve"> </w:t>
      </w:r>
      <w:r w:rsidR="00357E7D" w:rsidRPr="00357E7D">
        <w:rPr>
          <w:rFonts w:ascii="Times New Roman" w:hAnsi="Times New Roman" w:cs="Times New Roman"/>
          <w:sz w:val="24"/>
          <w:szCs w:val="24"/>
        </w:rPr>
        <w:t xml:space="preserve">развиваться самостоятельно, </w:t>
      </w:r>
      <w:r w:rsidR="00BD3063">
        <w:rPr>
          <w:rFonts w:ascii="Times New Roman" w:hAnsi="Times New Roman" w:cs="Times New Roman"/>
          <w:sz w:val="24"/>
          <w:szCs w:val="24"/>
        </w:rPr>
        <w:t xml:space="preserve">постепенно </w:t>
      </w:r>
      <w:r w:rsidR="00357E7D" w:rsidRPr="00357E7D">
        <w:rPr>
          <w:rFonts w:ascii="Times New Roman" w:hAnsi="Times New Roman" w:cs="Times New Roman"/>
          <w:sz w:val="24"/>
          <w:szCs w:val="24"/>
        </w:rPr>
        <w:t>отдаляясь от китайских прототипов</w:t>
      </w:r>
      <w:r w:rsidR="00357E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079040" w14:textId="672E45C9" w:rsidR="002562DD" w:rsidRDefault="00C62758" w:rsidP="00A90670">
      <w:pPr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 w:rsidRPr="00C62758">
        <w:rPr>
          <w:rFonts w:ascii="Times New Roman" w:hAnsi="Times New Roman" w:cs="Times New Roman"/>
          <w:sz w:val="24"/>
          <w:szCs w:val="24"/>
        </w:rPr>
        <w:t>Цель настоящего доклада заключается в рассмотрении истории развития корейского керамического промысла, особенностей технологий производства и декоративных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C62758">
        <w:rPr>
          <w:rFonts w:ascii="Times New Roman" w:hAnsi="Times New Roman" w:cs="Times New Roman"/>
          <w:sz w:val="24"/>
          <w:szCs w:val="24"/>
        </w:rPr>
        <w:t>мов, используемых мастерами эпохи Корё</w:t>
      </w:r>
      <w:r w:rsidR="00C57473">
        <w:rPr>
          <w:rFonts w:ascii="Times New Roman" w:hAnsi="Times New Roman" w:cs="Times New Roman"/>
          <w:sz w:val="24"/>
          <w:szCs w:val="24"/>
        </w:rPr>
        <w:t xml:space="preserve">; определение специфики </w:t>
      </w:r>
      <w:r w:rsidR="001418AA">
        <w:rPr>
          <w:rFonts w:ascii="Times New Roman" w:hAnsi="Times New Roman" w:cs="Times New Roman"/>
          <w:sz w:val="24"/>
          <w:szCs w:val="24"/>
        </w:rPr>
        <w:t xml:space="preserve">селадонов Кореи </w:t>
      </w:r>
      <w:r w:rsidR="00C57473">
        <w:rPr>
          <w:rFonts w:ascii="Times New Roman" w:hAnsi="Times New Roman" w:cs="Times New Roman"/>
          <w:sz w:val="24"/>
          <w:szCs w:val="24"/>
        </w:rPr>
        <w:t>в сравнении с китайскими образцами.</w:t>
      </w:r>
      <w:r w:rsidRPr="00C62758">
        <w:rPr>
          <w:rFonts w:ascii="Times New Roman" w:hAnsi="Times New Roman" w:cs="Times New Roman"/>
          <w:sz w:val="24"/>
          <w:szCs w:val="24"/>
        </w:rPr>
        <w:t xml:space="preserve"> </w:t>
      </w:r>
      <w:r w:rsidR="007D3CC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рамках работы </w:t>
      </w:r>
      <w:r w:rsidR="00050605">
        <w:rPr>
          <w:rFonts w:ascii="Times New Roman" w:hAnsi="Times New Roman" w:cs="Times New Roman"/>
          <w:sz w:val="24"/>
          <w:szCs w:val="24"/>
        </w:rPr>
        <w:t xml:space="preserve">выделяются </w:t>
      </w:r>
      <w:r w:rsidR="00B71C72">
        <w:rPr>
          <w:rFonts w:ascii="Times New Roman" w:hAnsi="Times New Roman" w:cs="Times New Roman"/>
          <w:sz w:val="24"/>
          <w:szCs w:val="24"/>
        </w:rPr>
        <w:t>ключевые этапы развития корейского селадона</w:t>
      </w:r>
      <w:r w:rsidR="00050605">
        <w:rPr>
          <w:rFonts w:ascii="Times New Roman" w:hAnsi="Times New Roman" w:cs="Times New Roman"/>
          <w:sz w:val="24"/>
          <w:szCs w:val="24"/>
        </w:rPr>
        <w:t xml:space="preserve"> и </w:t>
      </w:r>
      <w:r w:rsidR="00FE2496">
        <w:rPr>
          <w:rFonts w:ascii="Times New Roman" w:hAnsi="Times New Roman" w:cs="Times New Roman"/>
          <w:sz w:val="24"/>
          <w:szCs w:val="24"/>
        </w:rPr>
        <w:t>соответствующие особенности изготовляемых сосудов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0670">
        <w:rPr>
          <w:rFonts w:ascii="Times New Roman" w:hAnsi="Times New Roman" w:cs="Times New Roman"/>
          <w:sz w:val="24"/>
          <w:szCs w:val="24"/>
        </w:rPr>
        <w:t xml:space="preserve"> </w:t>
      </w:r>
      <w:r w:rsidR="00991460" w:rsidRPr="00991460">
        <w:rPr>
          <w:rFonts w:ascii="Times New Roman" w:hAnsi="Times New Roman" w:cs="Times New Roman"/>
          <w:sz w:val="24"/>
          <w:szCs w:val="24"/>
        </w:rPr>
        <w:t>Анализируются особенности сырь</w:t>
      </w:r>
      <w:r w:rsidR="00645247">
        <w:rPr>
          <w:rFonts w:ascii="Times New Roman" w:hAnsi="Times New Roman" w:cs="Times New Roman"/>
          <w:sz w:val="24"/>
          <w:szCs w:val="24"/>
        </w:rPr>
        <w:t>евых материалов</w:t>
      </w:r>
      <w:r w:rsidR="007C333E">
        <w:rPr>
          <w:rFonts w:ascii="Times New Roman" w:hAnsi="Times New Roman" w:cs="Times New Roman"/>
          <w:sz w:val="24"/>
          <w:szCs w:val="24"/>
        </w:rPr>
        <w:t xml:space="preserve">, </w:t>
      </w:r>
      <w:r w:rsidR="00991460">
        <w:rPr>
          <w:rFonts w:ascii="Times New Roman" w:hAnsi="Times New Roman" w:cs="Times New Roman"/>
          <w:sz w:val="24"/>
          <w:szCs w:val="24"/>
        </w:rPr>
        <w:t>технологи</w:t>
      </w:r>
      <w:r w:rsidR="00EF7E11">
        <w:rPr>
          <w:rFonts w:ascii="Times New Roman" w:hAnsi="Times New Roman" w:cs="Times New Roman"/>
          <w:sz w:val="24"/>
          <w:szCs w:val="24"/>
        </w:rPr>
        <w:t>и</w:t>
      </w:r>
      <w:r w:rsidR="00991460">
        <w:rPr>
          <w:rFonts w:ascii="Times New Roman" w:hAnsi="Times New Roman" w:cs="Times New Roman"/>
          <w:sz w:val="24"/>
          <w:szCs w:val="24"/>
        </w:rPr>
        <w:t xml:space="preserve"> формовки </w:t>
      </w:r>
      <w:r w:rsidR="00EF7E11">
        <w:rPr>
          <w:rFonts w:ascii="Times New Roman" w:hAnsi="Times New Roman" w:cs="Times New Roman"/>
          <w:sz w:val="24"/>
          <w:szCs w:val="24"/>
        </w:rPr>
        <w:t>изделий</w:t>
      </w:r>
      <w:r w:rsidR="007C333E">
        <w:rPr>
          <w:rFonts w:ascii="Times New Roman" w:hAnsi="Times New Roman" w:cs="Times New Roman"/>
          <w:sz w:val="24"/>
          <w:szCs w:val="24"/>
        </w:rPr>
        <w:t xml:space="preserve"> и </w:t>
      </w:r>
      <w:r w:rsidR="0032347D">
        <w:rPr>
          <w:rFonts w:ascii="Times New Roman" w:hAnsi="Times New Roman" w:cs="Times New Roman"/>
          <w:sz w:val="24"/>
          <w:szCs w:val="24"/>
        </w:rPr>
        <w:t xml:space="preserve">специфика </w:t>
      </w:r>
      <w:r w:rsidR="007C333E">
        <w:rPr>
          <w:rFonts w:ascii="Times New Roman" w:hAnsi="Times New Roman" w:cs="Times New Roman"/>
          <w:sz w:val="24"/>
          <w:szCs w:val="24"/>
        </w:rPr>
        <w:t>«нефритовой» глазури</w:t>
      </w:r>
      <w:r w:rsidR="00EF7E11">
        <w:rPr>
          <w:rFonts w:ascii="Times New Roman" w:hAnsi="Times New Roman" w:cs="Times New Roman"/>
          <w:sz w:val="24"/>
          <w:szCs w:val="24"/>
        </w:rPr>
        <w:t xml:space="preserve">. </w:t>
      </w:r>
      <w:r w:rsidR="009F7987">
        <w:rPr>
          <w:rFonts w:ascii="Times New Roman" w:hAnsi="Times New Roman" w:cs="Times New Roman"/>
          <w:sz w:val="24"/>
          <w:szCs w:val="24"/>
        </w:rPr>
        <w:t>Выделяются основные формы сосудов</w:t>
      </w:r>
      <w:r w:rsidR="006B22C6">
        <w:rPr>
          <w:rFonts w:ascii="Times New Roman" w:hAnsi="Times New Roman" w:cs="Times New Roman"/>
          <w:sz w:val="24"/>
          <w:szCs w:val="24"/>
        </w:rPr>
        <w:t xml:space="preserve"> </w:t>
      </w:r>
      <w:r w:rsidR="00A3552F">
        <w:rPr>
          <w:rFonts w:ascii="Times New Roman" w:hAnsi="Times New Roman" w:cs="Times New Roman"/>
          <w:sz w:val="24"/>
          <w:szCs w:val="24"/>
        </w:rPr>
        <w:t xml:space="preserve">– </w:t>
      </w:r>
      <w:r w:rsidR="006B22C6">
        <w:rPr>
          <w:rFonts w:ascii="Times New Roman" w:hAnsi="Times New Roman" w:cs="Times New Roman"/>
          <w:sz w:val="24"/>
          <w:szCs w:val="24"/>
        </w:rPr>
        <w:t xml:space="preserve">ваза типа </w:t>
      </w:r>
      <w:proofErr w:type="spellStart"/>
      <w:r w:rsidR="006B22C6">
        <w:rPr>
          <w:rFonts w:ascii="Times New Roman" w:hAnsi="Times New Roman" w:cs="Times New Roman"/>
          <w:sz w:val="24"/>
          <w:szCs w:val="24"/>
        </w:rPr>
        <w:t>мэбён</w:t>
      </w:r>
      <w:proofErr w:type="spellEnd"/>
      <w:r w:rsidR="006B22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22C6">
        <w:rPr>
          <w:rFonts w:ascii="Times New Roman" w:hAnsi="Times New Roman" w:cs="Times New Roman"/>
          <w:sz w:val="24"/>
          <w:szCs w:val="24"/>
        </w:rPr>
        <w:t>кундика</w:t>
      </w:r>
      <w:proofErr w:type="spellEnd"/>
      <w:r w:rsidR="006B22C6">
        <w:rPr>
          <w:rFonts w:ascii="Times New Roman" w:hAnsi="Times New Roman" w:cs="Times New Roman"/>
          <w:sz w:val="24"/>
          <w:szCs w:val="24"/>
        </w:rPr>
        <w:t>, бутыль с высоким горлом. В</w:t>
      </w:r>
      <w:r w:rsidR="009F7987">
        <w:rPr>
          <w:rFonts w:ascii="Times New Roman" w:hAnsi="Times New Roman" w:cs="Times New Roman"/>
          <w:sz w:val="24"/>
          <w:szCs w:val="24"/>
        </w:rPr>
        <w:t>ыявляются источники</w:t>
      </w:r>
      <w:r w:rsidR="006B22C6">
        <w:rPr>
          <w:rFonts w:ascii="Times New Roman" w:hAnsi="Times New Roman" w:cs="Times New Roman"/>
          <w:sz w:val="24"/>
          <w:szCs w:val="24"/>
        </w:rPr>
        <w:t>, определяющие</w:t>
      </w:r>
      <w:r w:rsidR="009F7987">
        <w:rPr>
          <w:rFonts w:ascii="Times New Roman" w:hAnsi="Times New Roman" w:cs="Times New Roman"/>
          <w:sz w:val="24"/>
          <w:szCs w:val="24"/>
        </w:rPr>
        <w:t xml:space="preserve"> </w:t>
      </w:r>
      <w:r w:rsidR="006B22C6">
        <w:rPr>
          <w:rFonts w:ascii="Times New Roman" w:hAnsi="Times New Roman" w:cs="Times New Roman"/>
          <w:sz w:val="24"/>
          <w:szCs w:val="24"/>
        </w:rPr>
        <w:t xml:space="preserve">тематику изобразительных мотивов </w:t>
      </w:r>
      <w:r w:rsidR="009F7987">
        <w:rPr>
          <w:rFonts w:ascii="Times New Roman" w:hAnsi="Times New Roman" w:cs="Times New Roman"/>
          <w:sz w:val="24"/>
          <w:szCs w:val="24"/>
        </w:rPr>
        <w:t>фигурных с</w:t>
      </w:r>
      <w:r w:rsidR="003200EA">
        <w:rPr>
          <w:rFonts w:ascii="Times New Roman" w:hAnsi="Times New Roman" w:cs="Times New Roman"/>
          <w:sz w:val="24"/>
          <w:szCs w:val="24"/>
        </w:rPr>
        <w:t>еладонов</w:t>
      </w:r>
      <w:r w:rsidR="009F7987">
        <w:rPr>
          <w:rFonts w:ascii="Times New Roman" w:hAnsi="Times New Roman" w:cs="Times New Roman"/>
          <w:sz w:val="24"/>
          <w:szCs w:val="24"/>
        </w:rPr>
        <w:t xml:space="preserve">. </w:t>
      </w:r>
      <w:r w:rsidR="00253B3E">
        <w:rPr>
          <w:rFonts w:ascii="Times New Roman" w:hAnsi="Times New Roman" w:cs="Times New Roman"/>
          <w:sz w:val="24"/>
          <w:szCs w:val="24"/>
        </w:rPr>
        <w:t>Рассматривается</w:t>
      </w:r>
      <w:r w:rsidR="00572C6F">
        <w:rPr>
          <w:rFonts w:ascii="Times New Roman" w:hAnsi="Times New Roman" w:cs="Times New Roman"/>
          <w:sz w:val="24"/>
          <w:szCs w:val="24"/>
        </w:rPr>
        <w:t xml:space="preserve"> принцип инкрустации </w:t>
      </w:r>
      <w:r w:rsidR="00D2218C">
        <w:rPr>
          <w:rFonts w:ascii="Times New Roman" w:hAnsi="Times New Roman" w:cs="Times New Roman"/>
          <w:sz w:val="24"/>
          <w:szCs w:val="24"/>
        </w:rPr>
        <w:t xml:space="preserve">цветными </w:t>
      </w:r>
      <w:r w:rsidR="00572C6F">
        <w:rPr>
          <w:rFonts w:ascii="Times New Roman" w:hAnsi="Times New Roman" w:cs="Times New Roman"/>
          <w:sz w:val="24"/>
          <w:szCs w:val="24"/>
        </w:rPr>
        <w:t>глинами (</w:t>
      </w:r>
      <w:r w:rsidR="00253B3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72C6F">
        <w:rPr>
          <w:rFonts w:ascii="Times New Roman" w:hAnsi="Times New Roman" w:cs="Times New Roman"/>
          <w:sz w:val="24"/>
          <w:szCs w:val="24"/>
        </w:rPr>
        <w:t>сангам</w:t>
      </w:r>
      <w:proofErr w:type="spellEnd"/>
      <w:r w:rsidR="00253B3E">
        <w:rPr>
          <w:rFonts w:ascii="Times New Roman" w:hAnsi="Times New Roman" w:cs="Times New Roman"/>
          <w:sz w:val="24"/>
          <w:szCs w:val="24"/>
        </w:rPr>
        <w:t>»</w:t>
      </w:r>
      <w:r w:rsidR="00572C6F">
        <w:rPr>
          <w:rFonts w:ascii="Times New Roman" w:hAnsi="Times New Roman" w:cs="Times New Roman"/>
          <w:sz w:val="24"/>
          <w:szCs w:val="24"/>
        </w:rPr>
        <w:t>) и других декоративных техник (резьба, гравировка, штамповка)</w:t>
      </w:r>
      <w:r w:rsidR="005845DB">
        <w:rPr>
          <w:rFonts w:ascii="Times New Roman" w:hAnsi="Times New Roman" w:cs="Times New Roman"/>
          <w:sz w:val="24"/>
          <w:szCs w:val="24"/>
        </w:rPr>
        <w:t xml:space="preserve"> с конкретными примерами. </w:t>
      </w:r>
    </w:p>
    <w:p w14:paraId="66F4E567" w14:textId="3C78D275" w:rsidR="003200EA" w:rsidRDefault="003200EA" w:rsidP="00A90670">
      <w:pPr>
        <w:ind w:left="397" w:firstLine="3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Проведённое исследование показало, что </w:t>
      </w:r>
      <w:r w:rsidR="00823E86">
        <w:rPr>
          <w:rFonts w:ascii="Times New Roman" w:hAnsi="Times New Roman" w:cs="Times New Roman"/>
          <w:sz w:val="24"/>
          <w:szCs w:val="24"/>
        </w:rPr>
        <w:t xml:space="preserve">селадон </w:t>
      </w:r>
      <w:r w:rsidR="00D2225C">
        <w:rPr>
          <w:rFonts w:ascii="Times New Roman" w:hAnsi="Times New Roman" w:cs="Times New Roman"/>
          <w:sz w:val="24"/>
          <w:szCs w:val="24"/>
        </w:rPr>
        <w:t xml:space="preserve">Корё </w:t>
      </w:r>
      <w:r w:rsidR="001E3BE6">
        <w:rPr>
          <w:rFonts w:ascii="Times New Roman" w:hAnsi="Times New Roman" w:cs="Times New Roman"/>
          <w:sz w:val="24"/>
          <w:szCs w:val="24"/>
        </w:rPr>
        <w:t>является важн</w:t>
      </w:r>
      <w:r w:rsidR="00F82EE1">
        <w:rPr>
          <w:rFonts w:ascii="Times New Roman" w:hAnsi="Times New Roman" w:cs="Times New Roman"/>
          <w:sz w:val="24"/>
          <w:szCs w:val="24"/>
        </w:rPr>
        <w:t xml:space="preserve">ым </w:t>
      </w:r>
      <w:r w:rsidR="00E53CE1">
        <w:rPr>
          <w:rFonts w:ascii="Times New Roman" w:hAnsi="Times New Roman" w:cs="Times New Roman"/>
          <w:sz w:val="24"/>
          <w:szCs w:val="24"/>
        </w:rPr>
        <w:t>элементом</w:t>
      </w:r>
      <w:r w:rsidR="00F82EE1">
        <w:rPr>
          <w:rFonts w:ascii="Times New Roman" w:hAnsi="Times New Roman" w:cs="Times New Roman"/>
          <w:sz w:val="24"/>
          <w:szCs w:val="24"/>
        </w:rPr>
        <w:t xml:space="preserve"> </w:t>
      </w:r>
      <w:r w:rsidR="001E3BE6">
        <w:rPr>
          <w:rFonts w:ascii="Times New Roman" w:hAnsi="Times New Roman" w:cs="Times New Roman"/>
          <w:sz w:val="24"/>
          <w:szCs w:val="24"/>
        </w:rPr>
        <w:t>в</w:t>
      </w:r>
      <w:r w:rsidR="00CD70DD">
        <w:rPr>
          <w:rFonts w:ascii="Times New Roman" w:hAnsi="Times New Roman" w:cs="Times New Roman"/>
          <w:sz w:val="24"/>
          <w:szCs w:val="24"/>
        </w:rPr>
        <w:t xml:space="preserve"> формировании национальной идентичности</w:t>
      </w:r>
      <w:r w:rsidR="00E53CE1" w:rsidRPr="00E53CE1">
        <w:rPr>
          <w:rFonts w:ascii="Times New Roman" w:hAnsi="Times New Roman" w:cs="Times New Roman"/>
          <w:sz w:val="24"/>
          <w:szCs w:val="24"/>
        </w:rPr>
        <w:t xml:space="preserve"> </w:t>
      </w:r>
      <w:r w:rsidR="00E53CE1">
        <w:rPr>
          <w:rFonts w:ascii="Times New Roman" w:hAnsi="Times New Roman" w:cs="Times New Roman"/>
          <w:sz w:val="24"/>
          <w:szCs w:val="24"/>
        </w:rPr>
        <w:t xml:space="preserve">и в </w:t>
      </w:r>
      <w:r w:rsidR="00E53CE1">
        <w:rPr>
          <w:rFonts w:ascii="Times New Roman" w:hAnsi="Times New Roman" w:cs="Times New Roman"/>
          <w:sz w:val="24"/>
          <w:szCs w:val="24"/>
        </w:rPr>
        <w:t xml:space="preserve">культуре </w:t>
      </w:r>
      <w:r w:rsidR="00D2225C">
        <w:rPr>
          <w:rFonts w:ascii="Times New Roman" w:hAnsi="Times New Roman" w:cs="Times New Roman"/>
          <w:sz w:val="24"/>
          <w:szCs w:val="24"/>
        </w:rPr>
        <w:t xml:space="preserve">Кореи </w:t>
      </w:r>
      <w:r w:rsidR="00E53CE1">
        <w:rPr>
          <w:rFonts w:ascii="Times New Roman" w:hAnsi="Times New Roman" w:cs="Times New Roman"/>
          <w:sz w:val="24"/>
          <w:szCs w:val="24"/>
        </w:rPr>
        <w:t>в целом</w:t>
      </w:r>
      <w:r w:rsidR="001E3BE6">
        <w:rPr>
          <w:rFonts w:ascii="Times New Roman" w:hAnsi="Times New Roman" w:cs="Times New Roman"/>
          <w:sz w:val="24"/>
          <w:szCs w:val="24"/>
        </w:rPr>
        <w:t>.</w:t>
      </w:r>
      <w:r w:rsidR="00927F67">
        <w:rPr>
          <w:rFonts w:ascii="Times New Roman" w:hAnsi="Times New Roman" w:cs="Times New Roman"/>
          <w:sz w:val="24"/>
          <w:szCs w:val="24"/>
        </w:rPr>
        <w:t xml:space="preserve"> К </w:t>
      </w:r>
      <w:r w:rsidR="00927F67" w:rsidRPr="00927F67">
        <w:rPr>
          <w:rFonts w:ascii="Times New Roman" w:hAnsi="Times New Roman" w:cs="Times New Roman"/>
          <w:sz w:val="24"/>
          <w:szCs w:val="24"/>
        </w:rPr>
        <w:t>XI</w:t>
      </w:r>
      <w:r w:rsidR="00927F67">
        <w:rPr>
          <w:rFonts w:ascii="Times New Roman" w:hAnsi="Times New Roman" w:cs="Times New Roman"/>
          <w:sz w:val="24"/>
          <w:szCs w:val="24"/>
        </w:rPr>
        <w:t xml:space="preserve"> в. селадон стал развиваться самостоятельно, т.к. открытие новых техник обжига и декорирования, в частности, техники инкрустации «</w:t>
      </w:r>
      <w:proofErr w:type="spellStart"/>
      <w:r w:rsidR="00927F67">
        <w:rPr>
          <w:rFonts w:ascii="Times New Roman" w:hAnsi="Times New Roman" w:cs="Times New Roman"/>
          <w:sz w:val="24"/>
          <w:szCs w:val="24"/>
        </w:rPr>
        <w:t>сангам</w:t>
      </w:r>
      <w:proofErr w:type="spellEnd"/>
      <w:r w:rsidR="00927F67">
        <w:rPr>
          <w:rFonts w:ascii="Times New Roman" w:hAnsi="Times New Roman" w:cs="Times New Roman"/>
          <w:sz w:val="24"/>
          <w:szCs w:val="24"/>
        </w:rPr>
        <w:t xml:space="preserve">», позволило корейским мастерам создавать изделия, которые утонченностью форм и цвета отвечали идеалам красоты корейцев.  </w:t>
      </w:r>
    </w:p>
    <w:p w14:paraId="383AD109" w14:textId="55CF2F99" w:rsidR="00F81516" w:rsidRPr="002562DD" w:rsidRDefault="002562DD" w:rsidP="0091484A">
      <w:pPr>
        <w:ind w:lef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2DD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87D760B" w14:textId="00268D92" w:rsidR="00FC01E4" w:rsidRPr="00FC01E4" w:rsidRDefault="00F81516" w:rsidP="00FC01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1E4">
        <w:rPr>
          <w:rFonts w:ascii="Times New Roman" w:hAnsi="Times New Roman" w:cs="Times New Roman"/>
          <w:sz w:val="24"/>
          <w:szCs w:val="24"/>
        </w:rPr>
        <w:t xml:space="preserve">Глухарева О. Н. Искусство Кореи с древнейших времен до конца XIX века. – М.: «Искусство», 1982.  </w:t>
      </w:r>
    </w:p>
    <w:p w14:paraId="38F6E4F5" w14:textId="77777777" w:rsidR="00FC01E4" w:rsidRDefault="00F81516" w:rsidP="00FC01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1E4">
        <w:rPr>
          <w:rFonts w:ascii="Times New Roman" w:hAnsi="Times New Roman" w:cs="Times New Roman"/>
          <w:sz w:val="24"/>
          <w:szCs w:val="24"/>
        </w:rPr>
        <w:t>Гомперц</w:t>
      </w:r>
      <w:proofErr w:type="spellEnd"/>
      <w:r w:rsidRPr="00FC01E4">
        <w:rPr>
          <w:rFonts w:ascii="Times New Roman" w:hAnsi="Times New Roman" w:cs="Times New Roman"/>
          <w:sz w:val="24"/>
          <w:szCs w:val="24"/>
        </w:rPr>
        <w:t xml:space="preserve"> Г. </w:t>
      </w:r>
      <w:r w:rsidRPr="00FC01E4">
        <w:rPr>
          <w:rFonts w:ascii="Times New Roman" w:hAnsi="Times New Roman" w:cs="Times New Roman"/>
          <w:sz w:val="24"/>
          <w:szCs w:val="24"/>
          <w:lang w:val="en-US"/>
        </w:rPr>
        <w:t>Seventeen</w:t>
      </w:r>
      <w:r w:rsidRPr="00FC01E4">
        <w:rPr>
          <w:rFonts w:ascii="Times New Roman" w:hAnsi="Times New Roman" w:cs="Times New Roman"/>
          <w:sz w:val="24"/>
          <w:szCs w:val="24"/>
        </w:rPr>
        <w:t xml:space="preserve"> </w:t>
      </w:r>
      <w:r w:rsidRPr="00FC01E4">
        <w:rPr>
          <w:rFonts w:ascii="Times New Roman" w:hAnsi="Times New Roman" w:cs="Times New Roman"/>
          <w:sz w:val="24"/>
          <w:szCs w:val="24"/>
          <w:lang w:val="en-US"/>
        </w:rPr>
        <w:t>centuries</w:t>
      </w:r>
      <w:r w:rsidRPr="00FC01E4">
        <w:rPr>
          <w:rFonts w:ascii="Times New Roman" w:hAnsi="Times New Roman" w:cs="Times New Roman"/>
          <w:sz w:val="24"/>
          <w:szCs w:val="24"/>
        </w:rPr>
        <w:t xml:space="preserve"> </w:t>
      </w:r>
      <w:r w:rsidRPr="00FC01E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C0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E4">
        <w:rPr>
          <w:rFonts w:ascii="Times New Roman" w:hAnsi="Times New Roman" w:cs="Times New Roman"/>
          <w:sz w:val="24"/>
          <w:szCs w:val="24"/>
          <w:lang w:val="en-US"/>
        </w:rPr>
        <w:t>korean</w:t>
      </w:r>
      <w:proofErr w:type="spellEnd"/>
      <w:r w:rsidRPr="00FC01E4">
        <w:rPr>
          <w:rFonts w:ascii="Times New Roman" w:hAnsi="Times New Roman" w:cs="Times New Roman"/>
          <w:sz w:val="24"/>
          <w:szCs w:val="24"/>
        </w:rPr>
        <w:t xml:space="preserve"> </w:t>
      </w:r>
      <w:r w:rsidRPr="00FC01E4">
        <w:rPr>
          <w:rFonts w:ascii="Times New Roman" w:hAnsi="Times New Roman" w:cs="Times New Roman"/>
          <w:sz w:val="24"/>
          <w:szCs w:val="24"/>
          <w:lang w:val="en-US"/>
        </w:rPr>
        <w:t>pottery</w:t>
      </w:r>
      <w:r w:rsidRPr="00FC01E4">
        <w:rPr>
          <w:rFonts w:ascii="Times New Roman" w:hAnsi="Times New Roman" w:cs="Times New Roman"/>
          <w:sz w:val="24"/>
          <w:szCs w:val="24"/>
        </w:rPr>
        <w:t xml:space="preserve"> [Семнадцать веков корейской керамики]: пер. Киреевой Т. И. – London: «Apollo», 1968. // М.: «Наука», 1972.</w:t>
      </w:r>
    </w:p>
    <w:p w14:paraId="4704B555" w14:textId="77777777" w:rsidR="00FC01E4" w:rsidRDefault="00F81516" w:rsidP="00FC01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1E4">
        <w:rPr>
          <w:rFonts w:ascii="Times New Roman" w:hAnsi="Times New Roman" w:cs="Times New Roman"/>
          <w:sz w:val="24"/>
          <w:szCs w:val="24"/>
        </w:rPr>
        <w:t>Елисеева И. А. Искусство и культура Кореи. Путеводитель по постоянной экспозиции. – М.: Государственный музей Востока, 2010.</w:t>
      </w:r>
    </w:p>
    <w:p w14:paraId="7EE17EE1" w14:textId="77777777" w:rsidR="00FC01E4" w:rsidRDefault="00F81516" w:rsidP="00FC01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1E4">
        <w:rPr>
          <w:rFonts w:ascii="Times New Roman" w:hAnsi="Times New Roman" w:cs="Times New Roman"/>
          <w:sz w:val="24"/>
          <w:szCs w:val="24"/>
        </w:rPr>
        <w:t xml:space="preserve">Каневская Н. А. Искусство Кореи: под ред. </w:t>
      </w:r>
      <w:proofErr w:type="spellStart"/>
      <w:r w:rsidRPr="00FC01E4">
        <w:rPr>
          <w:rFonts w:ascii="Times New Roman" w:hAnsi="Times New Roman" w:cs="Times New Roman"/>
          <w:sz w:val="24"/>
          <w:szCs w:val="24"/>
        </w:rPr>
        <w:t>Каньковской</w:t>
      </w:r>
      <w:proofErr w:type="spellEnd"/>
      <w:r w:rsidRPr="00FC01E4">
        <w:rPr>
          <w:rFonts w:ascii="Times New Roman" w:hAnsi="Times New Roman" w:cs="Times New Roman"/>
          <w:sz w:val="24"/>
          <w:szCs w:val="24"/>
        </w:rPr>
        <w:t xml:space="preserve"> Е. Р. – М.:  ВРИБ «</w:t>
      </w:r>
      <w:proofErr w:type="spellStart"/>
      <w:r w:rsidRPr="00FC01E4">
        <w:rPr>
          <w:rFonts w:ascii="Times New Roman" w:hAnsi="Times New Roman" w:cs="Times New Roman"/>
          <w:sz w:val="24"/>
          <w:szCs w:val="24"/>
        </w:rPr>
        <w:t>Союзрекламкультура</w:t>
      </w:r>
      <w:proofErr w:type="spellEnd"/>
      <w:r w:rsidRPr="00FC01E4">
        <w:rPr>
          <w:rFonts w:ascii="Times New Roman" w:hAnsi="Times New Roman" w:cs="Times New Roman"/>
          <w:sz w:val="24"/>
          <w:szCs w:val="24"/>
        </w:rPr>
        <w:t>», 1990.</w:t>
      </w:r>
    </w:p>
    <w:p w14:paraId="270F9B51" w14:textId="52C79BA1" w:rsidR="00F81516" w:rsidRPr="00FC01E4" w:rsidRDefault="00F81516" w:rsidP="00FC01E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1E4">
        <w:rPr>
          <w:rFonts w:ascii="Times New Roman" w:hAnsi="Times New Roman" w:cs="Times New Roman"/>
          <w:sz w:val="24"/>
          <w:szCs w:val="24"/>
        </w:rPr>
        <w:t xml:space="preserve">Хохлова Е. Главное в истории искусства Кореи. Ключевые произведения, темы, имена, техники. – М.: МИФ, 2024. </w:t>
      </w:r>
    </w:p>
    <w:p w14:paraId="0DED30D6" w14:textId="37C9B539" w:rsidR="00F81516" w:rsidRPr="009351B2" w:rsidRDefault="00F81516" w:rsidP="00F81516">
      <w:pPr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F81516" w:rsidRPr="0093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05D19"/>
    <w:multiLevelType w:val="hybridMultilevel"/>
    <w:tmpl w:val="417CBE0E"/>
    <w:lvl w:ilvl="0" w:tplc="475AB52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646012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99"/>
    <w:rsid w:val="00023AFE"/>
    <w:rsid w:val="00050605"/>
    <w:rsid w:val="000515A9"/>
    <w:rsid w:val="000C42F4"/>
    <w:rsid w:val="000D6199"/>
    <w:rsid w:val="001418AA"/>
    <w:rsid w:val="001E3BE6"/>
    <w:rsid w:val="00253B3E"/>
    <w:rsid w:val="002562DD"/>
    <w:rsid w:val="003200EA"/>
    <w:rsid w:val="0032347D"/>
    <w:rsid w:val="00357E7D"/>
    <w:rsid w:val="00572C6F"/>
    <w:rsid w:val="005845DB"/>
    <w:rsid w:val="00590645"/>
    <w:rsid w:val="00645247"/>
    <w:rsid w:val="006566FD"/>
    <w:rsid w:val="00665A18"/>
    <w:rsid w:val="006B22C6"/>
    <w:rsid w:val="007C333E"/>
    <w:rsid w:val="007D3CC1"/>
    <w:rsid w:val="00823E86"/>
    <w:rsid w:val="00860D0A"/>
    <w:rsid w:val="008A257F"/>
    <w:rsid w:val="008E45DF"/>
    <w:rsid w:val="00901AE3"/>
    <w:rsid w:val="0091484A"/>
    <w:rsid w:val="00915650"/>
    <w:rsid w:val="00927F67"/>
    <w:rsid w:val="00933EED"/>
    <w:rsid w:val="009351B2"/>
    <w:rsid w:val="00991460"/>
    <w:rsid w:val="009F7987"/>
    <w:rsid w:val="00A3552F"/>
    <w:rsid w:val="00A90670"/>
    <w:rsid w:val="00AE1207"/>
    <w:rsid w:val="00B45675"/>
    <w:rsid w:val="00B71C72"/>
    <w:rsid w:val="00B85CD7"/>
    <w:rsid w:val="00BD3063"/>
    <w:rsid w:val="00C57473"/>
    <w:rsid w:val="00C62758"/>
    <w:rsid w:val="00CD389F"/>
    <w:rsid w:val="00CD70DD"/>
    <w:rsid w:val="00D10E43"/>
    <w:rsid w:val="00D2218C"/>
    <w:rsid w:val="00D2225C"/>
    <w:rsid w:val="00D46E2D"/>
    <w:rsid w:val="00D57076"/>
    <w:rsid w:val="00E53CE1"/>
    <w:rsid w:val="00ED27A3"/>
    <w:rsid w:val="00EF7E11"/>
    <w:rsid w:val="00F81516"/>
    <w:rsid w:val="00F82EE1"/>
    <w:rsid w:val="00FC01E4"/>
    <w:rsid w:val="00FE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9AE3"/>
  <w15:chartTrackingRefBased/>
  <w15:docId w15:val="{33A208F5-E96D-44A9-9DC9-E407260D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6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6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6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6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6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1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6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61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61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61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61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61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61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6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6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6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6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6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6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61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61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61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6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61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619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064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90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serproga8@gmail.com</dc:creator>
  <cp:keywords/>
  <dc:description/>
  <cp:lastModifiedBy>serproga8@gmail.com</cp:lastModifiedBy>
  <cp:revision>43</cp:revision>
  <dcterms:created xsi:type="dcterms:W3CDTF">2026-02-22T15:23:00Z</dcterms:created>
  <dcterms:modified xsi:type="dcterms:W3CDTF">2026-02-27T13:04:00Z</dcterms:modified>
</cp:coreProperties>
</file>