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spacing w:line="240" w:lineRule="auto"/>
        <w:jc w:val="center"/>
        <w:rPr>
          <w:rFonts w:ascii="Times New Roman" w:hAnsi="Times New Roman" w:eastAsia="Times New Roman" w:cs="Times New Roman"/>
          <w:b/>
          <w:bCs/>
          <w:sz w:val="24"/>
          <w:szCs w:val="24"/>
        </w:rPr>
      </w:pPr>
      <w:bookmarkStart w:id="0" w:name="_GoBack"/>
      <w:r>
        <w:rPr>
          <w:rFonts w:ascii="Times New Roman" w:hAnsi="Times New Roman" w:eastAsia="Times New Roman" w:cs="Times New Roman"/>
          <w:b/>
          <w:bCs/>
          <w:sz w:val="24"/>
          <w:szCs w:val="24"/>
          <w:rtl w:val="0"/>
        </w:rPr>
        <w:t>Взаимосвязь родного языка и сохранения этнической идентичности (на примере КМНС и ДВ РФ)</w:t>
      </w:r>
    </w:p>
    <w:bookmarkEnd w:id="0"/>
    <w:p w14:paraId="00000002">
      <w:pPr>
        <w:spacing w:line="240" w:lineRule="auto"/>
        <w:jc w:val="center"/>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tl w:val="0"/>
        </w:rPr>
        <w:t xml:space="preserve">Шубина Екатерина Сергеевна </w:t>
      </w:r>
    </w:p>
    <w:p w14:paraId="00000003">
      <w:pPr>
        <w:spacing w:line="240" w:lineRule="auto"/>
        <w:jc w:val="center"/>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tl w:val="0"/>
        </w:rPr>
        <w:t xml:space="preserve">Аспирант </w:t>
      </w:r>
    </w:p>
    <w:p w14:paraId="00000004">
      <w:pPr>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Московский государственный университет имени М.В.Ломоносова, Факультет иностранных языков и регионоведения, Кафедра региональных исследований, Москва, Россия </w:t>
      </w:r>
    </w:p>
    <w:p w14:paraId="00000005">
      <w:pPr>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E-mail: </w:t>
      </w:r>
      <w:r>
        <w:fldChar w:fldCharType="begin"/>
      </w:r>
      <w:r>
        <w:instrText xml:space="preserve"> HYPERLINK "mailto:Schubina1999@mail.ru" \h </w:instrText>
      </w:r>
      <w:r>
        <w:fldChar w:fldCharType="separate"/>
      </w:r>
      <w:r>
        <w:rPr>
          <w:rFonts w:ascii="Times New Roman" w:hAnsi="Times New Roman" w:eastAsia="Times New Roman" w:cs="Times New Roman"/>
          <w:color w:val="1155CC"/>
          <w:sz w:val="24"/>
          <w:szCs w:val="24"/>
          <w:u w:val="single"/>
          <w:rtl w:val="0"/>
        </w:rPr>
        <w:t>Schubina1999@mail.ru</w:t>
      </w:r>
      <w:r>
        <w:rPr>
          <w:rFonts w:ascii="Times New Roman" w:hAnsi="Times New Roman" w:eastAsia="Times New Roman" w:cs="Times New Roman"/>
          <w:color w:val="1155CC"/>
          <w:sz w:val="24"/>
          <w:szCs w:val="24"/>
          <w:u w:val="single"/>
          <w:rtl w:val="0"/>
        </w:rPr>
        <w:fldChar w:fldCharType="end"/>
      </w:r>
    </w:p>
    <w:p w14:paraId="00000006">
      <w:pPr>
        <w:keepNext w:val="0"/>
        <w:keepLines w:val="0"/>
        <w:pageBreakBefore w:val="0"/>
        <w:widowControl/>
        <w:kinsoku/>
        <w:wordWrap/>
        <w:overflowPunct/>
        <w:topLinePunct w:val="0"/>
        <w:autoSpaceDE/>
        <w:autoSpaceDN/>
        <w:bidi w:val="0"/>
        <w:adjustRightInd/>
        <w:snapToGrid/>
        <w:spacing w:before="240" w:after="240" w:line="240" w:lineRule="auto"/>
        <w:ind w:firstLine="397"/>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В условиях современной глобализации многие коренные малочисленные народы по всему миру сталкиваются с рядом вызовов, которые представляют угрозу для их культурной и этнической идентичности. Неизбежно попадая под влияние доминирующих культур, малочисленные народы постепенно адаптируют, а порой и полностью перенимают повседневные практики соседствующих народов, что, в свою очередь, отражается и на выборе языка повседневного общения. В докладе будет освещена взаимосвязь между сохранением этнического языка и поддержанием этнической идентичности коренных малочисленных народов Севера, Сибири и Дальнего Востока.</w:t>
      </w:r>
    </w:p>
    <w:p w14:paraId="00000007">
      <w:pPr>
        <w:keepNext w:val="0"/>
        <w:keepLines w:val="0"/>
        <w:pageBreakBefore w:val="0"/>
        <w:widowControl/>
        <w:kinsoku/>
        <w:wordWrap/>
        <w:overflowPunct/>
        <w:topLinePunct w:val="0"/>
        <w:autoSpaceDE/>
        <w:autoSpaceDN/>
        <w:bidi w:val="0"/>
        <w:adjustRightInd/>
        <w:snapToGrid/>
        <w:spacing w:before="240" w:after="240" w:line="240" w:lineRule="auto"/>
        <w:ind w:firstLine="397"/>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Согласно Т. Г. Стефаненко, этнос следует понимать как устойчивую в своем существовании группу людей, осознающих себя ее членами на основе любых признаков, воспринимаемых как этнодифференцирующие [3]. Соответственно, этническую идентичность можно трактовать как осознание индивидом своей принадлежности к определённому этносу, формирующееся на основе разделяемых культурных значений, символов и практик.</w:t>
      </w:r>
    </w:p>
    <w:p w14:paraId="00000008">
      <w:pPr>
        <w:keepNext w:val="0"/>
        <w:keepLines w:val="0"/>
        <w:pageBreakBefore w:val="0"/>
        <w:widowControl/>
        <w:kinsoku/>
        <w:wordWrap/>
        <w:overflowPunct/>
        <w:topLinePunct w:val="0"/>
        <w:autoSpaceDE/>
        <w:autoSpaceDN/>
        <w:bidi w:val="0"/>
        <w:adjustRightInd/>
        <w:snapToGrid/>
        <w:spacing w:before="240" w:after="240" w:line="240" w:lineRule="auto"/>
        <w:ind w:firstLine="397"/>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Вопрос о роли языка в сохранении культурной и этнической идентичности остается предметом дискуссий в современной науке. Согласно позиции примордиалистов, язык и культура, а следовательно и этническая идентичность, неразрывно связаны между собой. На наличие этой взаимосвязи также указывают Е. М. Верещагин и В. Г. Костомаров [1], Е. Н. Груздева [5], С. Г. Тер-Минасова [4] и другие ученые. </w:t>
      </w:r>
    </w:p>
    <w:p w14:paraId="00000009">
      <w:pPr>
        <w:keepNext w:val="0"/>
        <w:keepLines w:val="0"/>
        <w:pageBreakBefore w:val="0"/>
        <w:widowControl/>
        <w:kinsoku/>
        <w:wordWrap/>
        <w:overflowPunct/>
        <w:topLinePunct w:val="0"/>
        <w:autoSpaceDE/>
        <w:autoSpaceDN/>
        <w:bidi w:val="0"/>
        <w:adjustRightInd/>
        <w:snapToGrid/>
        <w:spacing w:before="240" w:after="240" w:line="240" w:lineRule="auto"/>
        <w:ind w:firstLine="397"/>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Однако ряд исследователей придерживается мнения, что этническая идентичность может сохраняться даже при отсутствии такого объединяющего фактора, как язык. Этот подход получил название конструктивистского (социальный конструктивизм). Его представители считают, что язык не является единственным маркером этноса, а этнос может сохранить идентичность и при утрате языка [2]. </w:t>
      </w:r>
    </w:p>
    <w:p w14:paraId="0000000A">
      <w:pPr>
        <w:keepNext w:val="0"/>
        <w:keepLines w:val="0"/>
        <w:pageBreakBefore w:val="0"/>
        <w:widowControl/>
        <w:kinsoku/>
        <w:wordWrap/>
        <w:overflowPunct/>
        <w:topLinePunct w:val="0"/>
        <w:autoSpaceDE/>
        <w:autoSpaceDN/>
        <w:bidi w:val="0"/>
        <w:adjustRightInd/>
        <w:snapToGrid/>
        <w:spacing w:before="240" w:after="240" w:line="240" w:lineRule="auto"/>
        <w:ind w:firstLine="397"/>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Цель доклада - проанализировать взаимосвязь между сохранением этнического языка и поддержанием этнической идентичности коренных малочисленных народов Севера, Сибири и Дальнего Востока РФ.</w:t>
      </w:r>
    </w:p>
    <w:p w14:paraId="0000000B">
      <w:pPr>
        <w:keepNext w:val="0"/>
        <w:keepLines w:val="0"/>
        <w:pageBreakBefore w:val="0"/>
        <w:widowControl/>
        <w:kinsoku/>
        <w:wordWrap/>
        <w:overflowPunct/>
        <w:topLinePunct w:val="0"/>
        <w:autoSpaceDE/>
        <w:autoSpaceDN/>
        <w:bidi w:val="0"/>
        <w:adjustRightInd/>
        <w:snapToGrid/>
        <w:spacing w:before="240" w:after="240" w:line="240" w:lineRule="auto"/>
        <w:ind w:firstLine="397"/>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Исследование основано на материалах данных Всероссийских переписей населения, проведенных в 2010 и 2020 годах. В работе учитываются показатели, отражающие численность населения конкретных национальностей, количество людей, указавших язык своей национальности в качестве родного, а также уровень владения этим языком и его использования. </w:t>
      </w:r>
    </w:p>
    <w:p w14:paraId="0000000C">
      <w:pPr>
        <w:keepNext w:val="0"/>
        <w:keepLines w:val="0"/>
        <w:pageBreakBefore w:val="0"/>
        <w:widowControl/>
        <w:kinsoku/>
        <w:wordWrap/>
        <w:overflowPunct/>
        <w:topLinePunct w:val="0"/>
        <w:autoSpaceDE/>
        <w:autoSpaceDN/>
        <w:bidi w:val="0"/>
        <w:adjustRightInd/>
        <w:snapToGrid/>
        <w:spacing w:before="240" w:after="240" w:line="240" w:lineRule="auto"/>
        <w:ind w:firstLine="397"/>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Анализ статистических данных всероссийских переписей населения 2010 и 2020 годов позволил выделить пять моделей изменения положения этнических языков в местных сообществах, демонстрирующих различные сценарии – от языка, который активно признается родным и используется, до языка, который теряет свои позиции либо по критерию признания родным, либо по критерию владения им.</w:t>
      </w:r>
    </w:p>
    <w:p w14:paraId="0000000D">
      <w:pPr>
        <w:keepNext w:val="0"/>
        <w:keepLines w:val="0"/>
        <w:pageBreakBefore w:val="0"/>
        <w:widowControl/>
        <w:kinsoku/>
        <w:wordWrap/>
        <w:overflowPunct/>
        <w:topLinePunct w:val="0"/>
        <w:autoSpaceDE/>
        <w:autoSpaceDN/>
        <w:bidi w:val="0"/>
        <w:adjustRightInd/>
        <w:snapToGrid/>
        <w:spacing w:after="200" w:line="240" w:lineRule="auto"/>
        <w:ind w:firstLine="397"/>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Подводя итоги, можно отметить, что теория примордиалистов, утверждающих взаимосвязь между сохранением этнической идентичности и родного языка, подтверждается в тех случаях, когда наблюдается устойчиво высокий или возрастающий уровень владения и использования этнического языка (первая, вторая и четвертая модели). С другой стороны, рост номинального признания языка родным при медленном росте или снижении числа реально владеющих им, демонстрируемых во второй и третьей моделях, поддерживает позицию конструктивистов, согласно которой этническая идентичность сохраняется даже при ослаблении или утрате языкового компонента. В тех случаях, когда снижается и количество признающих этнический язык родным, и число владеющих этим языком (пятая модель), также нельзя говорить об утрате этнической идентичности.</w:t>
      </w:r>
    </w:p>
    <w:p w14:paraId="0000000E">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Литература:</w:t>
      </w:r>
    </w:p>
    <w:p w14:paraId="0000000F">
      <w:pPr>
        <w:numPr>
          <w:ilvl w:val="0"/>
          <w:numId w:val="1"/>
        </w:numPr>
        <w:spacing w:line="240" w:lineRule="auto"/>
        <w:ind w:left="720" w:hanging="360"/>
        <w:rPr>
          <w:rFonts w:ascii="Times New Roman" w:hAnsi="Times New Roman" w:eastAsia="Times New Roman" w:cs="Times New Roman"/>
          <w:sz w:val="28"/>
          <w:szCs w:val="28"/>
        </w:rPr>
      </w:pPr>
      <w:r>
        <w:rPr>
          <w:rFonts w:ascii="Times New Roman" w:hAnsi="Times New Roman" w:eastAsia="Times New Roman" w:cs="Times New Roman"/>
          <w:sz w:val="24"/>
          <w:szCs w:val="24"/>
          <w:rtl w:val="0"/>
        </w:rPr>
        <w:t xml:space="preserve">Верещагин Е. М., Костомаров В. Г. Язык и культура. Три лингвострановедческие концепции: лексического фона, рече-поведенческих тактик и сапиентемы / Под редакцией и с послесловием академика Ю. С. Степанова. М.: «Индрик», 2005. </w:t>
      </w:r>
      <w:r>
        <w:rPr>
          <w:rFonts w:ascii="Times New Roman" w:hAnsi="Times New Roman" w:eastAsia="Times New Roman" w:cs="Times New Roman"/>
          <w:sz w:val="24"/>
          <w:szCs w:val="24"/>
          <w:shd w:val="clear" w:fill="B6D7A8"/>
          <w:rtl w:val="0"/>
        </w:rPr>
        <w:t>1037 с.</w:t>
      </w:r>
    </w:p>
    <w:p w14:paraId="00000010">
      <w:pPr>
        <w:numPr>
          <w:ilvl w:val="0"/>
          <w:numId w:val="1"/>
        </w:numPr>
        <w:spacing w:line="240" w:lineRule="auto"/>
        <w:ind w:left="720" w:hanging="360"/>
        <w:rPr>
          <w:rFonts w:ascii="Times New Roman" w:hAnsi="Times New Roman" w:eastAsia="Times New Roman" w:cs="Times New Roman"/>
          <w:sz w:val="28"/>
          <w:szCs w:val="28"/>
        </w:rPr>
      </w:pPr>
      <w:r>
        <w:rPr>
          <w:rFonts w:ascii="Times New Roman" w:hAnsi="Times New Roman" w:eastAsia="Times New Roman" w:cs="Times New Roman"/>
          <w:sz w:val="24"/>
          <w:szCs w:val="24"/>
          <w:rtl w:val="0"/>
        </w:rPr>
        <w:t xml:space="preserve">Германова Н. Н. Еще раз о споре примордиалистов и социальных конструктивистов: возрождение миноритарных языков или их конструирование? (на материале скотс) // Вестник Московского государственного лингвистического университета. Гуманитарные науки. 2018. №14 (809). С. 210-221. </w:t>
      </w:r>
    </w:p>
    <w:p w14:paraId="00000011">
      <w:pPr>
        <w:numPr>
          <w:ilvl w:val="0"/>
          <w:numId w:val="1"/>
        </w:numPr>
        <w:spacing w:line="240" w:lineRule="auto"/>
        <w:ind w:left="720" w:hanging="360"/>
        <w:rPr>
          <w:rFonts w:ascii="Times New Roman" w:hAnsi="Times New Roman" w:eastAsia="Times New Roman" w:cs="Times New Roman"/>
          <w:sz w:val="28"/>
          <w:szCs w:val="28"/>
        </w:rPr>
      </w:pPr>
      <w:r>
        <w:rPr>
          <w:rFonts w:ascii="Times New Roman" w:hAnsi="Times New Roman" w:eastAsia="Times New Roman" w:cs="Times New Roman"/>
          <w:sz w:val="24"/>
          <w:szCs w:val="24"/>
          <w:rtl w:val="0"/>
        </w:rPr>
        <w:t xml:space="preserve">Стефаненко Т. Г. Этническая идентичность и некоторые проблемы её изучения // Этнос. Идентичность. Образование. Труды по социологии образования / под ред. В. С. Собкина. М. : Институт социологии образования РАО, 1998. Т. IV, вып. VI. С. 84–104. </w:t>
      </w:r>
    </w:p>
    <w:p w14:paraId="00000012">
      <w:pPr>
        <w:numPr>
          <w:ilvl w:val="0"/>
          <w:numId w:val="1"/>
        </w:numPr>
        <w:spacing w:line="240" w:lineRule="auto"/>
        <w:ind w:left="720" w:hanging="360"/>
        <w:rPr>
          <w:rFonts w:ascii="Times New Roman" w:hAnsi="Times New Roman" w:eastAsia="Times New Roman" w:cs="Times New Roman"/>
          <w:sz w:val="28"/>
          <w:szCs w:val="28"/>
        </w:rPr>
      </w:pPr>
      <w:r>
        <w:rPr>
          <w:rFonts w:ascii="Times New Roman" w:hAnsi="Times New Roman" w:eastAsia="Times New Roman" w:cs="Times New Roman"/>
          <w:sz w:val="24"/>
          <w:szCs w:val="24"/>
          <w:rtl w:val="0"/>
        </w:rPr>
        <w:t xml:space="preserve">Тер-Минасова С. Г. Язык и межкультурная коммуникация: Учеб. пособие для студентов, аспирантов и соискателей по специальности «Лингвистика и межкультур. Коммуникация». М.: Слово/Slovo, 2000. </w:t>
      </w:r>
    </w:p>
    <w:p w14:paraId="00000013">
      <w:pPr>
        <w:numPr>
          <w:ilvl w:val="0"/>
          <w:numId w:val="1"/>
        </w:numPr>
        <w:spacing w:line="240" w:lineRule="auto"/>
        <w:ind w:left="720" w:hanging="360"/>
        <w:rPr>
          <w:rFonts w:ascii="Times New Roman" w:hAnsi="Times New Roman" w:eastAsia="Times New Roman" w:cs="Times New Roman"/>
          <w:sz w:val="28"/>
          <w:szCs w:val="28"/>
        </w:rPr>
      </w:pPr>
      <w:r>
        <w:rPr>
          <w:rFonts w:ascii="Times New Roman" w:hAnsi="Times New Roman" w:eastAsia="Times New Roman" w:cs="Times New Roman"/>
          <w:sz w:val="24"/>
          <w:szCs w:val="24"/>
          <w:rtl w:val="0"/>
        </w:rPr>
        <w:t>Язык в культуре и культура в языке: монография; [под ред. Е.В. Груздевой]. Новосибирск: Изд. АНС «СибАК», 2016. 266 с.</w:t>
      </w:r>
    </w:p>
    <w:p w14:paraId="00000014">
      <w:pPr>
        <w:spacing w:before="240" w:after="240" w:line="240" w:lineRule="auto"/>
        <w:jc w:val="both"/>
        <w:rPr>
          <w:rFonts w:ascii="Times New Roman" w:hAnsi="Times New Roman" w:eastAsia="Times New Roman" w:cs="Times New Roman"/>
          <w:sz w:val="24"/>
          <w:szCs w:val="24"/>
          <w:highlight w:val="yellow"/>
        </w:rPr>
      </w:pPr>
    </w:p>
    <w:p w14:paraId="00000015">
      <w:pPr>
        <w:jc w:val="center"/>
        <w:rPr>
          <w:rFonts w:ascii="Times New Roman" w:hAnsi="Times New Roman" w:eastAsia="Times New Roman" w:cs="Times New Roman"/>
          <w:sz w:val="24"/>
          <w:szCs w:val="24"/>
        </w:rPr>
      </w:pPr>
    </w:p>
    <w:sectPr>
      <w:pgSz w:w="11909" w:h="16834"/>
      <w:pgMar w:top="1133" w:right="1269" w:bottom="1133" w:left="1269"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346C33B5-F19B-7582-E2D6-AE692FD53EF3}"/>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86"/>
    <w:family w:val="swiss"/>
    <w:pitch w:val="default"/>
    <w:sig w:usb0="E0000AFF" w:usb1="00007843" w:usb2="00000001" w:usb3="00000000" w:csb0="400001BF" w:csb1="DFF70000"/>
    <w:embedRegular r:id="rId2" w:fontKey="{1548BD31-E1FC-EFF0-E2D6-AE69679C5CA9}"/>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Helvetica Neue">
    <w:panose1 w:val="02000503000000020004"/>
    <w:charset w:val="00"/>
    <w:family w:val="auto"/>
    <w:pitch w:val="default"/>
    <w:sig w:usb0="E50002FF" w:usb1="500079DB" w:usb2="0000001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DE695D"/>
    <w:multiLevelType w:val="multilevel"/>
    <w:tmpl w:val="B5DE695D"/>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TrueTypeFonts/>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FEBB9C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line="276" w:lineRule="auto"/>
    </w:pPr>
    <w:rPr>
      <w:rFonts w:ascii="Arial" w:hAnsi="Arial" w:eastAsia="Arial" w:cs="Arial"/>
      <w:sz w:val="22"/>
      <w:szCs w:val="22"/>
      <w:lang w:val="ru"/>
    </w:rPr>
  </w:style>
  <w:style w:type="paragraph" w:styleId="2">
    <w:name w:val="heading 1"/>
    <w:basedOn w:val="1"/>
    <w:next w:val="1"/>
    <w:uiPriority w:val="0"/>
    <w:pPr>
      <w:keepNext/>
      <w:keepLines/>
      <w:pageBreakBefore w:val="0"/>
      <w:spacing w:before="400" w:after="120"/>
    </w:pPr>
    <w:rPr>
      <w:sz w:val="40"/>
      <w:szCs w:val="40"/>
    </w:rPr>
  </w:style>
  <w:style w:type="paragraph" w:styleId="3">
    <w:name w:val="heading 2"/>
    <w:basedOn w:val="1"/>
    <w:next w:val="1"/>
    <w:uiPriority w:val="0"/>
    <w:pPr>
      <w:keepNext/>
      <w:keepLines/>
      <w:pageBreakBefore w:val="0"/>
      <w:spacing w:before="360" w:after="120"/>
    </w:pPr>
    <w:rPr>
      <w:sz w:val="32"/>
      <w:szCs w:val="32"/>
    </w:rPr>
  </w:style>
  <w:style w:type="paragraph" w:styleId="4">
    <w:name w:val="heading 3"/>
    <w:basedOn w:val="1"/>
    <w:next w:val="1"/>
    <w:uiPriority w:val="0"/>
    <w:pPr>
      <w:keepNext/>
      <w:keepLines/>
      <w:pageBreakBefore w:val="0"/>
      <w:spacing w:before="320" w:after="80"/>
    </w:pPr>
    <w:rPr>
      <w:color w:val="434343"/>
      <w:sz w:val="28"/>
      <w:szCs w:val="28"/>
    </w:rPr>
  </w:style>
  <w:style w:type="paragraph" w:styleId="5">
    <w:name w:val="heading 4"/>
    <w:basedOn w:val="1"/>
    <w:next w:val="1"/>
    <w:uiPriority w:val="0"/>
    <w:pPr>
      <w:keepNext/>
      <w:keepLines/>
      <w:pageBreakBefore w:val="0"/>
      <w:spacing w:before="280" w:after="80"/>
    </w:pPr>
    <w:rPr>
      <w:color w:val="666666"/>
      <w:sz w:val="24"/>
      <w:szCs w:val="24"/>
    </w:rPr>
  </w:style>
  <w:style w:type="paragraph" w:styleId="6">
    <w:name w:val="heading 5"/>
    <w:basedOn w:val="1"/>
    <w:next w:val="1"/>
    <w:uiPriority w:val="0"/>
    <w:pPr>
      <w:keepNext/>
      <w:keepLines/>
      <w:pageBreakBefore w:val="0"/>
      <w:spacing w:before="240" w:after="80"/>
    </w:pPr>
    <w:rPr>
      <w:color w:val="666666"/>
      <w:sz w:val="22"/>
      <w:szCs w:val="22"/>
    </w:rPr>
  </w:style>
  <w:style w:type="paragraph" w:styleId="7">
    <w:name w:val="heading 6"/>
    <w:basedOn w:val="1"/>
    <w:next w:val="1"/>
    <w:uiPriority w:val="0"/>
    <w:pPr>
      <w:keepNext/>
      <w:keepLines/>
      <w:pageBreakBefore w:val="0"/>
      <w:spacing w:before="240" w:after="80"/>
    </w:pPr>
    <w:rPr>
      <w:i/>
      <w:iCs/>
      <w:color w:val="666666"/>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Subtitle"/>
    <w:basedOn w:val="1"/>
    <w:next w:val="1"/>
    <w:uiPriority w:val="0"/>
    <w:pPr>
      <w:keepNext/>
      <w:keepLines/>
      <w:pageBreakBefore w:val="0"/>
      <w:spacing w:before="0" w:after="320"/>
    </w:pPr>
    <w:rPr>
      <w:rFonts w:ascii="Arial" w:hAnsi="Arial" w:eastAsia="Arial" w:cs="Arial"/>
      <w:color w:val="666666"/>
      <w:sz w:val="30"/>
      <w:szCs w:val="30"/>
    </w:rPr>
  </w:style>
  <w:style w:type="paragraph" w:styleId="11">
    <w:name w:val="Title"/>
    <w:basedOn w:val="1"/>
    <w:next w:val="1"/>
    <w:uiPriority w:val="0"/>
    <w:pPr>
      <w:keepNext/>
      <w:keepLines/>
      <w:pageBreakBefore w:val="0"/>
      <w:spacing w:before="0" w:after="60"/>
    </w:pPr>
    <w:rPr>
      <w:sz w:val="52"/>
      <w:szCs w:val="52"/>
    </w:rPr>
  </w:style>
  <w:style w:type="table" w:customStyle="1" w:styleId="12">
    <w:name w:val="TableNormal"/>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2</Pages>
  <TotalTime>2</TotalTime>
  <ScaleCrop>false</ScaleCrop>
  <LinksUpToDate>false</LinksUpToDate>
  <Application>WPS Office_6.15.0.8733_F1E327BC-269C-435d-A152-05C5408002CA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2026-03-09T17:16:20Z</dcterms:created>
  <dc:creator>Data</dc:creator>
  <cp:lastModifiedBy>Екатерина Шубин�</cp:lastModifiedBy>
  <dcterms:modified xsi:type="dcterms:W3CDTF">2026-03-09T17:19:14Z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1033-6.15.0.8733</vt:lpwstr>
  </property>
  <property fmtid="{D5CDD505-2E9C-101B-9397-08002B2CF9AE}" pid="3" name="ICV">
    <vt:lpwstr>8B2DB9F23F0F7E42E2D6AE69827D58C1_42</vt:lpwstr>
  </property>
</Properties>
</file>