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62626"/>
          <w:shd w:val="clear" w:color="auto" w:fill="ffffff"/>
          <w:rtl w:val="0"/>
          <w14:textFill>
            <w14:solidFill>
              <w14:srgbClr w14:val="262626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62626"/>
          <w:shd w:val="clear" w:color="auto" w:fill="ffffff"/>
          <w:rtl w:val="0"/>
          <w:lang w:val="ru-RU"/>
          <w14:textFill>
            <w14:solidFill>
              <w14:srgbClr w14:val="262626"/>
            </w14:solidFill>
          </w14:textFill>
        </w:rPr>
        <w:t xml:space="preserve">Инструменты мягкой силы в формировании международного имиджа </w:t>
      </w:r>
      <w:r>
        <w:rPr>
          <w:rFonts w:ascii="Times New Roman" w:hAnsi="Times New Roman" w:hint="default"/>
          <w:b w:val="1"/>
          <w:bCs w:val="1"/>
          <w:outline w:val="0"/>
          <w:color w:val="262626"/>
          <w:shd w:val="clear" w:color="auto" w:fill="ffffff"/>
          <w:rtl w:val="0"/>
          <w:lang w:val="ru-RU"/>
          <w14:textFill>
            <w14:solidFill>
              <w14:srgbClr w14:val="262626"/>
            </w14:solidFill>
          </w14:textFill>
        </w:rPr>
        <w:t>страны</w:t>
      </w:r>
    </w:p>
    <w:p>
      <w:pPr>
        <w:pStyle w:val="По умолчанию"/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Гребнева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Елизавета Алексеевна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Студент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магистрант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осковский государственный университет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имени М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Ломоносова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Факультет иностранных языков и регионоведения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Москва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Россия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-mail: grebneva.elizaveta@rambler.ru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условиях глобализации и информационной открытости формирование позитивного имиджа страны становится одним из ключевых направлений современной международной политики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Имидж страны оказывает значительное влияние на её инвестиционную привлекательность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международных партнёрств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туристические потоки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экспорт продукции и общее восприятие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страны за рубежом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Актуальность исследования обусловлена возрастающей ролью нематериальных ресурсов и коммуникационных инструментов в формировании международного имиджа государств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Цель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ю исследования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анализ основных инструментов мягкой силы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используемых для формирования международного имиджа страны в современных международных отношениях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научной литературе существуют различные подходы к трактовке имиджа страны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Нередко данное понятие смешивается с термином «образ»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Так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Б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Шестопал отмечает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образ представляет собой отражение объекта в массовом и индивидуальном сознании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как имидж является специально сконструированным и тиражируемым отражением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[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7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Схожей позиции придерживается 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Сидорская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подчеркивающая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образ формируется стихийно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как имидж создаётся целенаправленно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[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6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рамках данного исследования основное внимание уделяется именно управляемому восприятию страны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используется термин «имидж страны»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подходу К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Боулдинга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имидж территории формируется под воздействием ряда факторов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географические характеристики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положение на международной арене и оценочное восприятие её силы и влияния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[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имидж включает не только объективные характеристики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эмоционально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оценочные компоненты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способные усиливать или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напротив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корректировать восприятие страны во внешней среде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[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5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отмечает 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Джервис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имидж государства может выступать важным фактором достижения внешнеполитических целей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нередко оказываясь более значимым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наращивание материальных ресурсов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[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4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научном дискурсе также проводится различие между понятиями «имидж страны» и «имидж государства»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отмечают исследователи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термин «государство» относится прежде всего к политико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институциональной системе власти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как понятие «страна» включает более широкий комплекс культурных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исторических и социально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экономических характеристик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[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этим имидж страны рассматривается как сложившаяся в массовом сознании совокупность представлений и стереотипов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формирующаяся под влиянием медиа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культурных продуктов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политических и экономических факторов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[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1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дним из ключевых механизмов формирования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имиджа страны выступает «мягкая сила»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Концепция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разработанная Дж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Наем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предполагает достижение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внешнеполитических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целей посредством привлекательности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ценностей и политики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[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8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Реализация мягкой силы осуществляется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различны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инструмент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среди которых культурная и публичная дипломатия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образовательные и гуманитарные программы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креативных индустрий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экспорт культурной продукции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использование медиа и цифровых коммуникационных платформ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инструменты мягкой силы выступают важным механизмом формирования и поддержания международного имиджа страны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способствуя укреплению её позиций в глобальном информационном и политическом пространстве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before="0" w:after="240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По умолчанию"/>
        <w:bidi w:val="0"/>
        <w:spacing w:before="0" w:after="24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Литература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Анохин 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Имидж страны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проблемы формирования и управления </w:t>
      </w:r>
      <w:r>
        <w:rPr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ПСЭ</w:t>
      </w:r>
      <w:r>
        <w:rPr>
          <w:rFonts w:ascii="Times New Roman" w:hAnsi="Times New Roman"/>
          <w:sz w:val="24"/>
          <w:szCs w:val="24"/>
          <w:rtl w:val="0"/>
        </w:rPr>
        <w:t xml:space="preserve">. 2014.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№ </w:t>
      </w:r>
      <w:r>
        <w:rPr>
          <w:rFonts w:ascii="Times New Roman" w:hAnsi="Times New Roman"/>
          <w:sz w:val="24"/>
          <w:szCs w:val="24"/>
          <w:rtl w:val="0"/>
        </w:rPr>
        <w:t xml:space="preserve">3 (51). URL: </w:t>
      </w:r>
      <w:r>
        <w:rPr>
          <w:rFonts w:ascii="Times New Roman" w:hAnsi="Times New Roman"/>
          <w:sz w:val="24"/>
          <w:szCs w:val="24"/>
          <w:u w:val="single"/>
          <w:rtl w:val="0"/>
        </w:rPr>
        <w:t>https://cyberleninka.ru/article/n/imidzh-strany-problemy-formirovaniya-i-upravleniya</w:t>
      </w:r>
      <w:r>
        <w:rPr>
          <w:rFonts w:ascii="Times New Roman" w:hAnsi="Times New Roman"/>
          <w:sz w:val="24"/>
          <w:szCs w:val="24"/>
          <w:rtl w:val="0"/>
        </w:rPr>
        <w:t xml:space="preserve"> (</w:t>
      </w:r>
      <w:r>
        <w:rPr>
          <w:rFonts w:ascii="Times New Roman" w:hAnsi="Times New Roman" w:hint="default"/>
          <w:sz w:val="24"/>
          <w:szCs w:val="24"/>
          <w:rtl w:val="0"/>
        </w:rPr>
        <w:t>дата обращения</w:t>
      </w:r>
      <w:r>
        <w:rPr>
          <w:rFonts w:ascii="Times New Roman" w:hAnsi="Times New Roman"/>
          <w:sz w:val="24"/>
          <w:szCs w:val="24"/>
          <w:rtl w:val="0"/>
        </w:rPr>
        <w:t>: 02.03.2025).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Boulding K. E. National Images and International Systems // Journal of Conflict Resolution. 1959. Vol. 3. No. 2. P. 120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>131.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Медведева 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Внешнеполитический имидж России в контексте развития отношений с Европейским Союзом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>., 2008.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Jervis R. The Logic of Images in International Relations. Princeton: Princeton University Press, 1970.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Сагалаева 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Имидж государства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сущность и подходы к определению </w:t>
      </w:r>
      <w:r>
        <w:rPr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Вестник Московского государственного лингвистического университета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Общественные науки</w:t>
      </w:r>
      <w:r>
        <w:rPr>
          <w:rFonts w:ascii="Times New Roman" w:hAnsi="Times New Roman"/>
          <w:sz w:val="24"/>
          <w:szCs w:val="24"/>
          <w:rtl w:val="0"/>
        </w:rPr>
        <w:t xml:space="preserve">. 2020.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№ </w:t>
      </w:r>
      <w:r>
        <w:rPr>
          <w:rFonts w:ascii="Times New Roman" w:hAnsi="Times New Roman"/>
          <w:sz w:val="24"/>
          <w:szCs w:val="24"/>
          <w:rtl w:val="0"/>
        </w:rPr>
        <w:t xml:space="preserve">2 (839). URL: </w:t>
      </w:r>
      <w:r>
        <w:rPr>
          <w:rFonts w:ascii="Times New Roman" w:hAnsi="Times New Roman"/>
          <w:sz w:val="24"/>
          <w:szCs w:val="24"/>
          <w:u w:val="single"/>
          <w:rtl w:val="0"/>
        </w:rPr>
        <w:t>https://cyberleninka.ru/article/n/imidzh-gosudarstva-suschnost-i-podhody-k-opredeleniyu</w:t>
      </w:r>
      <w:r>
        <w:rPr>
          <w:rFonts w:ascii="Times New Roman" w:hAnsi="Times New Roman"/>
          <w:sz w:val="24"/>
          <w:szCs w:val="24"/>
          <w:rtl w:val="0"/>
        </w:rPr>
        <w:t xml:space="preserve"> (</w:t>
      </w:r>
      <w:r>
        <w:rPr>
          <w:rFonts w:ascii="Times New Roman" w:hAnsi="Times New Roman" w:hint="default"/>
          <w:sz w:val="24"/>
          <w:szCs w:val="24"/>
          <w:rtl w:val="0"/>
        </w:rPr>
        <w:t>дата обращения</w:t>
      </w:r>
      <w:r>
        <w:rPr>
          <w:rFonts w:ascii="Times New Roman" w:hAnsi="Times New Roman"/>
          <w:sz w:val="24"/>
          <w:szCs w:val="24"/>
          <w:rtl w:val="0"/>
        </w:rPr>
        <w:t>: 24.05.2025).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Сидорская 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«Образ» или «имидж» страны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репрезентируют СМИ </w:t>
      </w:r>
      <w:r>
        <w:rPr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Актуальные проблемы исследования коммуникационных аспектов </w:t>
      </w:r>
      <w:r>
        <w:rPr>
          <w:rFonts w:ascii="Times New Roman" w:hAnsi="Times New Roman"/>
          <w:sz w:val="24"/>
          <w:szCs w:val="24"/>
          <w:rtl w:val="0"/>
          <w:lang w:val="da-DK"/>
        </w:rPr>
        <w:t>PR-</w:t>
      </w:r>
      <w:r>
        <w:rPr>
          <w:rFonts w:ascii="Times New Roman" w:hAnsi="Times New Roman" w:hint="default"/>
          <w:sz w:val="24"/>
          <w:szCs w:val="24"/>
          <w:rtl w:val="0"/>
        </w:rPr>
        <w:t>деятельности журналистики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материалов науч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семинара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Псков</w:t>
      </w:r>
      <w:r>
        <w:rPr>
          <w:rFonts w:ascii="Times New Roman" w:hAnsi="Times New Roman"/>
          <w:sz w:val="24"/>
          <w:szCs w:val="24"/>
          <w:rtl w:val="0"/>
        </w:rPr>
        <w:t xml:space="preserve">, 2015.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 64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>84.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Шестопал 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Б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Образы государств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наций и лидеров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Аспект Пресс</w:t>
      </w:r>
      <w:r>
        <w:rPr>
          <w:rFonts w:ascii="Times New Roman" w:hAnsi="Times New Roman"/>
          <w:sz w:val="24"/>
          <w:szCs w:val="24"/>
          <w:rtl w:val="0"/>
        </w:rPr>
        <w:t>, 2008.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Nye J. Soft Power: The Means of Success in World Politics. New York: Public Affairs, 2004.</w:t>
      </w:r>
    </w:p>
    <w:sectPr>
      <w:headerReference w:type="default" r:id="rId4"/>
      <w:footerReference w:type="default" r:id="rId5"/>
      <w:pgSz w:w="11906" w:h="16838" w:orient="portrait"/>
      <w:pgMar w:top="1134" w:right="1361" w:bottom="1134" w:left="136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