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E8DEE" w14:textId="77777777" w:rsidR="008B52B2" w:rsidRPr="00982BF6" w:rsidRDefault="00982BF6" w:rsidP="00084C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BF6">
        <w:rPr>
          <w:rFonts w:ascii="Times New Roman" w:hAnsi="Times New Roman" w:cs="Times New Roman"/>
          <w:b/>
          <w:sz w:val="24"/>
          <w:szCs w:val="24"/>
        </w:rPr>
        <w:t>От локального тренда к глобальному рынку: маркетинговые и переводческие стратегии в косметологической рекламе</w:t>
      </w:r>
    </w:p>
    <w:p w14:paraId="0CB7DBCD" w14:textId="77777777" w:rsidR="00982BF6" w:rsidRPr="00982BF6" w:rsidRDefault="00982BF6" w:rsidP="00084C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2BF6">
        <w:rPr>
          <w:rFonts w:ascii="Times New Roman" w:hAnsi="Times New Roman" w:cs="Times New Roman"/>
          <w:b/>
          <w:bCs/>
          <w:sz w:val="24"/>
          <w:szCs w:val="24"/>
        </w:rPr>
        <w:t>Синенко Виктория Вячеславовна</w:t>
      </w:r>
    </w:p>
    <w:p w14:paraId="0477F02A" w14:textId="77777777" w:rsidR="00982BF6" w:rsidRPr="00982BF6" w:rsidRDefault="00982BF6" w:rsidP="00084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BF6">
        <w:rPr>
          <w:rFonts w:ascii="Times New Roman" w:hAnsi="Times New Roman" w:cs="Times New Roman"/>
          <w:sz w:val="24"/>
          <w:szCs w:val="24"/>
        </w:rPr>
        <w:t>Государственный социально-гуманитарный университет</w:t>
      </w:r>
    </w:p>
    <w:p w14:paraId="08452093" w14:textId="77777777" w:rsidR="00982BF6" w:rsidRPr="00982BF6" w:rsidRDefault="00982BF6" w:rsidP="00084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BF6">
        <w:rPr>
          <w:rFonts w:ascii="Times New Roman" w:hAnsi="Times New Roman" w:cs="Times New Roman"/>
          <w:sz w:val="24"/>
          <w:szCs w:val="24"/>
        </w:rPr>
        <w:t>Факультет иностранных языков, Коломна, Россия</w:t>
      </w:r>
    </w:p>
    <w:p w14:paraId="5EFF6C69" w14:textId="1490C875" w:rsidR="00982BF6" w:rsidRPr="00084C83" w:rsidRDefault="00982BF6" w:rsidP="00084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84C83">
        <w:rPr>
          <w:rFonts w:ascii="Times New Roman" w:hAnsi="Times New Roman" w:cs="Times New Roman"/>
          <w:sz w:val="24"/>
          <w:szCs w:val="24"/>
          <w:lang w:val="it-IT"/>
        </w:rPr>
        <w:t xml:space="preserve">E-mail: </w:t>
      </w:r>
      <w:r w:rsidR="00084C83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084C83" w:rsidRPr="00084C83">
        <w:rPr>
          <w:rFonts w:ascii="Times New Roman" w:hAnsi="Times New Roman" w:cs="Times New Roman"/>
          <w:sz w:val="24"/>
          <w:szCs w:val="24"/>
          <w:lang w:val="it-IT"/>
        </w:rPr>
        <w:instrText>HYPERLINK "mailto:vika.sinenko.04@mail.ru"</w:instrText>
      </w:r>
      <w:r w:rsidR="00084C83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084C83" w:rsidRPr="00084C83">
        <w:rPr>
          <w:rStyle w:val="a3"/>
          <w:rFonts w:ascii="Times New Roman" w:hAnsi="Times New Roman" w:cs="Times New Roman"/>
          <w:sz w:val="24"/>
          <w:szCs w:val="24"/>
          <w:lang w:val="it-IT"/>
        </w:rPr>
        <w:t>vika.sinenko.04@mail.ru</w:t>
      </w:r>
      <w:r w:rsidR="00084C83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084C83" w:rsidRPr="00084C8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07EEDD27" w14:textId="77777777" w:rsidR="00982BF6" w:rsidRPr="00982BF6" w:rsidRDefault="00982BF6" w:rsidP="00084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BF6">
        <w:rPr>
          <w:rFonts w:ascii="Times New Roman" w:hAnsi="Times New Roman" w:cs="Times New Roman"/>
          <w:sz w:val="24"/>
          <w:szCs w:val="24"/>
        </w:rPr>
        <w:t>Научный руководитель:</w:t>
      </w:r>
    </w:p>
    <w:p w14:paraId="71A6CEF2" w14:textId="77777777" w:rsidR="00982BF6" w:rsidRPr="00982BF6" w:rsidRDefault="00982BF6" w:rsidP="00084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BF6">
        <w:rPr>
          <w:rFonts w:ascii="Times New Roman" w:hAnsi="Times New Roman" w:cs="Times New Roman"/>
          <w:sz w:val="24"/>
          <w:szCs w:val="24"/>
        </w:rPr>
        <w:t>Резцова Светлана Алексеевна</w:t>
      </w:r>
    </w:p>
    <w:p w14:paraId="275E1972" w14:textId="77777777" w:rsidR="00982BF6" w:rsidRPr="00982BF6" w:rsidRDefault="00982BF6" w:rsidP="00084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BF6">
        <w:rPr>
          <w:rFonts w:ascii="Times New Roman" w:hAnsi="Times New Roman" w:cs="Times New Roman"/>
          <w:sz w:val="24"/>
          <w:szCs w:val="24"/>
        </w:rPr>
        <w:t>Зав. кафедрой лингвистики и межкультурной коммуникации, кандидат педагогических наук, доцент</w:t>
      </w:r>
    </w:p>
    <w:p w14:paraId="6002E3E2" w14:textId="77777777" w:rsidR="00982BF6" w:rsidRPr="00982BF6" w:rsidRDefault="00982BF6" w:rsidP="00084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BF6">
        <w:rPr>
          <w:rFonts w:ascii="Times New Roman" w:hAnsi="Times New Roman" w:cs="Times New Roman"/>
          <w:sz w:val="24"/>
          <w:szCs w:val="24"/>
        </w:rPr>
        <w:t>Государственный социально-гуманитарный университет</w:t>
      </w:r>
    </w:p>
    <w:p w14:paraId="69ED3B27" w14:textId="77777777" w:rsidR="00982BF6" w:rsidRPr="00084C83" w:rsidRDefault="00982BF6" w:rsidP="00084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BF6">
        <w:rPr>
          <w:rFonts w:ascii="Times New Roman" w:hAnsi="Times New Roman" w:cs="Times New Roman"/>
          <w:sz w:val="24"/>
          <w:szCs w:val="24"/>
        </w:rPr>
        <w:t>Коломна, Россия</w:t>
      </w:r>
    </w:p>
    <w:p w14:paraId="71290691" w14:textId="77777777" w:rsidR="00084C83" w:rsidRDefault="00084C83" w:rsidP="00084C83">
      <w:pPr>
        <w:pStyle w:val="ds-markdown-paragraph"/>
        <w:spacing w:before="0" w:beforeAutospacing="0" w:after="0" w:afterAutospacing="0"/>
        <w:jc w:val="both"/>
        <w:rPr>
          <w:color w:val="0F1115"/>
        </w:rPr>
      </w:pPr>
    </w:p>
    <w:p w14:paraId="7E6F05B4" w14:textId="43CC1F93" w:rsidR="00084C83" w:rsidRPr="00084C83" w:rsidRDefault="00084C83" w:rsidP="00084C83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084C83">
        <w:rPr>
          <w:color w:val="0F1115"/>
        </w:rPr>
        <w:t>Рекламные коммуникации прошли сложный путь эволюции от примитивных форм до современных высокотехнологичных решений. И.Я. Рожков рассматривает рекламу как «вид деятельности... реализующий сбытовые или иные цели... путём распространения идентифицирующей информации» [</w:t>
      </w:r>
      <w:r>
        <w:rPr>
          <w:color w:val="0F1115"/>
        </w:rPr>
        <w:t>3</w:t>
      </w:r>
      <w:r w:rsidRPr="00084C83">
        <w:rPr>
          <w:color w:val="0F1115"/>
        </w:rPr>
        <w:t>, с. 15]. Реклама выполняет четыре ключевые функции: экономическую, социальную, маркетинговую и коммуникативную, представляя собой мощный инструмент влияния на экономику и общество.</w:t>
      </w:r>
    </w:p>
    <w:p w14:paraId="043AC37B" w14:textId="34CA9F20" w:rsidR="00084C83" w:rsidRPr="00084C83" w:rsidRDefault="00084C83" w:rsidP="00084C83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084C83">
        <w:rPr>
          <w:color w:val="0F1115"/>
        </w:rPr>
        <w:t>Современный рынок косметики характеризуется высокой глобализацией. Российские бренды («Natura Siberica», «Рецепты Бабушки Агафьи») выходят на зарубежные рынки, а на российском рынке широко представлена американская косметика. Слоган, будучи ключевым элементом рекламной коммуникации, выполняет суггестивную функцию, формируя эмоциональную связь с потребителем [2, с. 78]. Однако буквальный перевод часто ведет к потере выразительности или коммуникативной неудаче из-за несовпадения культурных кодов [</w:t>
      </w:r>
      <w:r>
        <w:rPr>
          <w:color w:val="0F1115"/>
        </w:rPr>
        <w:t>4</w:t>
      </w:r>
      <w:r w:rsidRPr="00084C83">
        <w:rPr>
          <w:color w:val="0F1115"/>
        </w:rPr>
        <w:t>, с. 124].</w:t>
      </w:r>
    </w:p>
    <w:p w14:paraId="5D69E72D" w14:textId="77777777" w:rsidR="00084C83" w:rsidRPr="00084C83" w:rsidRDefault="00084C83" w:rsidP="00084C83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084C83">
        <w:rPr>
          <w:color w:val="0F1115"/>
        </w:rPr>
        <w:t xml:space="preserve">В теории перевода выделяют стратегии от формальной близости до полной функциональной замены [1, с. 45; 2, с. 112]. Для слоганов важнее сохранить прагматику, а не семантику. По Л.С. </w:t>
      </w:r>
      <w:proofErr w:type="spellStart"/>
      <w:r w:rsidRPr="00084C83">
        <w:rPr>
          <w:color w:val="0F1115"/>
        </w:rPr>
        <w:t>Бархударову</w:t>
      </w:r>
      <w:proofErr w:type="spellEnd"/>
      <w:r w:rsidRPr="00084C83">
        <w:rPr>
          <w:color w:val="0F1115"/>
        </w:rPr>
        <w:t>, реакция получателя перевода должна быть максимально приближена к реакции получателя оригинала [1, с. 27]. В российской косметической рекламе ключевыми культурными маркерами являются природно-географический образ (Сибирь) и концепт традиционности. В американской доминируют индивидуализм, культ совершенства и отсылки к массовой культуре.</w:t>
      </w:r>
    </w:p>
    <w:p w14:paraId="42D68A9B" w14:textId="77777777" w:rsidR="00084C83" w:rsidRPr="00084C83" w:rsidRDefault="00084C83" w:rsidP="00084C83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084C83">
        <w:rPr>
          <w:color w:val="0F1115"/>
        </w:rPr>
        <w:t xml:space="preserve">Анализ российских брендов выявил несколько маркеров, сложных для перевода. Для бренда «Natura Siberica» образ Сибири символизирует чистоту. Топоним </w:t>
      </w:r>
      <w:proofErr w:type="spellStart"/>
      <w:r w:rsidRPr="00084C83">
        <w:rPr>
          <w:color w:val="0F1115"/>
        </w:rPr>
        <w:t>Siberia</w:t>
      </w:r>
      <w:proofErr w:type="spellEnd"/>
      <w:r w:rsidRPr="00084C83">
        <w:rPr>
          <w:color w:val="0F1115"/>
        </w:rPr>
        <w:t xml:space="preserve"> знаком западному потребителю, что позволяет использовать калькирование: «Сила Сибири» переводится как «The Power </w:t>
      </w:r>
      <w:proofErr w:type="spellStart"/>
      <w:r w:rsidRPr="00084C83">
        <w:rPr>
          <w:color w:val="0F1115"/>
        </w:rPr>
        <w:t>of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Siberia</w:t>
      </w:r>
      <w:proofErr w:type="spellEnd"/>
      <w:r w:rsidRPr="00084C83">
        <w:rPr>
          <w:color w:val="0F1115"/>
        </w:rPr>
        <w:t>». Фраза «Защищено природой Сибири» передается грамматической трансформацией: «</w:t>
      </w:r>
      <w:proofErr w:type="spellStart"/>
      <w:r w:rsidRPr="00084C83">
        <w:rPr>
          <w:color w:val="0F1115"/>
        </w:rPr>
        <w:t>Protected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by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Siberian</w:t>
      </w:r>
      <w:proofErr w:type="spellEnd"/>
      <w:r w:rsidRPr="00084C83">
        <w:rPr>
          <w:color w:val="0F1115"/>
        </w:rPr>
        <w:t xml:space="preserve"> Nature». Бренд «Рецепты Бабушки Агафьи» использует образ бабушки как хранительницы знаний. Для Запада прямой перевод «</w:t>
      </w:r>
      <w:proofErr w:type="spellStart"/>
      <w:r w:rsidRPr="00084C83">
        <w:rPr>
          <w:color w:val="0F1115"/>
        </w:rPr>
        <w:t>Granny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Agafia's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Recipes</w:t>
      </w:r>
      <w:proofErr w:type="spellEnd"/>
      <w:r w:rsidRPr="00084C83">
        <w:rPr>
          <w:color w:val="0F1115"/>
        </w:rPr>
        <w:t>» может транслировать смысл «старомодно», поэтому имя либо сохраняется как бренд, либо заменяется на «</w:t>
      </w:r>
      <w:proofErr w:type="spellStart"/>
      <w:r w:rsidRPr="00084C83">
        <w:rPr>
          <w:color w:val="0F1115"/>
        </w:rPr>
        <w:t>Grandma's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Recipes</w:t>
      </w:r>
      <w:proofErr w:type="spellEnd"/>
      <w:r w:rsidRPr="00084C83">
        <w:rPr>
          <w:color w:val="0F1115"/>
        </w:rPr>
        <w:t>». Слоган «Взрыв свежести и эмоций!» (</w:t>
      </w:r>
      <w:proofErr w:type="spellStart"/>
      <w:r w:rsidRPr="00084C83">
        <w:rPr>
          <w:color w:val="0F1115"/>
        </w:rPr>
        <w:t>Organic</w:t>
      </w:r>
      <w:proofErr w:type="spellEnd"/>
      <w:r w:rsidRPr="00084C83">
        <w:rPr>
          <w:color w:val="0F1115"/>
        </w:rPr>
        <w:t xml:space="preserve"> Shop) передается как «</w:t>
      </w:r>
      <w:proofErr w:type="spellStart"/>
      <w:r w:rsidRPr="00084C83">
        <w:rPr>
          <w:color w:val="0F1115"/>
        </w:rPr>
        <w:t>An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Explosion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of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Freshness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and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Emotions</w:t>
      </w:r>
      <w:proofErr w:type="spellEnd"/>
      <w:r w:rsidRPr="00084C83">
        <w:rPr>
          <w:color w:val="0F1115"/>
        </w:rPr>
        <w:t xml:space="preserve">!», а русское «Ваша кожа скажет "спасибо"!» требует замены на идиоматичный английский аналог «Your </w:t>
      </w:r>
      <w:proofErr w:type="spellStart"/>
      <w:r w:rsidRPr="00084C83">
        <w:rPr>
          <w:color w:val="0F1115"/>
        </w:rPr>
        <w:t>skin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will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thank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you</w:t>
      </w:r>
      <w:proofErr w:type="spellEnd"/>
      <w:r w:rsidRPr="00084C83">
        <w:rPr>
          <w:color w:val="0F1115"/>
        </w:rPr>
        <w:t>!».</w:t>
      </w:r>
    </w:p>
    <w:p w14:paraId="3B902D4F" w14:textId="77777777" w:rsidR="00084C83" w:rsidRPr="00084C83" w:rsidRDefault="00084C83" w:rsidP="00084C83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084C83">
        <w:rPr>
          <w:color w:val="0F1115"/>
        </w:rPr>
        <w:t>Американская реклама опирается на иные культурные коды. Слоган L'Oreal «</w:t>
      </w:r>
      <w:proofErr w:type="spellStart"/>
      <w:r w:rsidRPr="00084C83">
        <w:rPr>
          <w:color w:val="0F1115"/>
        </w:rPr>
        <w:t>Because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you're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worth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it</w:t>
      </w:r>
      <w:proofErr w:type="spellEnd"/>
      <w:r w:rsidRPr="00084C83">
        <w:rPr>
          <w:color w:val="0F1115"/>
        </w:rPr>
        <w:t xml:space="preserve">» отражает ценности эмансипации, и перевод «Ведь ты этого достойна» успешно передает интенцию. Слоган </w:t>
      </w:r>
      <w:proofErr w:type="spellStart"/>
      <w:r w:rsidRPr="00084C83">
        <w:rPr>
          <w:color w:val="0F1115"/>
        </w:rPr>
        <w:t>Maybelline</w:t>
      </w:r>
      <w:proofErr w:type="spellEnd"/>
      <w:r w:rsidRPr="00084C83">
        <w:rPr>
          <w:color w:val="0F1115"/>
        </w:rPr>
        <w:t xml:space="preserve"> «</w:t>
      </w:r>
      <w:proofErr w:type="spellStart"/>
      <w:r w:rsidRPr="00084C83">
        <w:rPr>
          <w:color w:val="0F1115"/>
        </w:rPr>
        <w:t>Flawless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skin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is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just</w:t>
      </w:r>
      <w:proofErr w:type="spellEnd"/>
      <w:r w:rsidRPr="00084C83">
        <w:rPr>
          <w:color w:val="0F1115"/>
        </w:rPr>
        <w:t xml:space="preserve"> a </w:t>
      </w:r>
      <w:proofErr w:type="spellStart"/>
      <w:r w:rsidRPr="00084C83">
        <w:rPr>
          <w:color w:val="0F1115"/>
        </w:rPr>
        <w:t>swipe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away</w:t>
      </w:r>
      <w:proofErr w:type="spellEnd"/>
      <w:r w:rsidRPr="00084C83">
        <w:rPr>
          <w:color w:val="0F1115"/>
        </w:rPr>
        <w:t xml:space="preserve">» переводится как «Безупречная кожа всего от одного касания», сохраняя концепт «безупречности». Слоган MAC «Get </w:t>
      </w:r>
      <w:proofErr w:type="spellStart"/>
      <w:r w:rsidRPr="00084C83">
        <w:rPr>
          <w:color w:val="0F1115"/>
        </w:rPr>
        <w:t>the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perfect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pout</w:t>
      </w:r>
      <w:proofErr w:type="spellEnd"/>
      <w:r w:rsidRPr="00084C83">
        <w:rPr>
          <w:color w:val="0F1115"/>
        </w:rPr>
        <w:t>» содержит игру слов (</w:t>
      </w:r>
      <w:proofErr w:type="spellStart"/>
      <w:r w:rsidRPr="00084C83">
        <w:rPr>
          <w:color w:val="0F1115"/>
        </w:rPr>
        <w:t>pout</w:t>
      </w:r>
      <w:proofErr w:type="spellEnd"/>
      <w:r w:rsidRPr="00084C83">
        <w:rPr>
          <w:color w:val="0F1115"/>
        </w:rPr>
        <w:t xml:space="preserve"> — «пухлые губы» и выражение недовольства), но в переводе «Создайте безупречный образ» игра слов утрачивается ради ясности. В слогане John </w:t>
      </w:r>
      <w:proofErr w:type="spellStart"/>
      <w:r w:rsidRPr="00084C83">
        <w:rPr>
          <w:color w:val="0F1115"/>
        </w:rPr>
        <w:t>Frieda</w:t>
      </w:r>
      <w:proofErr w:type="spellEnd"/>
      <w:r w:rsidRPr="00084C83">
        <w:rPr>
          <w:color w:val="0F1115"/>
        </w:rPr>
        <w:t xml:space="preserve"> «</w:t>
      </w:r>
      <w:proofErr w:type="spellStart"/>
      <w:r w:rsidRPr="00084C83">
        <w:rPr>
          <w:color w:val="0F1115"/>
        </w:rPr>
        <w:t>Say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good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bye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to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frizzy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hair</w:t>
      </w:r>
      <w:proofErr w:type="spellEnd"/>
      <w:r w:rsidRPr="00084C83">
        <w:rPr>
          <w:color w:val="0F1115"/>
        </w:rPr>
        <w:t xml:space="preserve">» используется разговорное обращение, и перевод «Попрощайся с пушистыми волосами» </w:t>
      </w:r>
      <w:r w:rsidRPr="00084C83">
        <w:rPr>
          <w:color w:val="0F1115"/>
        </w:rPr>
        <w:lastRenderedPageBreak/>
        <w:t xml:space="preserve">сохраняет доверительный тон. Слоган </w:t>
      </w:r>
      <w:proofErr w:type="spellStart"/>
      <w:r w:rsidRPr="00084C83">
        <w:rPr>
          <w:color w:val="0F1115"/>
        </w:rPr>
        <w:t>Too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Faced</w:t>
      </w:r>
      <w:proofErr w:type="spellEnd"/>
      <w:r w:rsidRPr="00084C83">
        <w:rPr>
          <w:color w:val="0F1115"/>
        </w:rPr>
        <w:t xml:space="preserve"> «</w:t>
      </w:r>
      <w:proofErr w:type="spellStart"/>
      <w:r w:rsidRPr="00084C83">
        <w:rPr>
          <w:color w:val="0F1115"/>
        </w:rPr>
        <w:t>Glow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like</w:t>
      </w:r>
      <w:proofErr w:type="spellEnd"/>
      <w:r w:rsidRPr="00084C83">
        <w:rPr>
          <w:color w:val="0F1115"/>
        </w:rPr>
        <w:t xml:space="preserve"> a </w:t>
      </w:r>
      <w:proofErr w:type="spellStart"/>
      <w:r w:rsidRPr="00084C83">
        <w:rPr>
          <w:color w:val="0F1115"/>
        </w:rPr>
        <w:t>goddess</w:t>
      </w:r>
      <w:proofErr w:type="spellEnd"/>
      <w:r w:rsidRPr="00084C83">
        <w:rPr>
          <w:color w:val="0F1115"/>
        </w:rPr>
        <w:t>» переводится калькированием: «Сияйте как богиня», так как образ понятен в русской культуре.</w:t>
      </w:r>
    </w:p>
    <w:p w14:paraId="2526F0BD" w14:textId="77777777" w:rsidR="00084C83" w:rsidRPr="00084C83" w:rsidRDefault="00084C83" w:rsidP="00084C83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084C83">
        <w:rPr>
          <w:color w:val="0F1115"/>
        </w:rPr>
        <w:t xml:space="preserve">Анализ позволяет выделить несколько стратегий перевода. Калькирование применяется для интернациональных образов: «Сила Сибири» -&gt; «The Power </w:t>
      </w:r>
      <w:proofErr w:type="spellStart"/>
      <w:r w:rsidRPr="00084C83">
        <w:rPr>
          <w:color w:val="0F1115"/>
        </w:rPr>
        <w:t>of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Siberia</w:t>
      </w:r>
      <w:proofErr w:type="spellEnd"/>
      <w:r w:rsidRPr="00084C83">
        <w:rPr>
          <w:color w:val="0F1115"/>
        </w:rPr>
        <w:t>», «</w:t>
      </w:r>
      <w:proofErr w:type="spellStart"/>
      <w:r w:rsidRPr="00084C83">
        <w:rPr>
          <w:color w:val="0F1115"/>
        </w:rPr>
        <w:t>Glow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like</w:t>
      </w:r>
      <w:proofErr w:type="spellEnd"/>
      <w:r w:rsidRPr="00084C83">
        <w:rPr>
          <w:color w:val="0F1115"/>
        </w:rPr>
        <w:t xml:space="preserve"> a </w:t>
      </w:r>
      <w:proofErr w:type="spellStart"/>
      <w:r w:rsidRPr="00084C83">
        <w:rPr>
          <w:color w:val="0F1115"/>
        </w:rPr>
        <w:t>goddess</w:t>
      </w:r>
      <w:proofErr w:type="spellEnd"/>
      <w:r w:rsidRPr="00084C83">
        <w:rPr>
          <w:color w:val="0F1115"/>
        </w:rPr>
        <w:t>» -&gt; «Сияйте как богиня». Трансформационный перевод используется при невозможности сохранить структуру: «</w:t>
      </w:r>
      <w:proofErr w:type="spellStart"/>
      <w:r w:rsidRPr="00084C83">
        <w:rPr>
          <w:color w:val="0F1115"/>
        </w:rPr>
        <w:t>Flawless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skin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is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just</w:t>
      </w:r>
      <w:proofErr w:type="spellEnd"/>
      <w:r w:rsidRPr="00084C83">
        <w:rPr>
          <w:color w:val="0F1115"/>
        </w:rPr>
        <w:t xml:space="preserve"> a </w:t>
      </w:r>
      <w:proofErr w:type="spellStart"/>
      <w:r w:rsidRPr="00084C83">
        <w:rPr>
          <w:color w:val="0F1115"/>
        </w:rPr>
        <w:t>swipe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away</w:t>
      </w:r>
      <w:proofErr w:type="spellEnd"/>
      <w:r w:rsidRPr="00084C83">
        <w:rPr>
          <w:color w:val="0F1115"/>
        </w:rPr>
        <w:t xml:space="preserve">» требует перестройки предложения. Поиск функционального аналога — наиболее творческий метод: «Ваша кожа скажет "спасибо"!» -&gt; «Your </w:t>
      </w:r>
      <w:proofErr w:type="spellStart"/>
      <w:r w:rsidRPr="00084C83">
        <w:rPr>
          <w:color w:val="0F1115"/>
        </w:rPr>
        <w:t>skin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will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thank</w:t>
      </w:r>
      <w:proofErr w:type="spellEnd"/>
      <w:r w:rsidRPr="00084C83">
        <w:rPr>
          <w:color w:val="0F1115"/>
        </w:rPr>
        <w:t xml:space="preserve"> </w:t>
      </w:r>
      <w:proofErr w:type="spellStart"/>
      <w:r w:rsidRPr="00084C83">
        <w:rPr>
          <w:color w:val="0F1115"/>
        </w:rPr>
        <w:t>you</w:t>
      </w:r>
      <w:proofErr w:type="spellEnd"/>
      <w:r w:rsidRPr="00084C83">
        <w:rPr>
          <w:color w:val="0F1115"/>
        </w:rPr>
        <w:t>!». Опущение и компенсация применяются для избыточно специфичных отсылок, когда игра слов в слогане MAC компенсируется другими средствами или опускается.</w:t>
      </w:r>
    </w:p>
    <w:p w14:paraId="61EE4F9C" w14:textId="77777777" w:rsidR="00084C83" w:rsidRPr="00084C83" w:rsidRDefault="00084C83" w:rsidP="00084C83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084C83">
        <w:rPr>
          <w:color w:val="0F1115"/>
        </w:rPr>
        <w:t xml:space="preserve">Проведенное исследование позволяет сделать вывод, что перевод рекламных слоганов представляет собой комплексную </w:t>
      </w:r>
      <w:proofErr w:type="spellStart"/>
      <w:r w:rsidRPr="00084C83">
        <w:rPr>
          <w:color w:val="0F1115"/>
        </w:rPr>
        <w:t>лингвокультурную</w:t>
      </w:r>
      <w:proofErr w:type="spellEnd"/>
      <w:r w:rsidRPr="00084C83">
        <w:rPr>
          <w:color w:val="0F1115"/>
        </w:rPr>
        <w:t xml:space="preserve"> задачу. Успешность определяется способностью адаптировать сообщение для новой аудитории, сохраняя прагматический потенциал. Российская реклама опирается на образы природы и традиции, что при переводе на английский требует модернизации. Американская фокусируется на индивидуальном успехе, что при переводе на русский требует адаптации культурных кодов красоты. Профессиональная кросс-культурная адаптация становится критическим фактором успеха брендов, а переводчик выступает в роли «культурного инженера».</w:t>
      </w:r>
    </w:p>
    <w:p w14:paraId="175C5335" w14:textId="77777777" w:rsidR="00084C83" w:rsidRDefault="00084C83" w:rsidP="00084C8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F1115"/>
        </w:rPr>
      </w:pPr>
    </w:p>
    <w:p w14:paraId="1B1ACE14" w14:textId="66BDB882" w:rsidR="00982BF6" w:rsidRPr="00982BF6" w:rsidRDefault="00982BF6" w:rsidP="00084C8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982BF6">
        <w:rPr>
          <w:rStyle w:val="a4"/>
          <w:color w:val="0F1115"/>
        </w:rPr>
        <w:t>Литература</w:t>
      </w:r>
    </w:p>
    <w:p w14:paraId="6E609FAB" w14:textId="48694F91" w:rsidR="00982BF6" w:rsidRPr="00982BF6" w:rsidRDefault="00982BF6" w:rsidP="00084C8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proofErr w:type="spellStart"/>
      <w:r w:rsidRPr="00982BF6">
        <w:rPr>
          <w:color w:val="0F1115"/>
        </w:rPr>
        <w:t>Бархударов</w:t>
      </w:r>
      <w:proofErr w:type="spellEnd"/>
      <w:r w:rsidRPr="00982BF6">
        <w:rPr>
          <w:color w:val="0F1115"/>
        </w:rPr>
        <w:t xml:space="preserve"> Л. С. Язык и перевод (Вопросы общей и частной теории перевода</w:t>
      </w:r>
      <w:r w:rsidR="00084C83">
        <w:rPr>
          <w:color w:val="0F1115"/>
        </w:rPr>
        <w:t xml:space="preserve">. </w:t>
      </w:r>
      <w:proofErr w:type="gramStart"/>
      <w:r w:rsidRPr="00982BF6">
        <w:rPr>
          <w:color w:val="0F1115"/>
        </w:rPr>
        <w:t>М. :</w:t>
      </w:r>
      <w:proofErr w:type="gramEnd"/>
      <w:r w:rsidRPr="00982BF6">
        <w:rPr>
          <w:color w:val="0F1115"/>
        </w:rPr>
        <w:t xml:space="preserve"> Международные отношения, 1975. </w:t>
      </w:r>
    </w:p>
    <w:p w14:paraId="0BDA4B20" w14:textId="1D0154D8" w:rsidR="00982BF6" w:rsidRPr="00982BF6" w:rsidRDefault="00982BF6" w:rsidP="00084C8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982BF6">
        <w:rPr>
          <w:color w:val="0F1115"/>
        </w:rPr>
        <w:t xml:space="preserve">Комиссаров В. Н. Современное </w:t>
      </w:r>
      <w:proofErr w:type="gramStart"/>
      <w:r w:rsidRPr="00982BF6">
        <w:rPr>
          <w:color w:val="0F1115"/>
        </w:rPr>
        <w:t>переводоведение :</w:t>
      </w:r>
      <w:proofErr w:type="gramEnd"/>
      <w:r w:rsidRPr="00982BF6">
        <w:rPr>
          <w:color w:val="0F1115"/>
        </w:rPr>
        <w:t xml:space="preserve"> учебное пособие</w:t>
      </w:r>
      <w:r w:rsidR="00084C83">
        <w:rPr>
          <w:color w:val="0F1115"/>
        </w:rPr>
        <w:t>.</w:t>
      </w:r>
      <w:r w:rsidRPr="00982BF6">
        <w:rPr>
          <w:color w:val="0F1115"/>
        </w:rPr>
        <w:t xml:space="preserve">  </w:t>
      </w:r>
      <w:proofErr w:type="gramStart"/>
      <w:r w:rsidRPr="00982BF6">
        <w:rPr>
          <w:color w:val="0F1115"/>
        </w:rPr>
        <w:t>М.</w:t>
      </w:r>
      <w:r w:rsidR="00084C83">
        <w:rPr>
          <w:color w:val="0F1115"/>
        </w:rPr>
        <w:t xml:space="preserve"> </w:t>
      </w:r>
      <w:r w:rsidRPr="00982BF6">
        <w:rPr>
          <w:color w:val="0F1115"/>
        </w:rPr>
        <w:t>:</w:t>
      </w:r>
      <w:proofErr w:type="gramEnd"/>
      <w:r w:rsidRPr="00982BF6">
        <w:rPr>
          <w:color w:val="0F1115"/>
        </w:rPr>
        <w:t xml:space="preserve"> ЭТС, 2002. </w:t>
      </w:r>
    </w:p>
    <w:p w14:paraId="76B6355B" w14:textId="50647B2D" w:rsidR="00982BF6" w:rsidRPr="00982BF6" w:rsidRDefault="00982BF6" w:rsidP="00084C8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982BF6">
        <w:rPr>
          <w:color w:val="0F1115"/>
        </w:rPr>
        <w:t>Рожков И. Я. Реклама: планка для «профи».</w:t>
      </w:r>
      <w:r w:rsidR="00084C83">
        <w:rPr>
          <w:color w:val="0F1115"/>
        </w:rPr>
        <w:t xml:space="preserve"> </w:t>
      </w:r>
      <w:proofErr w:type="gramStart"/>
      <w:r w:rsidRPr="00982BF6">
        <w:rPr>
          <w:color w:val="0F1115"/>
        </w:rPr>
        <w:t>М. :</w:t>
      </w:r>
      <w:proofErr w:type="gramEnd"/>
      <w:r w:rsidRPr="00982BF6">
        <w:rPr>
          <w:color w:val="0F1115"/>
        </w:rPr>
        <w:t xml:space="preserve"> </w:t>
      </w:r>
      <w:proofErr w:type="spellStart"/>
      <w:r w:rsidRPr="00982BF6">
        <w:rPr>
          <w:color w:val="0F1115"/>
        </w:rPr>
        <w:t>Юрайт</w:t>
      </w:r>
      <w:proofErr w:type="spellEnd"/>
      <w:r w:rsidRPr="00982BF6">
        <w:rPr>
          <w:color w:val="0F1115"/>
        </w:rPr>
        <w:t xml:space="preserve">, 1997. </w:t>
      </w:r>
    </w:p>
    <w:p w14:paraId="2A860E5A" w14:textId="5EE40C74" w:rsidR="00982BF6" w:rsidRPr="00084C83" w:rsidRDefault="00982BF6" w:rsidP="00084C8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084C83">
        <w:rPr>
          <w:color w:val="0F1115"/>
        </w:rPr>
        <w:t xml:space="preserve">Тер-Минасова С. Г. Язык и межкультурная </w:t>
      </w:r>
      <w:proofErr w:type="gramStart"/>
      <w:r w:rsidRPr="00084C83">
        <w:rPr>
          <w:color w:val="0F1115"/>
        </w:rPr>
        <w:t>коммуникация :</w:t>
      </w:r>
      <w:proofErr w:type="gramEnd"/>
      <w:r w:rsidRPr="00084C83">
        <w:rPr>
          <w:color w:val="0F1115"/>
        </w:rPr>
        <w:t xml:space="preserve"> учебное. </w:t>
      </w:r>
      <w:proofErr w:type="gramStart"/>
      <w:r w:rsidRPr="00084C83">
        <w:rPr>
          <w:color w:val="0F1115"/>
        </w:rPr>
        <w:t>М. :</w:t>
      </w:r>
      <w:proofErr w:type="gramEnd"/>
      <w:r w:rsidRPr="00084C83">
        <w:rPr>
          <w:color w:val="0F1115"/>
        </w:rPr>
        <w:t xml:space="preserve"> Слово, 2008. </w:t>
      </w:r>
    </w:p>
    <w:p w14:paraId="73E151EF" w14:textId="77777777" w:rsidR="00982BF6" w:rsidRPr="00084C83" w:rsidRDefault="00982BF6" w:rsidP="00084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82BF6" w:rsidRPr="00084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E46F1"/>
    <w:multiLevelType w:val="multilevel"/>
    <w:tmpl w:val="83F23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A53F87"/>
    <w:multiLevelType w:val="multilevel"/>
    <w:tmpl w:val="A3E0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2469535">
    <w:abstractNumId w:val="1"/>
  </w:num>
  <w:num w:numId="2" w16cid:durableId="140988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B2"/>
    <w:rsid w:val="00084C83"/>
    <w:rsid w:val="00571CDA"/>
    <w:rsid w:val="008B52B2"/>
    <w:rsid w:val="0098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CB97"/>
  <w15:docId w15:val="{D4F18FB5-9DB7-45AC-9204-3899890C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2BF6"/>
    <w:rPr>
      <w:color w:val="0000FF" w:themeColor="hyperlink"/>
      <w:u w:val="single"/>
    </w:rPr>
  </w:style>
  <w:style w:type="paragraph" w:customStyle="1" w:styleId="ds-markdown-paragraph">
    <w:name w:val="ds-markdown-paragraph"/>
    <w:basedOn w:val="a"/>
    <w:rsid w:val="00982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2BF6"/>
    <w:rPr>
      <w:b/>
      <w:bCs/>
    </w:rPr>
  </w:style>
  <w:style w:type="character" w:styleId="a5">
    <w:name w:val="Emphasis"/>
    <w:basedOn w:val="a0"/>
    <w:uiPriority w:val="20"/>
    <w:qFormat/>
    <w:rsid w:val="00982BF6"/>
    <w:rPr>
      <w:i/>
      <w:iCs/>
    </w:rPr>
  </w:style>
  <w:style w:type="character" w:styleId="a6">
    <w:name w:val="Unresolved Mention"/>
    <w:basedOn w:val="a0"/>
    <w:uiPriority w:val="99"/>
    <w:semiHidden/>
    <w:unhideWhenUsed/>
    <w:rsid w:val="00084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Синенко</dc:creator>
  <cp:keywords/>
  <dc:description/>
  <cp:lastModifiedBy>Svetlana Reztsova</cp:lastModifiedBy>
  <cp:revision>2</cp:revision>
  <dcterms:created xsi:type="dcterms:W3CDTF">2026-02-28T17:24:00Z</dcterms:created>
  <dcterms:modified xsi:type="dcterms:W3CDTF">2026-02-28T17:24:00Z</dcterms:modified>
</cp:coreProperties>
</file>