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028A06" w14:textId="77777777" w:rsidR="00C469F5" w:rsidRPr="00C25CAC" w:rsidRDefault="00C469F5" w:rsidP="00A6413C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C25CAC">
        <w:rPr>
          <w:rFonts w:ascii="Times New Roman" w:hAnsi="Times New Roman" w:cs="Times New Roman"/>
          <w:b/>
          <w:bCs/>
        </w:rPr>
        <w:t>Реалии в романе М.А. Булгакова «Мастер и Маргарита» и их перевод на английский язык</w:t>
      </w:r>
    </w:p>
    <w:p w14:paraId="37761220" w14:textId="77777777" w:rsidR="00C469F5" w:rsidRPr="004F38D7" w:rsidRDefault="00C915AA" w:rsidP="00A6413C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Авсиевич Варвара Александровна</w:t>
      </w:r>
    </w:p>
    <w:p w14:paraId="47A21889" w14:textId="77777777" w:rsidR="00C469F5" w:rsidRPr="00C915AA" w:rsidRDefault="00C469F5" w:rsidP="00C915AA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C915AA">
        <w:rPr>
          <w:rFonts w:ascii="Times New Roman" w:hAnsi="Times New Roman" w:cs="Times New Roman"/>
          <w:i/>
          <w:iCs/>
        </w:rPr>
        <w:t>Студент</w:t>
      </w:r>
      <w:r w:rsidR="00C915AA">
        <w:rPr>
          <w:rFonts w:ascii="Times New Roman" w:hAnsi="Times New Roman" w:cs="Times New Roman"/>
        </w:rPr>
        <w:t xml:space="preserve"> </w:t>
      </w:r>
      <w:r w:rsidR="00C915AA">
        <w:rPr>
          <w:rFonts w:ascii="Times New Roman" w:hAnsi="Times New Roman" w:cs="Times New Roman"/>
          <w:i/>
          <w:iCs/>
        </w:rPr>
        <w:t>Смоленского государственного</w:t>
      </w:r>
      <w:r w:rsidRPr="004F38D7">
        <w:rPr>
          <w:rFonts w:ascii="Times New Roman" w:hAnsi="Times New Roman" w:cs="Times New Roman"/>
          <w:i/>
          <w:iCs/>
        </w:rPr>
        <w:t xml:space="preserve"> университет</w:t>
      </w:r>
      <w:r w:rsidR="00C915AA">
        <w:rPr>
          <w:rFonts w:ascii="Times New Roman" w:hAnsi="Times New Roman" w:cs="Times New Roman"/>
          <w:i/>
          <w:iCs/>
        </w:rPr>
        <w:t>а</w:t>
      </w:r>
      <w:r w:rsidRPr="004F38D7">
        <w:rPr>
          <w:rFonts w:ascii="Times New Roman" w:hAnsi="Times New Roman" w:cs="Times New Roman"/>
          <w:i/>
          <w:iCs/>
        </w:rPr>
        <w:t>, Смоленск, Россия</w:t>
      </w:r>
    </w:p>
    <w:p w14:paraId="3094217A" w14:textId="77777777" w:rsidR="00C469F5" w:rsidRPr="001F1B67" w:rsidRDefault="00C469F5" w:rsidP="00A6413C">
      <w:pPr>
        <w:spacing w:after="0" w:line="240" w:lineRule="auto"/>
        <w:jc w:val="center"/>
        <w:rPr>
          <w:rFonts w:ascii="Times New Roman" w:hAnsi="Times New Roman" w:cs="Times New Roman"/>
          <w:i/>
          <w:iCs/>
        </w:rPr>
      </w:pPr>
      <w:r w:rsidRPr="004F38D7">
        <w:rPr>
          <w:rFonts w:ascii="Times New Roman" w:hAnsi="Times New Roman" w:cs="Times New Roman"/>
          <w:i/>
          <w:iCs/>
        </w:rPr>
        <w:t xml:space="preserve">E-mail: </w:t>
      </w:r>
      <w:r w:rsidR="00CE2A96" w:rsidRPr="00CE2A96">
        <w:rPr>
          <w:rFonts w:ascii="Times New Roman" w:hAnsi="Times New Roman" w:cs="Times New Roman"/>
          <w:i/>
          <w:iCs/>
        </w:rPr>
        <w:t>OstiwhistleAVA@yandex.ru</w:t>
      </w:r>
    </w:p>
    <w:p w14:paraId="3DD519C4" w14:textId="77777777" w:rsidR="001F1B67" w:rsidRPr="001F1B67" w:rsidRDefault="00C469F5" w:rsidP="000A0920">
      <w:pPr>
        <w:spacing w:after="0" w:line="240" w:lineRule="auto"/>
        <w:ind w:firstLine="708"/>
        <w:jc w:val="both"/>
        <w:rPr>
          <w:rFonts w:ascii="Times New Roman" w:hAnsi="Times New Roman" w:cs="Times New Roman"/>
          <w:highlight w:val="green"/>
        </w:rPr>
      </w:pPr>
      <w:r w:rsidRPr="00C90254">
        <w:rPr>
          <w:rFonts w:ascii="Times New Roman" w:hAnsi="Times New Roman" w:cs="Times New Roman"/>
        </w:rPr>
        <w:t xml:space="preserve">Актуальность настоящего исследования обусловлена недостаточной изученностью вопросов, связанных с переводом культурно-маркированных единиц в художественных текстах. Творчество </w:t>
      </w:r>
      <w:r w:rsidR="00554FE9">
        <w:rPr>
          <w:rFonts w:ascii="Times New Roman" w:hAnsi="Times New Roman" w:cs="Times New Roman"/>
        </w:rPr>
        <w:t>М. А. </w:t>
      </w:r>
      <w:r w:rsidRPr="00C90254">
        <w:rPr>
          <w:rFonts w:ascii="Times New Roman" w:hAnsi="Times New Roman" w:cs="Times New Roman"/>
        </w:rPr>
        <w:t xml:space="preserve">Булгакова, в особенности роман «Мастер и Маргарита», представляет собой уникальный литературный феномен, насыщенный специфическими советскими и историческими реалиями, через которые находит отражение русская культура </w:t>
      </w:r>
      <w:r w:rsidRPr="00C915AA">
        <w:rPr>
          <w:rFonts w:ascii="Times New Roman" w:hAnsi="Times New Roman" w:cs="Times New Roman"/>
        </w:rPr>
        <w:t xml:space="preserve">1930-х годов. </w:t>
      </w:r>
    </w:p>
    <w:p w14:paraId="334A42E1" w14:textId="77777777" w:rsidR="000A0920" w:rsidRDefault="00C469F5" w:rsidP="000A0920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C915AA">
        <w:rPr>
          <w:rFonts w:ascii="Times New Roman" w:hAnsi="Times New Roman" w:cs="Times New Roman"/>
        </w:rPr>
        <w:t>Несм</w:t>
      </w:r>
      <w:r w:rsidRPr="00C90254">
        <w:rPr>
          <w:rFonts w:ascii="Times New Roman" w:hAnsi="Times New Roman" w:cs="Times New Roman"/>
        </w:rPr>
        <w:t>отря на значительный интерес исследователей к роману как объекту лингвистического анализа, сопоставительное изучение пяти его англоязычных переводов, выполненных в период с 1967 по 2008 год, с точки зрения передачи реалий не предпринималось, что позволяет выявить эволюцию переводческих стратегий и определить наиболее эффективные приемы сохранения культурного колорита.</w:t>
      </w:r>
    </w:p>
    <w:p w14:paraId="42F480F0" w14:textId="77777777" w:rsidR="0049583B" w:rsidRDefault="00C469F5" w:rsidP="000A0920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C90254">
        <w:rPr>
          <w:rFonts w:ascii="Times New Roman" w:hAnsi="Times New Roman" w:cs="Times New Roman"/>
        </w:rPr>
        <w:t xml:space="preserve">Материалом исследования </w:t>
      </w:r>
      <w:r w:rsidRPr="00C915AA">
        <w:rPr>
          <w:rFonts w:ascii="Times New Roman" w:hAnsi="Times New Roman" w:cs="Times New Roman"/>
        </w:rPr>
        <w:t xml:space="preserve">послужил </w:t>
      </w:r>
      <w:r w:rsidR="001F1B67" w:rsidRPr="00C915AA">
        <w:rPr>
          <w:rFonts w:ascii="Times New Roman" w:hAnsi="Times New Roman" w:cs="Times New Roman"/>
        </w:rPr>
        <w:t>русский</w:t>
      </w:r>
      <w:r w:rsidRPr="00C915AA">
        <w:rPr>
          <w:rFonts w:ascii="Times New Roman" w:hAnsi="Times New Roman" w:cs="Times New Roman"/>
        </w:rPr>
        <w:t xml:space="preserve"> текст романа [</w:t>
      </w:r>
      <w:r w:rsidR="0049583B">
        <w:fldChar w:fldCharType="begin"/>
      </w:r>
      <w:r w:rsidR="0049583B">
        <w:instrText xml:space="preserve"> REF _Ref223946575 \r \h  \* MERGEFORMAT </w:instrText>
      </w:r>
      <w:r w:rsidR="0049583B">
        <w:fldChar w:fldCharType="separate"/>
      </w:r>
      <w:r w:rsidR="0049583B" w:rsidRPr="00C915AA">
        <w:t>1</w:t>
      </w:r>
      <w:r w:rsidR="00F419C3">
        <w:fldChar w:fldCharType="end"/>
      </w:r>
      <w:r w:rsidRPr="00C915AA">
        <w:rPr>
          <w:rFonts w:ascii="Times New Roman" w:hAnsi="Times New Roman" w:cs="Times New Roman"/>
        </w:rPr>
        <w:t xml:space="preserve">] и его </w:t>
      </w:r>
      <w:r w:rsidR="001F1B67" w:rsidRPr="00C915AA">
        <w:rPr>
          <w:rFonts w:ascii="Times New Roman" w:hAnsi="Times New Roman" w:cs="Times New Roman"/>
        </w:rPr>
        <w:t xml:space="preserve">английские </w:t>
      </w:r>
      <w:r w:rsidRPr="00C915AA">
        <w:rPr>
          <w:rFonts w:ascii="Times New Roman" w:hAnsi="Times New Roman" w:cs="Times New Roman"/>
        </w:rPr>
        <w:t>пер</w:t>
      </w:r>
      <w:r w:rsidR="001534BC" w:rsidRPr="00C915AA">
        <w:rPr>
          <w:rFonts w:ascii="Times New Roman" w:hAnsi="Times New Roman" w:cs="Times New Roman"/>
        </w:rPr>
        <w:t>еводы, выполненные М. Гинзбургом (1967), М. Гленни (1967), Д. Бургин и</w:t>
      </w:r>
      <w:r w:rsidR="001534BC">
        <w:rPr>
          <w:rFonts w:ascii="Times New Roman" w:hAnsi="Times New Roman" w:cs="Times New Roman"/>
        </w:rPr>
        <w:t xml:space="preserve"> К. О’Коннор (1993), Р. </w:t>
      </w:r>
      <w:r w:rsidRPr="00C90254">
        <w:rPr>
          <w:rFonts w:ascii="Times New Roman" w:hAnsi="Times New Roman" w:cs="Times New Roman"/>
        </w:rPr>
        <w:t>Пивером и Л. Волохонской (1997), а также Х. Элпиным (2008).</w:t>
      </w:r>
    </w:p>
    <w:p w14:paraId="390350CD" w14:textId="77777777" w:rsidR="0049583B" w:rsidRDefault="00554FE9" w:rsidP="0049583B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Методом сплошной выборки была выделена</w:t>
      </w:r>
      <w:r w:rsidR="00C469F5" w:rsidRPr="00C90254">
        <w:rPr>
          <w:rFonts w:ascii="Times New Roman" w:hAnsi="Times New Roman" w:cs="Times New Roman"/>
        </w:rPr>
        <w:t xml:space="preserve"> 231 реалия. Систематизация полученного материала осуществлялась на основе предметно-тематичес</w:t>
      </w:r>
      <w:r w:rsidR="001534BC">
        <w:rPr>
          <w:rFonts w:ascii="Times New Roman" w:hAnsi="Times New Roman" w:cs="Times New Roman"/>
        </w:rPr>
        <w:t>кого принципа, предложенного С. Влаховым и С. Флориным</w:t>
      </w:r>
      <w:r w:rsidR="001F1B67">
        <w:rPr>
          <w:rFonts w:ascii="Times New Roman" w:hAnsi="Times New Roman" w:cs="Times New Roman"/>
        </w:rPr>
        <w:t xml:space="preserve"> </w:t>
      </w:r>
      <w:r w:rsidR="008D5683">
        <w:rPr>
          <w:rFonts w:ascii="Times New Roman" w:hAnsi="Times New Roman" w:cs="Times New Roman"/>
        </w:rPr>
        <w:t>[</w:t>
      </w:r>
      <w:r w:rsidR="008D5683">
        <w:rPr>
          <w:rFonts w:ascii="Times New Roman" w:hAnsi="Times New Roman" w:cs="Times New Roman"/>
        </w:rPr>
        <w:fldChar w:fldCharType="begin"/>
      </w:r>
      <w:r w:rsidR="008D5683">
        <w:rPr>
          <w:rFonts w:ascii="Times New Roman" w:hAnsi="Times New Roman" w:cs="Times New Roman"/>
        </w:rPr>
        <w:instrText xml:space="preserve"> REF _Ref223962630 \r \h </w:instrText>
      </w:r>
      <w:r w:rsidR="008D5683">
        <w:rPr>
          <w:rFonts w:ascii="Times New Roman" w:hAnsi="Times New Roman" w:cs="Times New Roman"/>
        </w:rPr>
      </w:r>
      <w:r w:rsidR="008D5683">
        <w:rPr>
          <w:rFonts w:ascii="Times New Roman" w:hAnsi="Times New Roman" w:cs="Times New Roman"/>
        </w:rPr>
        <w:fldChar w:fldCharType="separate"/>
      </w:r>
      <w:r w:rsidR="008D5683">
        <w:rPr>
          <w:rFonts w:ascii="Times New Roman" w:hAnsi="Times New Roman" w:cs="Times New Roman"/>
        </w:rPr>
        <w:t>2</w:t>
      </w:r>
      <w:r w:rsidR="008D5683">
        <w:rPr>
          <w:rFonts w:ascii="Times New Roman" w:hAnsi="Times New Roman" w:cs="Times New Roman"/>
        </w:rPr>
        <w:fldChar w:fldCharType="end"/>
      </w:r>
      <w:r w:rsidR="001F1B67" w:rsidRPr="008D5683">
        <w:rPr>
          <w:rFonts w:ascii="Times New Roman" w:hAnsi="Times New Roman" w:cs="Times New Roman"/>
        </w:rPr>
        <w:t>]</w:t>
      </w:r>
      <w:r w:rsidR="00C469F5" w:rsidRPr="008D5683">
        <w:rPr>
          <w:rFonts w:ascii="Times New Roman" w:hAnsi="Times New Roman" w:cs="Times New Roman"/>
        </w:rPr>
        <w:t>,</w:t>
      </w:r>
      <w:r w:rsidR="00C469F5" w:rsidRPr="00C90254">
        <w:rPr>
          <w:rFonts w:ascii="Times New Roman" w:hAnsi="Times New Roman" w:cs="Times New Roman"/>
        </w:rPr>
        <w:t xml:space="preserve"> что позволило распределить выявленные единицы по группам: географические реалии (Ершалаим, Патриаршие пруды), этнографические реалии </w:t>
      </w:r>
      <w:r w:rsidR="00C469F5" w:rsidRPr="00C915AA">
        <w:rPr>
          <w:rFonts w:ascii="Times New Roman" w:hAnsi="Times New Roman" w:cs="Times New Roman"/>
        </w:rPr>
        <w:t>(примус, нарзан,</w:t>
      </w:r>
      <w:r w:rsidR="00C469F5" w:rsidRPr="00C90254">
        <w:rPr>
          <w:rFonts w:ascii="Times New Roman" w:hAnsi="Times New Roman" w:cs="Times New Roman"/>
        </w:rPr>
        <w:t xml:space="preserve"> контрамарочник), общественно-политические реалии (Торгсин, алая повязка, кулачок). В отдельную группу были вынесены имена собственные и прозвища героев романа (Бездомный, Марк К</w:t>
      </w:r>
      <w:r w:rsidR="000E144F">
        <w:rPr>
          <w:rFonts w:ascii="Times New Roman" w:hAnsi="Times New Roman" w:cs="Times New Roman"/>
        </w:rPr>
        <w:t>ры</w:t>
      </w:r>
      <w:r w:rsidR="00C469F5" w:rsidRPr="00C90254">
        <w:rPr>
          <w:rFonts w:ascii="Times New Roman" w:hAnsi="Times New Roman" w:cs="Times New Roman"/>
        </w:rPr>
        <w:t>собой, Сладкий).</w:t>
      </w:r>
    </w:p>
    <w:p w14:paraId="4F3FAB9A" w14:textId="77777777" w:rsidR="003D7FB6" w:rsidRDefault="00C469F5" w:rsidP="00D5566A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C90254">
        <w:rPr>
          <w:rFonts w:ascii="Times New Roman" w:hAnsi="Times New Roman" w:cs="Times New Roman"/>
        </w:rPr>
        <w:t>Для передачи реалий на английский язык переводчики использовали различные способы перевода. Доминирующим способом во всех версиях является калькирование, его частот</w:t>
      </w:r>
      <w:r w:rsidR="001534BC">
        <w:rPr>
          <w:rFonts w:ascii="Times New Roman" w:hAnsi="Times New Roman" w:cs="Times New Roman"/>
        </w:rPr>
        <w:t>ность варьируется от 24,7% у Д. Бургин и К. О’Коннор до 40,7% у М. </w:t>
      </w:r>
      <w:r w:rsidRPr="00C90254">
        <w:rPr>
          <w:rFonts w:ascii="Times New Roman" w:hAnsi="Times New Roman" w:cs="Times New Roman"/>
        </w:rPr>
        <w:t>Гинзбург. Многократное использования данного приема ведет к частичной утрате национального колорита, связанного с фонетической формой оригинала.</w:t>
      </w:r>
    </w:p>
    <w:p w14:paraId="58A718B2" w14:textId="77777777" w:rsidR="003D7FB6" w:rsidRDefault="00C469F5" w:rsidP="003D7FB6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C90254">
        <w:rPr>
          <w:rFonts w:ascii="Times New Roman" w:hAnsi="Times New Roman" w:cs="Times New Roman"/>
        </w:rPr>
        <w:t>Транскрипция и транслитерация демонстрируют частотность в переводах от 18,6% до 30,1%. Данный прием доминирует при передаче антропонимов и топонимов, позволяя сохранить звуковую форму слова, но требуя от читателя дополнительных знаний культуры переводящего языка. Наиболее высокая доля транслитерации и</w:t>
      </w:r>
      <w:r w:rsidR="001534BC">
        <w:rPr>
          <w:rFonts w:ascii="Times New Roman" w:hAnsi="Times New Roman" w:cs="Times New Roman"/>
        </w:rPr>
        <w:t xml:space="preserve"> транскрипции зафиксирована у Д. Бургин и К. </w:t>
      </w:r>
      <w:r w:rsidRPr="00C90254">
        <w:rPr>
          <w:rFonts w:ascii="Times New Roman" w:hAnsi="Times New Roman" w:cs="Times New Roman"/>
        </w:rPr>
        <w:t>О'Коннор (30,1%) и Х. Элпина (25,8%).</w:t>
      </w:r>
    </w:p>
    <w:p w14:paraId="1D6B5822" w14:textId="77777777" w:rsidR="002135A1" w:rsidRDefault="00C469F5" w:rsidP="002135A1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C90254">
        <w:rPr>
          <w:rFonts w:ascii="Times New Roman" w:hAnsi="Times New Roman" w:cs="Times New Roman"/>
        </w:rPr>
        <w:t>Функциональный аналог демонстрирует вариатив</w:t>
      </w:r>
      <w:r w:rsidR="001534BC">
        <w:rPr>
          <w:rFonts w:ascii="Times New Roman" w:hAnsi="Times New Roman" w:cs="Times New Roman"/>
        </w:rPr>
        <w:t>ность показателей от 12,0% у Д. Бургин и К. О'Коннор до 21,7% у М. Гленни. Высокий показатель у М. </w:t>
      </w:r>
      <w:r w:rsidRPr="00C90254">
        <w:rPr>
          <w:rFonts w:ascii="Times New Roman" w:hAnsi="Times New Roman" w:cs="Times New Roman"/>
        </w:rPr>
        <w:t>Гленни отражает стратегию адаптации текста</w:t>
      </w:r>
      <w:r w:rsidR="00AA1EB6">
        <w:rPr>
          <w:rFonts w:ascii="Times New Roman" w:hAnsi="Times New Roman" w:cs="Times New Roman"/>
        </w:rPr>
        <w:t xml:space="preserve"> ч</w:t>
      </w:r>
      <w:r w:rsidRPr="00C90254">
        <w:rPr>
          <w:rFonts w:ascii="Times New Roman" w:hAnsi="Times New Roman" w:cs="Times New Roman"/>
        </w:rPr>
        <w:t>ерез подбор ближайших соответствий</w:t>
      </w:r>
      <w:r w:rsidR="00D5566A">
        <w:rPr>
          <w:rFonts w:ascii="Times New Roman" w:hAnsi="Times New Roman" w:cs="Times New Roman"/>
        </w:rPr>
        <w:t xml:space="preserve"> в культуре переводящего языка</w:t>
      </w:r>
      <w:r w:rsidRPr="00C90254">
        <w:rPr>
          <w:rFonts w:ascii="Times New Roman" w:hAnsi="Times New Roman" w:cs="Times New Roman"/>
        </w:rPr>
        <w:t>. Умеренное использование приема у остальных</w:t>
      </w:r>
      <w:r w:rsidR="00D5566A">
        <w:rPr>
          <w:rFonts w:ascii="Times New Roman" w:hAnsi="Times New Roman" w:cs="Times New Roman"/>
        </w:rPr>
        <w:t xml:space="preserve"> п</w:t>
      </w:r>
      <w:r w:rsidRPr="00C90254">
        <w:rPr>
          <w:rFonts w:ascii="Times New Roman" w:hAnsi="Times New Roman" w:cs="Times New Roman"/>
        </w:rPr>
        <w:t>ереводчиков (12%</w:t>
      </w:r>
      <w:r w:rsidR="0070447C">
        <w:rPr>
          <w:rFonts w:ascii="Times New Roman" w:hAnsi="Times New Roman" w:cs="Times New Roman"/>
          <w:lang w:val="en-US"/>
        </w:rPr>
        <w:t> </w:t>
      </w:r>
      <w:r w:rsidR="0070447C">
        <w:rPr>
          <w:rFonts w:ascii="Times New Roman" w:hAnsi="Times New Roman" w:cs="Times New Roman"/>
        </w:rPr>
        <w:t>–</w:t>
      </w:r>
      <w:r w:rsidR="0070447C">
        <w:rPr>
          <w:rFonts w:ascii="Times New Roman" w:hAnsi="Times New Roman" w:cs="Times New Roman"/>
          <w:lang w:val="en-US"/>
        </w:rPr>
        <w:t> </w:t>
      </w:r>
      <w:r w:rsidRPr="00C90254">
        <w:rPr>
          <w:rFonts w:ascii="Times New Roman" w:hAnsi="Times New Roman" w:cs="Times New Roman"/>
        </w:rPr>
        <w:t>14,7%) свидетельствует о балансе между сохранением национального колорита и обеспечением понимания текста.</w:t>
      </w:r>
    </w:p>
    <w:p w14:paraId="3A20C04E" w14:textId="77777777" w:rsidR="002135A1" w:rsidRDefault="00C469F5" w:rsidP="002135A1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C90254">
        <w:rPr>
          <w:rFonts w:ascii="Times New Roman" w:hAnsi="Times New Roman" w:cs="Times New Roman"/>
        </w:rPr>
        <w:t>Описательный перевод используется ограниченно (от 7,4% до 11,1%), поскольку увеличивает объем текста и может нарушать его ритмическую целостность.</w:t>
      </w:r>
      <w:r w:rsidR="001534BC">
        <w:rPr>
          <w:rFonts w:ascii="Times New Roman" w:hAnsi="Times New Roman" w:cs="Times New Roman"/>
        </w:rPr>
        <w:t xml:space="preserve"> Чаще всего к </w:t>
      </w:r>
      <w:r w:rsidR="001534BC" w:rsidRPr="00C915AA">
        <w:rPr>
          <w:rFonts w:ascii="Times New Roman" w:hAnsi="Times New Roman" w:cs="Times New Roman"/>
        </w:rPr>
        <w:t>нему прибега</w:t>
      </w:r>
      <w:r w:rsidR="0070447C" w:rsidRPr="00C915AA">
        <w:rPr>
          <w:rFonts w:ascii="Times New Roman" w:hAnsi="Times New Roman" w:cs="Times New Roman"/>
        </w:rPr>
        <w:t>ю</w:t>
      </w:r>
      <w:r w:rsidR="001534BC" w:rsidRPr="00C915AA">
        <w:rPr>
          <w:rFonts w:ascii="Times New Roman" w:hAnsi="Times New Roman" w:cs="Times New Roman"/>
        </w:rPr>
        <w:t>т М. </w:t>
      </w:r>
      <w:r w:rsidRPr="00C915AA">
        <w:rPr>
          <w:rFonts w:ascii="Times New Roman" w:hAnsi="Times New Roman" w:cs="Times New Roman"/>
        </w:rPr>
        <w:t>Гленни (11,1%)</w:t>
      </w:r>
      <w:r w:rsidR="0070447C" w:rsidRPr="00C915AA">
        <w:rPr>
          <w:rFonts w:ascii="Times New Roman" w:hAnsi="Times New Roman" w:cs="Times New Roman"/>
        </w:rPr>
        <w:t xml:space="preserve"> и Х. Элпин (8,5%)</w:t>
      </w:r>
      <w:r w:rsidRPr="00C915AA">
        <w:rPr>
          <w:rFonts w:ascii="Times New Roman" w:hAnsi="Times New Roman" w:cs="Times New Roman"/>
        </w:rPr>
        <w:t xml:space="preserve">, </w:t>
      </w:r>
      <w:r w:rsidR="0070447C" w:rsidRPr="00C915AA">
        <w:rPr>
          <w:rFonts w:ascii="Times New Roman" w:hAnsi="Times New Roman" w:cs="Times New Roman"/>
        </w:rPr>
        <w:t xml:space="preserve">которые </w:t>
      </w:r>
      <w:r w:rsidRPr="00C915AA">
        <w:rPr>
          <w:rFonts w:ascii="Times New Roman" w:hAnsi="Times New Roman" w:cs="Times New Roman"/>
        </w:rPr>
        <w:t>ориентир</w:t>
      </w:r>
      <w:r w:rsidR="0070447C" w:rsidRPr="00C915AA">
        <w:rPr>
          <w:rFonts w:ascii="Times New Roman" w:hAnsi="Times New Roman" w:cs="Times New Roman"/>
        </w:rPr>
        <w:t>уются</w:t>
      </w:r>
      <w:r w:rsidRPr="00C915AA">
        <w:rPr>
          <w:rFonts w:ascii="Times New Roman" w:hAnsi="Times New Roman" w:cs="Times New Roman"/>
        </w:rPr>
        <w:t xml:space="preserve"> на максимальну</w:t>
      </w:r>
      <w:r w:rsidR="0070447C" w:rsidRPr="00C915AA">
        <w:rPr>
          <w:rFonts w:ascii="Times New Roman" w:hAnsi="Times New Roman" w:cs="Times New Roman"/>
        </w:rPr>
        <w:t>ю ясность для читателя.</w:t>
      </w:r>
    </w:p>
    <w:p w14:paraId="157E53C5" w14:textId="77777777" w:rsidR="002135A1" w:rsidRDefault="00C469F5" w:rsidP="002135A1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C90254">
        <w:rPr>
          <w:rFonts w:ascii="Times New Roman" w:hAnsi="Times New Roman" w:cs="Times New Roman"/>
        </w:rPr>
        <w:t>Полукалька применяется относительно редко (от 7,4% до 11,0%). Наиболее часто к н</w:t>
      </w:r>
      <w:r w:rsidR="001534BC">
        <w:rPr>
          <w:rFonts w:ascii="Times New Roman" w:hAnsi="Times New Roman" w:cs="Times New Roman"/>
        </w:rPr>
        <w:t>ей обращаются Д. </w:t>
      </w:r>
      <w:r w:rsidRPr="00C90254">
        <w:rPr>
          <w:rFonts w:ascii="Times New Roman" w:hAnsi="Times New Roman" w:cs="Times New Roman"/>
        </w:rPr>
        <w:t>Бу</w:t>
      </w:r>
      <w:r w:rsidR="001534BC">
        <w:rPr>
          <w:rFonts w:ascii="Times New Roman" w:hAnsi="Times New Roman" w:cs="Times New Roman"/>
        </w:rPr>
        <w:t>ргин и К. О'Коннор (11,0%) и Х. </w:t>
      </w:r>
      <w:r w:rsidRPr="00C90254">
        <w:rPr>
          <w:rFonts w:ascii="Times New Roman" w:hAnsi="Times New Roman" w:cs="Times New Roman"/>
        </w:rPr>
        <w:t>Элпин (10,2%), сочетающие транслитерацию с калькированием для обеспечения понимания сложносоставных понятий. Минимально</w:t>
      </w:r>
      <w:r w:rsidR="001534BC">
        <w:rPr>
          <w:rFonts w:ascii="Times New Roman" w:hAnsi="Times New Roman" w:cs="Times New Roman"/>
        </w:rPr>
        <w:t>е использование полукальки у Р. Пивера и Л. </w:t>
      </w:r>
      <w:r w:rsidRPr="00C90254">
        <w:rPr>
          <w:rFonts w:ascii="Times New Roman" w:hAnsi="Times New Roman" w:cs="Times New Roman"/>
        </w:rPr>
        <w:t>Волохонской (5,6%) может объясняться их предпочтением либо полной транслитерации, либо полного калькирования.</w:t>
      </w:r>
    </w:p>
    <w:p w14:paraId="2A606178" w14:textId="77777777" w:rsidR="004F1D3F" w:rsidRDefault="00C469F5" w:rsidP="002135A1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C90254">
        <w:rPr>
          <w:rFonts w:ascii="Times New Roman" w:hAnsi="Times New Roman" w:cs="Times New Roman"/>
        </w:rPr>
        <w:t xml:space="preserve">Наиболее показательным является процент опущения реалий. Наиболее высокий показатель демонстрирует ранний перевод </w:t>
      </w:r>
      <w:r w:rsidR="001534BC">
        <w:rPr>
          <w:rFonts w:ascii="Times New Roman" w:hAnsi="Times New Roman" w:cs="Times New Roman"/>
        </w:rPr>
        <w:t>М. </w:t>
      </w:r>
      <w:r w:rsidRPr="00C90254">
        <w:rPr>
          <w:rFonts w:ascii="Times New Roman" w:hAnsi="Times New Roman" w:cs="Times New Roman"/>
        </w:rPr>
        <w:t>Гинзбурга (9,1%), тогда как в более поздних переводах опущения допускались значительно реже (от 1,3% до 3,9%). Принципиально важным является то, что подавляющее большинство пропусков (97% от всех случаев опущения) связано не с переводческой стратегией, а с форматом исходного цензурированного варианта текста романа 1967 года, в котором отсутствовало около 12% текста. Все последующие переводы выполнялись по полной версии романа, что подтверждается минимальным процентом опущений.</w:t>
      </w:r>
    </w:p>
    <w:p w14:paraId="4E87F536" w14:textId="77777777" w:rsidR="00FC1F76" w:rsidRDefault="00D332C2" w:rsidP="002135A1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C90254">
        <w:rPr>
          <w:rFonts w:ascii="Times New Roman" w:hAnsi="Times New Roman" w:cs="Times New Roman"/>
        </w:rPr>
        <w:t xml:space="preserve">К наименее </w:t>
      </w:r>
      <w:r w:rsidR="00573FE0">
        <w:rPr>
          <w:rFonts w:ascii="Times New Roman" w:hAnsi="Times New Roman" w:cs="Times New Roman"/>
        </w:rPr>
        <w:t>в</w:t>
      </w:r>
      <w:r w:rsidRPr="00C90254">
        <w:rPr>
          <w:rFonts w:ascii="Times New Roman" w:hAnsi="Times New Roman" w:cs="Times New Roman"/>
        </w:rPr>
        <w:t xml:space="preserve">остребованным способам </w:t>
      </w:r>
      <w:r w:rsidR="00B35668" w:rsidRPr="00C90254">
        <w:rPr>
          <w:rFonts w:ascii="Times New Roman" w:hAnsi="Times New Roman" w:cs="Times New Roman"/>
        </w:rPr>
        <w:t>перевода</w:t>
      </w:r>
      <w:r w:rsidRPr="00C90254">
        <w:rPr>
          <w:rFonts w:ascii="Times New Roman" w:hAnsi="Times New Roman" w:cs="Times New Roman"/>
        </w:rPr>
        <w:t xml:space="preserve"> следует отнести т</w:t>
      </w:r>
      <w:r w:rsidR="00C469F5" w:rsidRPr="00C90254">
        <w:rPr>
          <w:rFonts w:ascii="Times New Roman" w:hAnsi="Times New Roman" w:cs="Times New Roman"/>
        </w:rPr>
        <w:t>рансформационный и контекстуальный переводы</w:t>
      </w:r>
      <w:r w:rsidR="00B35668" w:rsidRPr="00C90254">
        <w:rPr>
          <w:rFonts w:ascii="Times New Roman" w:hAnsi="Times New Roman" w:cs="Times New Roman"/>
        </w:rPr>
        <w:t xml:space="preserve">, что </w:t>
      </w:r>
      <w:r w:rsidR="00C469F5" w:rsidRPr="00C90254">
        <w:rPr>
          <w:rFonts w:ascii="Times New Roman" w:hAnsi="Times New Roman" w:cs="Times New Roman"/>
        </w:rPr>
        <w:t>встречаются до 4,2% и 1,8% соответственно</w:t>
      </w:r>
      <w:r w:rsidR="00DD7379" w:rsidRPr="00C90254">
        <w:rPr>
          <w:rFonts w:ascii="Times New Roman" w:hAnsi="Times New Roman" w:cs="Times New Roman"/>
        </w:rPr>
        <w:t>.</w:t>
      </w:r>
      <w:r w:rsidR="0070447C">
        <w:rPr>
          <w:rFonts w:ascii="Times New Roman" w:hAnsi="Times New Roman" w:cs="Times New Roman"/>
        </w:rPr>
        <w:t xml:space="preserve"> </w:t>
      </w:r>
      <w:r w:rsidRPr="00C90254">
        <w:rPr>
          <w:rFonts w:ascii="Times New Roman" w:hAnsi="Times New Roman" w:cs="Times New Roman"/>
        </w:rPr>
        <w:t>Переводческий к</w:t>
      </w:r>
      <w:r w:rsidR="00C469F5" w:rsidRPr="00C90254">
        <w:rPr>
          <w:rFonts w:ascii="Times New Roman" w:hAnsi="Times New Roman" w:cs="Times New Roman"/>
        </w:rPr>
        <w:t>омментарий применяют тольк</w:t>
      </w:r>
      <w:r w:rsidR="001534BC">
        <w:rPr>
          <w:rFonts w:ascii="Times New Roman" w:hAnsi="Times New Roman" w:cs="Times New Roman"/>
        </w:rPr>
        <w:t>о более поздние переводчики: Р. Пивер и Л. Волохонская (0,5%) и Х. </w:t>
      </w:r>
      <w:r w:rsidR="00C469F5" w:rsidRPr="00C90254">
        <w:rPr>
          <w:rFonts w:ascii="Times New Roman" w:hAnsi="Times New Roman" w:cs="Times New Roman"/>
        </w:rPr>
        <w:t>Элпин (2,1%).</w:t>
      </w:r>
      <w:r w:rsidR="0070447C">
        <w:rPr>
          <w:rFonts w:ascii="Times New Roman" w:hAnsi="Times New Roman" w:cs="Times New Roman"/>
        </w:rPr>
        <w:t xml:space="preserve"> </w:t>
      </w:r>
      <w:r w:rsidR="001534BC">
        <w:rPr>
          <w:rFonts w:ascii="Times New Roman" w:hAnsi="Times New Roman" w:cs="Times New Roman"/>
        </w:rPr>
        <w:t>Прием создания семантического</w:t>
      </w:r>
      <w:r w:rsidR="00C469F5" w:rsidRPr="00C90254">
        <w:rPr>
          <w:rFonts w:ascii="Times New Roman" w:hAnsi="Times New Roman" w:cs="Times New Roman"/>
        </w:rPr>
        <w:t xml:space="preserve"> н</w:t>
      </w:r>
      <w:r w:rsidR="001534BC">
        <w:rPr>
          <w:rFonts w:ascii="Times New Roman" w:hAnsi="Times New Roman" w:cs="Times New Roman"/>
        </w:rPr>
        <w:t>еологизма зафиксирован лишь у М. </w:t>
      </w:r>
      <w:r w:rsidR="00C469F5" w:rsidRPr="00C90254">
        <w:rPr>
          <w:rFonts w:ascii="Times New Roman" w:hAnsi="Times New Roman" w:cs="Times New Roman"/>
        </w:rPr>
        <w:t>Гинзбург (0,4%) и не используется в остальных переводах.</w:t>
      </w:r>
    </w:p>
    <w:p w14:paraId="50D6F06F" w14:textId="77777777" w:rsidR="00C469F5" w:rsidRDefault="00C469F5" w:rsidP="00FC1F76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C90254">
        <w:rPr>
          <w:rFonts w:ascii="Times New Roman" w:hAnsi="Times New Roman" w:cs="Times New Roman"/>
        </w:rPr>
        <w:t>Таким образом, перевод реалий в художественном тексте представляет собой сложный процесс балансирования между сохранением национального колорита и обеспечением понимания для</w:t>
      </w:r>
      <w:r w:rsidR="00DD7379" w:rsidRPr="00C90254">
        <w:rPr>
          <w:rFonts w:ascii="Times New Roman" w:hAnsi="Times New Roman" w:cs="Times New Roman"/>
        </w:rPr>
        <w:t xml:space="preserve"> </w:t>
      </w:r>
      <w:r w:rsidR="00DD7379" w:rsidRPr="00C915AA">
        <w:rPr>
          <w:rFonts w:ascii="Times New Roman" w:hAnsi="Times New Roman" w:cs="Times New Roman"/>
        </w:rPr>
        <w:t>иноязычного</w:t>
      </w:r>
      <w:r w:rsidRPr="00C915AA">
        <w:rPr>
          <w:rFonts w:ascii="Times New Roman" w:hAnsi="Times New Roman" w:cs="Times New Roman"/>
        </w:rPr>
        <w:t xml:space="preserve"> читателя. Анализ пяти переводов романа «Мастер и Маргарита» демонстрирует, что эффективность перевода достигается не через последовательное применение</w:t>
      </w:r>
      <w:r w:rsidRPr="00C90254">
        <w:rPr>
          <w:rFonts w:ascii="Times New Roman" w:hAnsi="Times New Roman" w:cs="Times New Roman"/>
        </w:rPr>
        <w:t xml:space="preserve"> одного приема, а через их гибкое сочетание с учетом конкретного контекста, типа реалии, а также степени значимости для понимания ключевых сцен романа.</w:t>
      </w:r>
    </w:p>
    <w:p w14:paraId="60D2A7AA" w14:textId="77777777" w:rsidR="00E7503B" w:rsidRPr="00C90254" w:rsidRDefault="00E7503B" w:rsidP="00FC1F76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</w:p>
    <w:p w14:paraId="0C7720B1" w14:textId="77777777" w:rsidR="00C469F5" w:rsidRDefault="00C469F5" w:rsidP="00FC1F76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C90254">
        <w:rPr>
          <w:rFonts w:ascii="Times New Roman" w:hAnsi="Times New Roman" w:cs="Times New Roman"/>
        </w:rPr>
        <w:t>Литература</w:t>
      </w:r>
    </w:p>
    <w:p w14:paraId="512DEA69" w14:textId="77777777" w:rsidR="00E7503B" w:rsidRPr="00C90254" w:rsidRDefault="00E7503B" w:rsidP="00FC1F76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69869C41" w14:textId="77777777" w:rsidR="00C915AA" w:rsidRDefault="00C469F5" w:rsidP="00C915AA">
      <w:pPr>
        <w:pStyle w:val="a7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bookmarkStart w:id="0" w:name="_Ref223946575"/>
      <w:r w:rsidRPr="00C90254">
        <w:rPr>
          <w:rFonts w:ascii="Times New Roman" w:hAnsi="Times New Roman" w:cs="Times New Roman"/>
        </w:rPr>
        <w:t>Булгаков М.А. Мастер и Маргарита. – М.: АСТ, 2014. – 480 с.</w:t>
      </w:r>
      <w:bookmarkEnd w:id="0"/>
    </w:p>
    <w:p w14:paraId="6C2548D8" w14:textId="77777777" w:rsidR="00C915AA" w:rsidRPr="00C915AA" w:rsidRDefault="00C915AA" w:rsidP="00C915AA">
      <w:pPr>
        <w:pStyle w:val="a7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bookmarkStart w:id="1" w:name="_Ref223962630"/>
      <w:r w:rsidRPr="00C915AA">
        <w:rPr>
          <w:rFonts w:ascii="Times New Roman" w:hAnsi="Times New Roman" w:cs="Times New Roman"/>
        </w:rPr>
        <w:t>Влахов С., Флорин С. Непереводимое в переводе. – М.: Международные отношения, 1980. – 352 с.</w:t>
      </w:r>
      <w:bookmarkEnd w:id="1"/>
    </w:p>
    <w:sectPr w:rsidR="00C915AA" w:rsidRPr="00C915AA" w:rsidSect="003E2886">
      <w:pgSz w:w="11906" w:h="16838"/>
      <w:pgMar w:top="1134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00000001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4DD1490"/>
    <w:multiLevelType w:val="hybridMultilevel"/>
    <w:tmpl w:val="F2180CC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892702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45"/>
  <w:revisionView w:inkAnnotations="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69F5"/>
    <w:rsid w:val="000A0920"/>
    <w:rsid w:val="000E144F"/>
    <w:rsid w:val="001165C9"/>
    <w:rsid w:val="001534BC"/>
    <w:rsid w:val="001F1B67"/>
    <w:rsid w:val="002135A1"/>
    <w:rsid w:val="0033447D"/>
    <w:rsid w:val="003D7FB6"/>
    <w:rsid w:val="003E2886"/>
    <w:rsid w:val="0049583B"/>
    <w:rsid w:val="004C298D"/>
    <w:rsid w:val="004F1D3F"/>
    <w:rsid w:val="004F38D7"/>
    <w:rsid w:val="005365E8"/>
    <w:rsid w:val="005501D9"/>
    <w:rsid w:val="00554FE9"/>
    <w:rsid w:val="00573FE0"/>
    <w:rsid w:val="00592A53"/>
    <w:rsid w:val="005C6FDE"/>
    <w:rsid w:val="0070447C"/>
    <w:rsid w:val="007651A1"/>
    <w:rsid w:val="007C7AC3"/>
    <w:rsid w:val="007F28B6"/>
    <w:rsid w:val="008D5683"/>
    <w:rsid w:val="00955E75"/>
    <w:rsid w:val="009703B7"/>
    <w:rsid w:val="00A6413C"/>
    <w:rsid w:val="00AA1EB6"/>
    <w:rsid w:val="00AF0636"/>
    <w:rsid w:val="00AF6EB0"/>
    <w:rsid w:val="00B24347"/>
    <w:rsid w:val="00B35668"/>
    <w:rsid w:val="00C25CAC"/>
    <w:rsid w:val="00C469F5"/>
    <w:rsid w:val="00C542E1"/>
    <w:rsid w:val="00C90254"/>
    <w:rsid w:val="00C915AA"/>
    <w:rsid w:val="00CE2A96"/>
    <w:rsid w:val="00D332C2"/>
    <w:rsid w:val="00D343AE"/>
    <w:rsid w:val="00D5566A"/>
    <w:rsid w:val="00DD7379"/>
    <w:rsid w:val="00E028E0"/>
    <w:rsid w:val="00E37D6B"/>
    <w:rsid w:val="00E7503B"/>
    <w:rsid w:val="00EC46DB"/>
    <w:rsid w:val="00EE18A5"/>
    <w:rsid w:val="00F419C3"/>
    <w:rsid w:val="00FC1F7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D8FBC1"/>
  <w15:docId w15:val="{6856485E-989D-0043-B34B-B76E4CD388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ru-RU" w:eastAsia="ru-RU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365E8"/>
  </w:style>
  <w:style w:type="paragraph" w:styleId="1">
    <w:name w:val="heading 1"/>
    <w:basedOn w:val="a"/>
    <w:next w:val="a"/>
    <w:link w:val="10"/>
    <w:uiPriority w:val="9"/>
    <w:qFormat/>
    <w:rsid w:val="00C469F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469F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469F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469F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469F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469F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469F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469F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469F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469F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C469F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C469F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C469F5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C469F5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C469F5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C469F5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C469F5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C469F5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C469F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C469F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469F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C469F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C469F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C469F5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C469F5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C469F5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C469F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C469F5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C469F5"/>
    <w:rPr>
      <w:b/>
      <w:bCs/>
      <w:smallCaps/>
      <w:color w:val="0F4761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C469F5"/>
    <w:rPr>
      <w:color w:val="467886" w:themeColor="hyperlink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C469F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 /><Relationship Id="rId7" Type="http://schemas.openxmlformats.org/officeDocument/2006/relationships/theme" Target="theme/theme1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ntTable" Target="fontTable.xml" /><Relationship Id="rId5" Type="http://schemas.openxmlformats.org/officeDocument/2006/relationships/webSettings" Target="webSettings.xml" /><Relationship Id="rId4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BD4A73C-7539-48AD-9B8B-0371A5FDE031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799</Words>
  <Characters>4559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Варвара Авсиевич</dc:creator>
  <cp:lastModifiedBy>Варвара Авсиевич</cp:lastModifiedBy>
  <cp:revision>2</cp:revision>
  <dcterms:created xsi:type="dcterms:W3CDTF">2026-03-09T12:33:00Z</dcterms:created>
  <dcterms:modified xsi:type="dcterms:W3CDTF">2026-03-09T12:33:00Z</dcterms:modified>
</cp:coreProperties>
</file>