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Переводческие стратегии при передаче искусственного билингвизма в художественной литературе (на материале произведений В. Набокова)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Феномен билингвизма занимает центральное место в поэтике Владимира Набокова. Французские реплики в «Даре», англицизмы в ранних рассказах, русские вкрапления в «Лолите» — все эти элементы не являются простым украшением, а выполняют ключевые функции: маркируют культурную принадлежность персонажа, создают комический или иронический эффект, отсылают к интертексту. При переводе на другие языки этот сложный языковой узор оказывается под угрозой разрушения.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Настоящее исследование ставит целью выявление и систематизацию переводческих стратегий, применяемых при передаче набоковского билингвизма. Материалом служат: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роман «Дар» (1938) и его перевод на английский М. Скорнякова (1963);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авторский перевод В. Набокова «Лолита» с английского на русский (1967);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перевод романа «Пнин» на русский язык Г. Барабтарло (1999).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Методология исследования базируется на сопоставительном и контекстуальном анализе, а также на теории переводческих трансформаций (Л. С. Бархударов, В. Н. Комиссаров).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результате анализа выделено несколько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переводческих стратегий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например: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Экспликация. При переводе «Дара» на английский язык французские реплики, понятные русскоязычному читателю начала XX века, снабжаются переводом в скобках или сносками, что снижает эффект «элитарности» текста, но сохраняет информативност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Компенсация утраченного билингвизма. В переводах Г. Барабтарло, ориентированных на максимальную точность, нередко используется прием шрифтового выделения и сохранения латиницы внутри кириллического текста, что создает визуальный эффект «чужеродности».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Универсальной стратегии перевода билингвизма не существует; выбор определяется доминантной функцией иноязычного элемента в конкретном контексте. Однако ключевым критерием успешного перевода остается сохранение «эффекта обманутого ожидания» и уникальной стилистической роли билингвизма, которые автор вкладывал в текст.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