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9CB" w:rsidRDefault="000309CB" w:rsidP="000309CB">
      <w:pPr>
        <w:spacing w:after="0"/>
        <w:ind w:firstLine="567"/>
        <w:jc w:val="center"/>
        <w:rPr>
          <w:rFonts w:cs="Times New Roman"/>
          <w:b/>
          <w:szCs w:val="24"/>
        </w:rPr>
      </w:pPr>
      <w:r w:rsidRPr="00707C49">
        <w:rPr>
          <w:rFonts w:cs="Times New Roman"/>
          <w:b/>
          <w:szCs w:val="24"/>
        </w:rPr>
        <w:t xml:space="preserve">Повествовательные структуры в речи актеров театра Кабуки: </w:t>
      </w:r>
    </w:p>
    <w:p w:rsidR="000309CB" w:rsidRDefault="000309CB" w:rsidP="000309CB">
      <w:pPr>
        <w:spacing w:after="0"/>
        <w:ind w:firstLine="567"/>
        <w:jc w:val="center"/>
        <w:rPr>
          <w:rFonts w:cs="Times New Roman"/>
          <w:b/>
          <w:szCs w:val="24"/>
        </w:rPr>
      </w:pPr>
      <w:proofErr w:type="spellStart"/>
      <w:r>
        <w:rPr>
          <w:rFonts w:cs="Times New Roman"/>
          <w:b/>
          <w:szCs w:val="24"/>
        </w:rPr>
        <w:t>нарративный</w:t>
      </w:r>
      <w:proofErr w:type="spellEnd"/>
      <w:r w:rsidRPr="00707C49">
        <w:rPr>
          <w:rFonts w:cs="Times New Roman"/>
          <w:b/>
          <w:szCs w:val="24"/>
        </w:rPr>
        <w:t xml:space="preserve"> анализ</w:t>
      </w:r>
      <w:r>
        <w:rPr>
          <w:rFonts w:cs="Times New Roman"/>
          <w:b/>
          <w:szCs w:val="24"/>
        </w:rPr>
        <w:t>*</w:t>
      </w:r>
    </w:p>
    <w:p w:rsidR="000309CB" w:rsidRPr="00707C49" w:rsidRDefault="000309CB" w:rsidP="000309CB">
      <w:pPr>
        <w:spacing w:after="0"/>
        <w:ind w:firstLine="567"/>
        <w:jc w:val="center"/>
        <w:rPr>
          <w:rFonts w:cs="Times New Roman"/>
          <w:b/>
          <w:szCs w:val="24"/>
        </w:rPr>
      </w:pPr>
    </w:p>
    <w:p w:rsidR="008200EA" w:rsidRPr="000309CB" w:rsidRDefault="000309CB" w:rsidP="000309CB">
      <w:pPr>
        <w:spacing w:after="0"/>
        <w:jc w:val="center"/>
        <w:rPr>
          <w:rFonts w:cs="Times New Roman"/>
          <w:i/>
          <w:szCs w:val="24"/>
        </w:rPr>
      </w:pPr>
      <w:r>
        <w:rPr>
          <w:rFonts w:cs="Times New Roman"/>
          <w:b/>
          <w:i/>
          <w:szCs w:val="24"/>
        </w:rPr>
        <w:t>Макарова А.Е.</w:t>
      </w:r>
    </w:p>
    <w:p w:rsidR="000309CB" w:rsidRDefault="00EC0728" w:rsidP="000309CB">
      <w:pPr>
        <w:spacing w:after="0"/>
        <w:jc w:val="center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Студент</w:t>
      </w:r>
    </w:p>
    <w:p w:rsidR="000309CB" w:rsidRPr="000309CB" w:rsidRDefault="008200EA" w:rsidP="000309CB">
      <w:pPr>
        <w:spacing w:after="0"/>
        <w:jc w:val="center"/>
        <w:rPr>
          <w:rFonts w:cs="Times New Roman"/>
          <w:i/>
          <w:szCs w:val="24"/>
        </w:rPr>
      </w:pPr>
      <w:r w:rsidRPr="000309CB">
        <w:rPr>
          <w:rFonts w:cs="Times New Roman"/>
          <w:i/>
          <w:szCs w:val="24"/>
        </w:rPr>
        <w:t>Н</w:t>
      </w:r>
      <w:r w:rsidR="000309CB" w:rsidRPr="000309CB">
        <w:rPr>
          <w:rFonts w:cs="Times New Roman"/>
          <w:i/>
          <w:szCs w:val="24"/>
        </w:rPr>
        <w:t>ациональный исследовательский университет</w:t>
      </w:r>
      <w:r w:rsidRPr="000309CB">
        <w:rPr>
          <w:rFonts w:cs="Times New Roman"/>
          <w:i/>
          <w:szCs w:val="24"/>
        </w:rPr>
        <w:t xml:space="preserve"> </w:t>
      </w:r>
      <w:r w:rsidR="000309CB" w:rsidRPr="000309CB">
        <w:rPr>
          <w:rFonts w:cs="Times New Roman"/>
          <w:i/>
          <w:szCs w:val="24"/>
        </w:rPr>
        <w:t>«</w:t>
      </w:r>
      <w:r w:rsidRPr="000309CB">
        <w:rPr>
          <w:rFonts w:cs="Times New Roman"/>
          <w:i/>
          <w:szCs w:val="24"/>
        </w:rPr>
        <w:t>В</w:t>
      </w:r>
      <w:r w:rsidR="000309CB" w:rsidRPr="000309CB">
        <w:rPr>
          <w:rFonts w:cs="Times New Roman"/>
          <w:i/>
          <w:szCs w:val="24"/>
        </w:rPr>
        <w:t xml:space="preserve">ысшая школа экономики» </w:t>
      </w:r>
    </w:p>
    <w:p w:rsidR="000309CB" w:rsidRPr="000309CB" w:rsidRDefault="000309CB" w:rsidP="000309CB">
      <w:pPr>
        <w:spacing w:after="0"/>
        <w:jc w:val="center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ф</w:t>
      </w:r>
      <w:r w:rsidRPr="000309CB">
        <w:rPr>
          <w:rFonts w:cs="Times New Roman"/>
          <w:i/>
          <w:szCs w:val="24"/>
        </w:rPr>
        <w:t>акультет социально-экономических и</w:t>
      </w:r>
      <w:r w:rsidRPr="000309CB">
        <w:rPr>
          <w:rFonts w:cs="Times New Roman"/>
          <w:i/>
          <w:szCs w:val="24"/>
        </w:rPr>
        <w:t xml:space="preserve"> </w:t>
      </w:r>
      <w:r w:rsidRPr="000309CB">
        <w:rPr>
          <w:rFonts w:cs="Times New Roman"/>
          <w:i/>
          <w:szCs w:val="24"/>
        </w:rPr>
        <w:t>компьютерных наук</w:t>
      </w:r>
      <w:r>
        <w:rPr>
          <w:rFonts w:cs="Times New Roman"/>
          <w:i/>
          <w:szCs w:val="24"/>
        </w:rPr>
        <w:t xml:space="preserve">, </w:t>
      </w:r>
      <w:r w:rsidRPr="000309CB">
        <w:rPr>
          <w:rFonts w:cs="Times New Roman"/>
          <w:i/>
          <w:szCs w:val="24"/>
        </w:rPr>
        <w:t>Пермь, Россия</w:t>
      </w:r>
    </w:p>
    <w:p w:rsidR="00C461B2" w:rsidRPr="00C461B2" w:rsidRDefault="000309CB" w:rsidP="00C461B2">
      <w:pPr>
        <w:spacing w:after="0"/>
        <w:jc w:val="center"/>
        <w:rPr>
          <w:rFonts w:cs="Times New Roman"/>
          <w:i/>
          <w:color w:val="0563C1" w:themeColor="hyperlink"/>
          <w:szCs w:val="24"/>
          <w:u w:val="single"/>
          <w:lang w:val="en-US"/>
        </w:rPr>
      </w:pPr>
      <w:r>
        <w:rPr>
          <w:i/>
          <w:lang w:val="en-US"/>
        </w:rPr>
        <w:t xml:space="preserve">E-mail: </w:t>
      </w:r>
      <w:r w:rsidR="008200EA" w:rsidRPr="00C461B2">
        <w:rPr>
          <w:rFonts w:cs="Times New Roman"/>
          <w:i/>
          <w:szCs w:val="24"/>
          <w:lang w:val="en-US"/>
        </w:rPr>
        <w:t>aemakarova_1@edu.hse.ru</w:t>
      </w:r>
    </w:p>
    <w:p w:rsidR="008200EA" w:rsidRPr="000309CB" w:rsidRDefault="008200EA" w:rsidP="000309CB">
      <w:pPr>
        <w:spacing w:after="0"/>
        <w:jc w:val="center"/>
        <w:rPr>
          <w:rFonts w:cs="Times New Roman"/>
          <w:b/>
          <w:i/>
          <w:szCs w:val="24"/>
        </w:rPr>
      </w:pPr>
      <w:r w:rsidRPr="000309CB">
        <w:rPr>
          <w:rFonts w:cs="Times New Roman"/>
          <w:b/>
          <w:i/>
          <w:szCs w:val="24"/>
        </w:rPr>
        <w:t xml:space="preserve">Пантелеева </w:t>
      </w:r>
      <w:r w:rsidR="000309CB">
        <w:rPr>
          <w:rFonts w:cs="Times New Roman"/>
          <w:b/>
          <w:i/>
          <w:szCs w:val="24"/>
        </w:rPr>
        <w:t>Л.М.</w:t>
      </w:r>
    </w:p>
    <w:p w:rsidR="008200EA" w:rsidRPr="000309CB" w:rsidRDefault="000309CB" w:rsidP="000309CB">
      <w:pPr>
        <w:spacing w:after="0"/>
        <w:jc w:val="center"/>
        <w:rPr>
          <w:rFonts w:cs="Times New Roman"/>
          <w:i/>
          <w:szCs w:val="24"/>
        </w:rPr>
      </w:pPr>
      <w:r w:rsidRPr="000309CB">
        <w:rPr>
          <w:rFonts w:cs="Times New Roman"/>
          <w:i/>
          <w:szCs w:val="24"/>
        </w:rPr>
        <w:t>Д</w:t>
      </w:r>
      <w:r w:rsidR="008200EA" w:rsidRPr="000309CB">
        <w:rPr>
          <w:rFonts w:cs="Times New Roman"/>
          <w:i/>
          <w:szCs w:val="24"/>
        </w:rPr>
        <w:t>оцент департамента иностранных языков</w:t>
      </w:r>
    </w:p>
    <w:p w:rsidR="008200EA" w:rsidRDefault="000309CB" w:rsidP="000309CB">
      <w:pPr>
        <w:spacing w:after="0"/>
        <w:jc w:val="center"/>
        <w:rPr>
          <w:rFonts w:cs="Times New Roman"/>
          <w:i/>
          <w:szCs w:val="24"/>
        </w:rPr>
      </w:pPr>
      <w:r w:rsidRPr="000309CB">
        <w:rPr>
          <w:rFonts w:cs="Times New Roman"/>
          <w:i/>
          <w:szCs w:val="24"/>
        </w:rPr>
        <w:t>Национальный исследовательский университет «Высшая школа экономики»</w:t>
      </w:r>
    </w:p>
    <w:p w:rsidR="000309CB" w:rsidRDefault="000309CB" w:rsidP="000309CB">
      <w:pPr>
        <w:spacing w:after="0"/>
        <w:jc w:val="center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ф</w:t>
      </w:r>
      <w:r w:rsidRPr="000309CB">
        <w:rPr>
          <w:rFonts w:cs="Times New Roman"/>
          <w:i/>
          <w:szCs w:val="24"/>
        </w:rPr>
        <w:t>акультет социально-экономических и компьютерных наук</w:t>
      </w:r>
      <w:r>
        <w:rPr>
          <w:rFonts w:cs="Times New Roman"/>
          <w:i/>
          <w:szCs w:val="24"/>
        </w:rPr>
        <w:t xml:space="preserve">, </w:t>
      </w:r>
      <w:r w:rsidRPr="000309CB">
        <w:rPr>
          <w:rFonts w:cs="Times New Roman"/>
          <w:i/>
          <w:szCs w:val="24"/>
        </w:rPr>
        <w:t>Пермь, Россия</w:t>
      </w:r>
    </w:p>
    <w:p w:rsidR="00707C49" w:rsidRPr="000309CB" w:rsidRDefault="000309CB" w:rsidP="00375160">
      <w:pPr>
        <w:spacing w:after="0"/>
        <w:ind w:firstLine="397"/>
        <w:jc w:val="center"/>
        <w:rPr>
          <w:rFonts w:cs="Times New Roman"/>
          <w:i/>
          <w:szCs w:val="24"/>
          <w:shd w:val="clear" w:color="auto" w:fill="F9F9F9"/>
          <w:lang w:val="en-US"/>
        </w:rPr>
      </w:pPr>
      <w:r>
        <w:rPr>
          <w:rFonts w:cs="Times New Roman"/>
          <w:i/>
          <w:szCs w:val="24"/>
          <w:shd w:val="clear" w:color="auto" w:fill="F9F9F9"/>
          <w:lang w:val="en-US"/>
        </w:rPr>
        <w:t xml:space="preserve">E-mail: </w:t>
      </w:r>
      <w:hyperlink r:id="rId5" w:history="1">
        <w:r w:rsidRPr="000309CB">
          <w:rPr>
            <w:rStyle w:val="a7"/>
            <w:rFonts w:cs="Times New Roman"/>
            <w:i/>
            <w:szCs w:val="24"/>
            <w:shd w:val="clear" w:color="auto" w:fill="F9F9F9"/>
            <w:lang w:val="en-US"/>
          </w:rPr>
          <w:t>lmpanteleeva@hse.ru</w:t>
        </w:r>
      </w:hyperlink>
      <w:r w:rsidRPr="000309CB">
        <w:rPr>
          <w:rFonts w:cs="Times New Roman"/>
          <w:i/>
          <w:szCs w:val="24"/>
          <w:shd w:val="clear" w:color="auto" w:fill="F9F9F9"/>
          <w:lang w:val="en-US"/>
        </w:rPr>
        <w:t xml:space="preserve"> </w:t>
      </w:r>
    </w:p>
    <w:p w:rsidR="000309CB" w:rsidRPr="000309CB" w:rsidRDefault="000309CB" w:rsidP="00375160">
      <w:pPr>
        <w:spacing w:after="0"/>
        <w:ind w:firstLine="397"/>
        <w:jc w:val="center"/>
        <w:rPr>
          <w:rFonts w:cs="Times New Roman"/>
          <w:i/>
          <w:szCs w:val="24"/>
          <w:shd w:val="clear" w:color="auto" w:fill="F9F9F9"/>
          <w:lang w:val="en-US"/>
        </w:rPr>
      </w:pPr>
    </w:p>
    <w:p w:rsidR="00707C49" w:rsidRPr="003903ED" w:rsidRDefault="00AE5362" w:rsidP="00EC0728">
      <w:pPr>
        <w:spacing w:after="0"/>
        <w:ind w:firstLine="397"/>
        <w:jc w:val="both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szCs w:val="24"/>
          <w:lang w:eastAsia="ru-RU"/>
        </w:rPr>
        <w:t>Театр кабуки д</w:t>
      </w:r>
      <w:r w:rsidR="00707C49">
        <w:rPr>
          <w:rFonts w:eastAsia="Times New Roman" w:cs="Times New Roman"/>
          <w:szCs w:val="24"/>
          <w:lang w:eastAsia="ru-RU"/>
        </w:rPr>
        <w:t>авно</w:t>
      </w:r>
      <w:r>
        <w:rPr>
          <w:rFonts w:eastAsia="Times New Roman" w:cs="Times New Roman"/>
          <w:szCs w:val="24"/>
          <w:lang w:eastAsia="ru-RU"/>
        </w:rPr>
        <w:t xml:space="preserve"> и</w:t>
      </w:r>
      <w:r w:rsidR="00C61331">
        <w:rPr>
          <w:rFonts w:eastAsia="Times New Roman" w:cs="Times New Roman"/>
          <w:szCs w:val="24"/>
          <w:lang w:eastAsia="ru-RU"/>
        </w:rPr>
        <w:t>зучается в разных его проявлениях</w:t>
      </w:r>
      <w:r>
        <w:rPr>
          <w:rFonts w:eastAsia="Times New Roman" w:cs="Times New Roman"/>
          <w:szCs w:val="24"/>
          <w:lang w:eastAsia="ru-RU"/>
        </w:rPr>
        <w:t xml:space="preserve">. </w:t>
      </w:r>
      <w:r w:rsidRPr="00AE5362">
        <w:rPr>
          <w:rFonts w:eastAsia="Times New Roman" w:cs="Times New Roman"/>
          <w:szCs w:val="24"/>
          <w:lang w:eastAsia="ru-RU"/>
        </w:rPr>
        <w:t>Эндрю</w:t>
      </w:r>
      <w:r>
        <w:rPr>
          <w:rFonts w:eastAsia="Times New Roman" w:cs="Times New Roman"/>
          <w:szCs w:val="24"/>
          <w:lang w:eastAsia="ru-RU"/>
        </w:rPr>
        <w:t xml:space="preserve"> С.</w:t>
      </w:r>
      <w:r w:rsidRPr="00AE5362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AE5362">
        <w:rPr>
          <w:rFonts w:eastAsia="Times New Roman" w:cs="Times New Roman"/>
          <w:szCs w:val="24"/>
          <w:lang w:eastAsia="ru-RU"/>
        </w:rPr>
        <w:t>Герстл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</w:t>
      </w:r>
      <w:r w:rsidR="0040411C">
        <w:rPr>
          <w:rFonts w:eastAsia="Times New Roman" w:cs="Times New Roman"/>
          <w:szCs w:val="24"/>
          <w:lang w:eastAsia="ru-RU"/>
        </w:rPr>
        <w:t>проводил анализ</w:t>
      </w:r>
      <w:r>
        <w:rPr>
          <w:rFonts w:eastAsia="Times New Roman" w:cs="Times New Roman"/>
          <w:szCs w:val="24"/>
          <w:lang w:eastAsia="ru-RU"/>
        </w:rPr>
        <w:t xml:space="preserve"> театр кабуки с </w:t>
      </w:r>
      <w:r w:rsidR="008606C4">
        <w:rPr>
          <w:rFonts w:eastAsia="Times New Roman" w:cs="Times New Roman"/>
          <w:szCs w:val="24"/>
          <w:lang w:eastAsia="ru-RU"/>
        </w:rPr>
        <w:t xml:space="preserve">точки зрения текстов сценариев </w:t>
      </w:r>
      <w:r w:rsidR="008606C4" w:rsidRPr="008606C4">
        <w:rPr>
          <w:rFonts w:eastAsia="Times New Roman" w:cs="Times New Roman"/>
          <w:szCs w:val="24"/>
          <w:lang w:eastAsia="ru-RU"/>
        </w:rPr>
        <w:t>[</w:t>
      </w:r>
      <w:r w:rsidR="004A6974">
        <w:rPr>
          <w:rFonts w:eastAsia="Times New Roman" w:cs="Times New Roman"/>
          <w:szCs w:val="24"/>
          <w:lang w:eastAsia="ru-RU"/>
        </w:rPr>
        <w:t>4</w:t>
      </w:r>
      <w:r w:rsidR="008606C4" w:rsidRPr="008606C4">
        <w:rPr>
          <w:rFonts w:eastAsia="Times New Roman" w:cs="Times New Roman"/>
          <w:szCs w:val="24"/>
          <w:lang w:eastAsia="ru-RU"/>
        </w:rPr>
        <w:t>]</w:t>
      </w:r>
      <w:r w:rsidR="009715B8">
        <w:rPr>
          <w:rFonts w:eastAsia="Times New Roman" w:cs="Times New Roman"/>
          <w:szCs w:val="24"/>
          <w:lang w:eastAsia="ru-RU"/>
        </w:rPr>
        <w:t xml:space="preserve">. Юлия Амосова рассматривала влияние традиционных японских театров, </w:t>
      </w:r>
      <w:proofErr w:type="gramStart"/>
      <w:r w:rsidR="009715B8">
        <w:rPr>
          <w:rFonts w:eastAsia="Times New Roman" w:cs="Times New Roman"/>
          <w:szCs w:val="24"/>
          <w:lang w:eastAsia="ru-RU"/>
        </w:rPr>
        <w:t>Но</w:t>
      </w:r>
      <w:proofErr w:type="gramEnd"/>
      <w:r w:rsidR="009715B8">
        <w:rPr>
          <w:rFonts w:eastAsia="Times New Roman" w:cs="Times New Roman"/>
          <w:szCs w:val="24"/>
          <w:lang w:eastAsia="ru-RU"/>
        </w:rPr>
        <w:t xml:space="preserve"> и Кабуки, на творчество европейских режиссеров </w:t>
      </w:r>
      <w:r w:rsidR="009715B8" w:rsidRPr="009715B8">
        <w:rPr>
          <w:rFonts w:eastAsia="Times New Roman" w:cs="Times New Roman"/>
          <w:szCs w:val="24"/>
          <w:lang w:eastAsia="ru-RU"/>
        </w:rPr>
        <w:t>[1]</w:t>
      </w:r>
      <w:r w:rsidR="009715B8">
        <w:rPr>
          <w:rFonts w:eastAsia="Times New Roman" w:cs="Times New Roman"/>
          <w:szCs w:val="24"/>
          <w:lang w:eastAsia="ru-RU"/>
        </w:rPr>
        <w:t xml:space="preserve">.  </w:t>
      </w:r>
      <w:r w:rsidR="0040411C">
        <w:rPr>
          <w:rFonts w:eastAsia="Times New Roman" w:cs="Times New Roman"/>
          <w:szCs w:val="24"/>
          <w:lang w:eastAsia="ru-RU"/>
        </w:rPr>
        <w:t>Яшкина Мари</w:t>
      </w:r>
      <w:r w:rsidR="0040411C">
        <w:rPr>
          <w:rFonts w:cs="Times New Roman"/>
          <w:szCs w:val="24"/>
        </w:rPr>
        <w:t>я</w:t>
      </w:r>
      <w:r w:rsidR="004A6974">
        <w:rPr>
          <w:rFonts w:eastAsia="Times New Roman" w:cs="Times New Roman"/>
          <w:szCs w:val="24"/>
          <w:lang w:eastAsia="ru-RU"/>
        </w:rPr>
        <w:t xml:space="preserve"> </w:t>
      </w:r>
      <w:r w:rsidR="0040411C">
        <w:rPr>
          <w:rFonts w:eastAsia="Times New Roman" w:cs="Times New Roman"/>
          <w:szCs w:val="24"/>
          <w:lang w:eastAsia="ru-RU"/>
        </w:rPr>
        <w:t>исследовала</w:t>
      </w:r>
      <w:r w:rsidR="004A6974">
        <w:rPr>
          <w:rFonts w:eastAsia="Times New Roman" w:cs="Times New Roman"/>
          <w:szCs w:val="24"/>
          <w:lang w:eastAsia="ru-RU"/>
        </w:rPr>
        <w:t xml:space="preserve"> особенности костюмов</w:t>
      </w:r>
      <w:r w:rsidR="00C61331">
        <w:rPr>
          <w:rFonts w:eastAsia="Times New Roman" w:cs="Times New Roman"/>
          <w:szCs w:val="24"/>
          <w:lang w:eastAsia="ru-RU"/>
        </w:rPr>
        <w:t xml:space="preserve"> </w:t>
      </w:r>
      <w:r w:rsidR="004A6974">
        <w:rPr>
          <w:rFonts w:eastAsia="Times New Roman" w:cs="Times New Roman"/>
          <w:szCs w:val="24"/>
          <w:lang w:eastAsia="ru-RU"/>
        </w:rPr>
        <w:t xml:space="preserve">Кабуки на примере </w:t>
      </w:r>
      <w:r w:rsidR="00C61331">
        <w:t>накидки</w:t>
      </w:r>
      <w:r w:rsidR="0040411C">
        <w:t xml:space="preserve"> </w:t>
      </w:r>
      <w:proofErr w:type="spellStart"/>
      <w:r w:rsidR="0040411C">
        <w:t>У</w:t>
      </w:r>
      <w:r w:rsidR="00C61331">
        <w:t>тикакэ</w:t>
      </w:r>
      <w:proofErr w:type="spellEnd"/>
      <w:r w:rsidR="004A6974">
        <w:t xml:space="preserve"> в образе куртизанок </w:t>
      </w:r>
      <w:r w:rsidR="004A6974" w:rsidRPr="004A6974">
        <w:t>[3]</w:t>
      </w:r>
      <w:r w:rsidR="00C61331">
        <w:t xml:space="preserve">. </w:t>
      </w:r>
      <w:r w:rsidR="009715B8">
        <w:rPr>
          <w:rFonts w:eastAsia="Times New Roman" w:cs="Times New Roman"/>
          <w:szCs w:val="24"/>
          <w:lang w:eastAsia="ru-RU"/>
        </w:rPr>
        <w:t>О</w:t>
      </w:r>
      <w:r w:rsidR="00707C49">
        <w:rPr>
          <w:rFonts w:eastAsia="Times New Roman" w:cs="Times New Roman"/>
          <w:szCs w:val="24"/>
          <w:lang w:eastAsia="ru-RU"/>
        </w:rPr>
        <w:t xml:space="preserve">днако до сих пор нет работ, посвященных изучению театра </w:t>
      </w:r>
      <w:r w:rsidR="009B6C6C">
        <w:rPr>
          <w:rFonts w:eastAsia="Times New Roman" w:cs="Times New Roman"/>
          <w:szCs w:val="24"/>
          <w:lang w:eastAsia="ru-RU"/>
        </w:rPr>
        <w:t>посредством анализа</w:t>
      </w:r>
      <w:r w:rsidR="00707C49">
        <w:rPr>
          <w:rFonts w:eastAsia="Times New Roman" w:cs="Times New Roman"/>
          <w:szCs w:val="24"/>
          <w:lang w:eastAsia="ru-RU"/>
        </w:rPr>
        <w:t xml:space="preserve"> актерской рефлексии</w:t>
      </w:r>
      <w:r w:rsidR="009B6C6C">
        <w:rPr>
          <w:rFonts w:eastAsia="Times New Roman" w:cs="Times New Roman"/>
          <w:szCs w:val="24"/>
          <w:lang w:eastAsia="ru-RU"/>
        </w:rPr>
        <w:t xml:space="preserve"> о их профессии</w:t>
      </w:r>
      <w:r w:rsidR="00707C49">
        <w:rPr>
          <w:rFonts w:eastAsia="Times New Roman" w:cs="Times New Roman"/>
          <w:szCs w:val="24"/>
          <w:lang w:eastAsia="ru-RU"/>
        </w:rPr>
        <w:t>, что и</w:t>
      </w:r>
      <w:r w:rsidR="00895317">
        <w:rPr>
          <w:rFonts w:eastAsia="Times New Roman" w:cs="Times New Roman"/>
          <w:szCs w:val="24"/>
          <w:lang w:eastAsia="ru-RU"/>
        </w:rPr>
        <w:t xml:space="preserve"> обусло</w:t>
      </w:r>
      <w:r w:rsidR="00707C49">
        <w:rPr>
          <w:rFonts w:eastAsia="Times New Roman" w:cs="Times New Roman"/>
          <w:szCs w:val="24"/>
          <w:lang w:eastAsia="ru-RU"/>
        </w:rPr>
        <w:t xml:space="preserve">вливает актуальность инициируемой работы. </w:t>
      </w:r>
    </w:p>
    <w:p w:rsidR="00707C49" w:rsidRDefault="00707C49" w:rsidP="00EC0728">
      <w:pPr>
        <w:spacing w:after="0"/>
        <w:ind w:firstLine="39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Исследование</w:t>
      </w:r>
      <w:r w:rsidR="0025488E" w:rsidRPr="0025488E">
        <w:rPr>
          <w:rFonts w:eastAsia="Times New Roman" w:cs="Times New Roman"/>
          <w:szCs w:val="24"/>
          <w:lang w:eastAsia="ru-RU"/>
        </w:rPr>
        <w:t xml:space="preserve"> посвящен</w:t>
      </w:r>
      <w:r>
        <w:rPr>
          <w:rFonts w:eastAsia="Times New Roman" w:cs="Times New Roman"/>
          <w:szCs w:val="24"/>
          <w:lang w:eastAsia="ru-RU"/>
        </w:rPr>
        <w:t>о</w:t>
      </w:r>
      <w:r w:rsidR="0025488E" w:rsidRPr="0025488E">
        <w:rPr>
          <w:rFonts w:eastAsia="Times New Roman" w:cs="Times New Roman"/>
          <w:szCs w:val="24"/>
          <w:lang w:eastAsia="ru-RU"/>
        </w:rPr>
        <w:t xml:space="preserve"> и</w:t>
      </w:r>
      <w:r>
        <w:rPr>
          <w:rFonts w:eastAsia="Times New Roman" w:cs="Times New Roman"/>
          <w:szCs w:val="24"/>
          <w:lang w:eastAsia="ru-RU"/>
        </w:rPr>
        <w:t xml:space="preserve">зучению целостных тематических </w:t>
      </w:r>
      <w:r w:rsidR="0025488E" w:rsidRPr="0025488E">
        <w:rPr>
          <w:rFonts w:eastAsia="Times New Roman" w:cs="Times New Roman"/>
          <w:szCs w:val="24"/>
          <w:lang w:eastAsia="ru-RU"/>
        </w:rPr>
        <w:t xml:space="preserve">структур </w:t>
      </w:r>
      <w:r>
        <w:rPr>
          <w:rFonts w:eastAsia="Times New Roman" w:cs="Times New Roman"/>
          <w:szCs w:val="24"/>
          <w:lang w:eastAsia="ru-RU"/>
        </w:rPr>
        <w:t xml:space="preserve">(нарративов) </w:t>
      </w:r>
      <w:r w:rsidR="0025488E" w:rsidRPr="0025488E">
        <w:rPr>
          <w:rFonts w:eastAsia="Times New Roman" w:cs="Times New Roman"/>
          <w:szCs w:val="24"/>
          <w:lang w:eastAsia="ru-RU"/>
        </w:rPr>
        <w:t xml:space="preserve">в речевой продукции исполнителей традиционного японского театра кабуки. </w:t>
      </w:r>
      <w:r w:rsidR="00895317" w:rsidRPr="0025488E">
        <w:rPr>
          <w:rFonts w:eastAsia="Times New Roman" w:cs="Times New Roman"/>
          <w:szCs w:val="24"/>
          <w:lang w:eastAsia="ru-RU"/>
        </w:rPr>
        <w:t xml:space="preserve">Материалом исследования послужили </w:t>
      </w:r>
      <w:r w:rsidR="00895317" w:rsidRPr="005813FF">
        <w:rPr>
          <w:rFonts w:eastAsia="Times New Roman" w:cs="Times New Roman"/>
          <w:szCs w:val="24"/>
          <w:lang w:eastAsia="ru-RU"/>
        </w:rPr>
        <w:t>16</w:t>
      </w:r>
      <w:r w:rsidR="00895317" w:rsidRPr="0025488E">
        <w:rPr>
          <w:rFonts w:eastAsia="Times New Roman" w:cs="Times New Roman"/>
          <w:szCs w:val="24"/>
          <w:lang w:eastAsia="ru-RU"/>
        </w:rPr>
        <w:t xml:space="preserve"> текстовых источников – интервью с актерами театра кабуки, </w:t>
      </w:r>
      <w:r w:rsidR="00895317">
        <w:rPr>
          <w:rFonts w:eastAsia="Times New Roman" w:cs="Times New Roman"/>
          <w:szCs w:val="24"/>
          <w:lang w:eastAsia="ru-RU"/>
        </w:rPr>
        <w:t>собранные</w:t>
      </w:r>
      <w:r w:rsidR="00895317" w:rsidRPr="0025488E">
        <w:rPr>
          <w:rFonts w:eastAsia="Times New Roman" w:cs="Times New Roman"/>
          <w:szCs w:val="24"/>
          <w:lang w:eastAsia="ru-RU"/>
        </w:rPr>
        <w:t xml:space="preserve"> методом сплошной выборки</w:t>
      </w:r>
      <w:r w:rsidR="00895317">
        <w:rPr>
          <w:rFonts w:eastAsia="Times New Roman" w:cs="Times New Roman"/>
          <w:szCs w:val="24"/>
          <w:lang w:eastAsia="ru-RU"/>
        </w:rPr>
        <w:t xml:space="preserve"> из </w:t>
      </w:r>
      <w:r w:rsidR="00895317" w:rsidRPr="0025488E">
        <w:rPr>
          <w:rFonts w:eastAsia="Times New Roman" w:cs="Times New Roman"/>
          <w:szCs w:val="24"/>
          <w:lang w:eastAsia="ru-RU"/>
        </w:rPr>
        <w:t>открыты</w:t>
      </w:r>
      <w:r w:rsidR="00895317">
        <w:rPr>
          <w:rFonts w:eastAsia="Times New Roman" w:cs="Times New Roman"/>
          <w:szCs w:val="24"/>
          <w:lang w:eastAsia="ru-RU"/>
        </w:rPr>
        <w:t xml:space="preserve">х </w:t>
      </w:r>
      <w:proofErr w:type="spellStart"/>
      <w:r w:rsidR="00895317">
        <w:rPr>
          <w:rFonts w:eastAsia="Times New Roman" w:cs="Times New Roman"/>
          <w:szCs w:val="24"/>
          <w:lang w:eastAsia="ru-RU"/>
        </w:rPr>
        <w:t>интернет-ресурсов</w:t>
      </w:r>
      <w:proofErr w:type="spellEnd"/>
      <w:r w:rsidR="00895317">
        <w:rPr>
          <w:rFonts w:eastAsia="Times New Roman" w:cs="Times New Roman"/>
          <w:szCs w:val="24"/>
          <w:lang w:eastAsia="ru-RU"/>
        </w:rPr>
        <w:t>.</w:t>
      </w:r>
    </w:p>
    <w:p w:rsidR="00895317" w:rsidRPr="0025488E" w:rsidRDefault="00895317" w:rsidP="00EC0728">
      <w:pPr>
        <w:spacing w:after="0"/>
        <w:ind w:firstLine="397"/>
        <w:jc w:val="both"/>
        <w:rPr>
          <w:rFonts w:eastAsia="Times New Roman" w:cs="Times New Roman"/>
          <w:szCs w:val="24"/>
          <w:lang w:eastAsia="ru-RU"/>
        </w:rPr>
      </w:pPr>
      <w:r w:rsidRPr="0025488E">
        <w:rPr>
          <w:rFonts w:eastAsia="Times New Roman" w:cs="Times New Roman"/>
          <w:szCs w:val="24"/>
          <w:lang w:eastAsia="ru-RU"/>
        </w:rPr>
        <w:t xml:space="preserve">Методологической основой исследования стал </w:t>
      </w:r>
      <w:proofErr w:type="spellStart"/>
      <w:r w:rsidRPr="0025488E">
        <w:rPr>
          <w:rFonts w:eastAsia="Times New Roman" w:cs="Times New Roman"/>
          <w:szCs w:val="24"/>
          <w:lang w:eastAsia="ru-RU"/>
        </w:rPr>
        <w:t>нарративный</w:t>
      </w:r>
      <w:proofErr w:type="spellEnd"/>
      <w:r w:rsidRPr="0025488E">
        <w:rPr>
          <w:rFonts w:eastAsia="Times New Roman" w:cs="Times New Roman"/>
          <w:szCs w:val="24"/>
          <w:lang w:eastAsia="ru-RU"/>
        </w:rPr>
        <w:t xml:space="preserve"> анализ, выполненный в соответствии с </w:t>
      </w:r>
      <w:r w:rsidR="00D603E6">
        <w:rPr>
          <w:rFonts w:eastAsia="Times New Roman" w:cs="Times New Roman"/>
          <w:szCs w:val="24"/>
          <w:lang w:eastAsia="ru-RU"/>
        </w:rPr>
        <w:t>унифицированным тематическим классификато</w:t>
      </w:r>
      <w:r w:rsidR="00AE5362">
        <w:rPr>
          <w:rFonts w:eastAsia="Times New Roman" w:cs="Times New Roman"/>
          <w:szCs w:val="24"/>
          <w:lang w:eastAsia="ru-RU"/>
        </w:rPr>
        <w:t>ром антропологического</w:t>
      </w:r>
      <w:r w:rsidR="008606C4">
        <w:rPr>
          <w:rFonts w:eastAsia="Times New Roman" w:cs="Times New Roman"/>
          <w:szCs w:val="24"/>
          <w:lang w:eastAsia="ru-RU"/>
        </w:rPr>
        <w:t xml:space="preserve"> корпуса [</w:t>
      </w:r>
      <w:r w:rsidR="004A6974">
        <w:rPr>
          <w:rFonts w:eastAsia="Times New Roman" w:cs="Times New Roman"/>
          <w:szCs w:val="24"/>
          <w:lang w:eastAsia="ru-RU"/>
        </w:rPr>
        <w:t>2</w:t>
      </w:r>
      <w:r w:rsidR="008606C4">
        <w:rPr>
          <w:rFonts w:eastAsia="Times New Roman" w:cs="Times New Roman"/>
          <w:szCs w:val="24"/>
          <w:lang w:eastAsia="ru-RU"/>
        </w:rPr>
        <w:t>]</w:t>
      </w:r>
      <w:r w:rsidR="00D603E6">
        <w:rPr>
          <w:rFonts w:eastAsia="Times New Roman" w:cs="Times New Roman"/>
          <w:szCs w:val="24"/>
          <w:lang w:eastAsia="ru-RU"/>
        </w:rPr>
        <w:t xml:space="preserve">, </w:t>
      </w:r>
      <w:r w:rsidR="00D603E6" w:rsidRPr="005813FF">
        <w:rPr>
          <w:rFonts w:eastAsia="Times New Roman" w:cs="Times New Roman"/>
          <w:szCs w:val="24"/>
          <w:lang w:eastAsia="ru-RU"/>
        </w:rPr>
        <w:t xml:space="preserve">включающим </w:t>
      </w:r>
      <w:r w:rsidR="005813FF" w:rsidRPr="005813FF">
        <w:rPr>
          <w:rFonts w:eastAsia="Times New Roman" w:cs="Times New Roman"/>
          <w:szCs w:val="24"/>
          <w:lang w:eastAsia="ru-RU"/>
        </w:rPr>
        <w:t>14 тем и 67</w:t>
      </w:r>
      <w:r w:rsidR="00D603E6" w:rsidRPr="005813FF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D603E6" w:rsidRPr="005813FF">
        <w:rPr>
          <w:rFonts w:eastAsia="Times New Roman" w:cs="Times New Roman"/>
          <w:szCs w:val="24"/>
          <w:lang w:eastAsia="ru-RU"/>
        </w:rPr>
        <w:t>подтем</w:t>
      </w:r>
      <w:proofErr w:type="spellEnd"/>
      <w:r w:rsidR="00D603E6" w:rsidRPr="005813FF">
        <w:rPr>
          <w:rFonts w:eastAsia="Times New Roman" w:cs="Times New Roman"/>
          <w:szCs w:val="24"/>
          <w:lang w:eastAsia="ru-RU"/>
        </w:rPr>
        <w:t>.</w:t>
      </w:r>
      <w:r w:rsidR="00D603E6">
        <w:rPr>
          <w:rFonts w:eastAsia="Times New Roman" w:cs="Times New Roman"/>
          <w:szCs w:val="24"/>
          <w:lang w:eastAsia="ru-RU"/>
        </w:rPr>
        <w:t xml:space="preserve">   </w:t>
      </w:r>
      <w:r w:rsidRPr="0025488E">
        <w:rPr>
          <w:rFonts w:eastAsia="Times New Roman" w:cs="Times New Roman"/>
          <w:szCs w:val="24"/>
          <w:lang w:eastAsia="ru-RU"/>
        </w:rPr>
        <w:t xml:space="preserve">Данный подход позволил структурировать </w:t>
      </w:r>
      <w:proofErr w:type="spellStart"/>
      <w:r w:rsidRPr="0025488E">
        <w:rPr>
          <w:rFonts w:eastAsia="Times New Roman" w:cs="Times New Roman"/>
          <w:szCs w:val="24"/>
          <w:lang w:eastAsia="ru-RU"/>
        </w:rPr>
        <w:t>нарративные</w:t>
      </w:r>
      <w:proofErr w:type="spellEnd"/>
      <w:r w:rsidRPr="0025488E">
        <w:rPr>
          <w:rFonts w:eastAsia="Times New Roman" w:cs="Times New Roman"/>
          <w:szCs w:val="24"/>
          <w:lang w:eastAsia="ru-RU"/>
        </w:rPr>
        <w:t xml:space="preserve"> элементы по ключевым тематическим группам.</w:t>
      </w:r>
    </w:p>
    <w:p w:rsidR="00895317" w:rsidRDefault="0025488E" w:rsidP="00EC0728">
      <w:pPr>
        <w:spacing w:after="0"/>
        <w:ind w:firstLine="397"/>
        <w:jc w:val="both"/>
        <w:rPr>
          <w:rFonts w:eastAsia="Times New Roman" w:cs="Times New Roman"/>
          <w:szCs w:val="24"/>
          <w:lang w:eastAsia="ru-RU"/>
        </w:rPr>
      </w:pPr>
      <w:r w:rsidRPr="0025488E">
        <w:rPr>
          <w:rFonts w:eastAsia="Times New Roman" w:cs="Times New Roman"/>
          <w:szCs w:val="24"/>
          <w:lang w:eastAsia="ru-RU"/>
        </w:rPr>
        <w:t>Цель работы – качественный и количественный анализ</w:t>
      </w:r>
      <w:r w:rsidR="00895317">
        <w:rPr>
          <w:rFonts w:eastAsia="Times New Roman" w:cs="Times New Roman"/>
          <w:szCs w:val="24"/>
          <w:lang w:eastAsia="ru-RU"/>
        </w:rPr>
        <w:t xml:space="preserve"> нарративов</w:t>
      </w:r>
      <w:r w:rsidRPr="0025488E">
        <w:rPr>
          <w:rFonts w:eastAsia="Times New Roman" w:cs="Times New Roman"/>
          <w:szCs w:val="24"/>
          <w:lang w:eastAsia="ru-RU"/>
        </w:rPr>
        <w:t xml:space="preserve">, </w:t>
      </w:r>
      <w:r w:rsidR="00895317">
        <w:rPr>
          <w:rFonts w:eastAsia="Times New Roman" w:cs="Times New Roman"/>
          <w:szCs w:val="24"/>
          <w:lang w:eastAsia="ru-RU"/>
        </w:rPr>
        <w:t xml:space="preserve">отраженных в текстах актерских интервью. Работа характеризуется новизной в аспекте методологии и материала, а также </w:t>
      </w:r>
      <w:r w:rsidR="00895317" w:rsidRPr="0025488E">
        <w:rPr>
          <w:rFonts w:eastAsia="Times New Roman" w:cs="Times New Roman"/>
          <w:szCs w:val="24"/>
          <w:lang w:eastAsia="ru-RU"/>
        </w:rPr>
        <w:t>вносит вклад в наполнение автоматизированной информационной системы "Антропология труда", зарегистрированной в качестве программы для ЭВМ (№ 2024667753, Российская Федерация).</w:t>
      </w:r>
    </w:p>
    <w:p w:rsidR="003903ED" w:rsidRDefault="00895317" w:rsidP="00EC0728">
      <w:pPr>
        <w:spacing w:after="0"/>
        <w:ind w:firstLine="39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Процедуры анализа включали выявление тематически единых повествовательных структур в текстах интервью и их тематическую разметку. После </w:t>
      </w:r>
      <w:proofErr w:type="spellStart"/>
      <w:r>
        <w:rPr>
          <w:rFonts w:eastAsia="Times New Roman" w:cs="Times New Roman"/>
          <w:szCs w:val="24"/>
          <w:lang w:eastAsia="ru-RU"/>
        </w:rPr>
        <w:t>размечивания</w:t>
      </w:r>
      <w:proofErr w:type="spellEnd"/>
      <w:r w:rsidR="005074C0">
        <w:rPr>
          <w:rFonts w:eastAsia="Times New Roman" w:cs="Times New Roman"/>
          <w:szCs w:val="24"/>
          <w:lang w:eastAsia="ru-RU"/>
        </w:rPr>
        <w:t xml:space="preserve"> нарративов осуществлялся количественный подсчет тем. Общие данные представлены на диаграмме (см. Рис. 1). </w:t>
      </w:r>
    </w:p>
    <w:p w:rsidR="003903ED" w:rsidRDefault="003903ED" w:rsidP="00EC0728">
      <w:pPr>
        <w:keepNext/>
        <w:spacing w:after="0"/>
        <w:ind w:firstLine="397"/>
        <w:jc w:val="center"/>
      </w:pPr>
      <w:r w:rsidRPr="005B299A">
        <w:rPr>
          <w:noProof/>
          <w:highlight w:val="black"/>
        </w:rPr>
        <w:drawing>
          <wp:inline distT="0" distB="0" distL="0" distR="0" wp14:anchorId="1DCA50F9" wp14:editId="5AB65DFC">
            <wp:extent cx="4038600" cy="2254250"/>
            <wp:effectExtent l="0" t="0" r="0" b="127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074C0" w:rsidRPr="003903ED" w:rsidRDefault="003903ED" w:rsidP="00EC0728">
      <w:pPr>
        <w:pStyle w:val="a8"/>
        <w:spacing w:after="0"/>
        <w:ind w:firstLine="397"/>
        <w:jc w:val="center"/>
        <w:rPr>
          <w:rFonts w:eastAsia="Times New Roman" w:cs="Times New Roman"/>
          <w:i w:val="0"/>
          <w:color w:val="auto"/>
          <w:sz w:val="24"/>
          <w:szCs w:val="24"/>
          <w:lang w:eastAsia="ru-RU"/>
        </w:rPr>
      </w:pPr>
      <w:r w:rsidRPr="003903ED">
        <w:rPr>
          <w:b/>
          <w:i w:val="0"/>
          <w:color w:val="auto"/>
          <w:sz w:val="24"/>
        </w:rPr>
        <w:t xml:space="preserve">Рисунок </w:t>
      </w:r>
      <w:r w:rsidRPr="003903ED">
        <w:rPr>
          <w:b/>
          <w:i w:val="0"/>
          <w:color w:val="auto"/>
          <w:sz w:val="24"/>
        </w:rPr>
        <w:fldChar w:fldCharType="begin"/>
      </w:r>
      <w:r w:rsidRPr="003903ED">
        <w:rPr>
          <w:b/>
          <w:i w:val="0"/>
          <w:color w:val="auto"/>
          <w:sz w:val="24"/>
        </w:rPr>
        <w:instrText xml:space="preserve"> SEQ Рисунок \* ARABIC </w:instrText>
      </w:r>
      <w:r w:rsidRPr="003903ED">
        <w:rPr>
          <w:b/>
          <w:i w:val="0"/>
          <w:color w:val="auto"/>
          <w:sz w:val="24"/>
        </w:rPr>
        <w:fldChar w:fldCharType="separate"/>
      </w:r>
      <w:r w:rsidRPr="003903ED">
        <w:rPr>
          <w:b/>
          <w:i w:val="0"/>
          <w:noProof/>
          <w:color w:val="auto"/>
          <w:sz w:val="24"/>
        </w:rPr>
        <w:t>1</w:t>
      </w:r>
      <w:r w:rsidRPr="003903ED">
        <w:rPr>
          <w:b/>
          <w:i w:val="0"/>
          <w:color w:val="auto"/>
          <w:sz w:val="24"/>
        </w:rPr>
        <w:fldChar w:fldCharType="end"/>
      </w:r>
      <w:r w:rsidRPr="003903ED">
        <w:rPr>
          <w:b/>
          <w:i w:val="0"/>
          <w:color w:val="auto"/>
          <w:sz w:val="24"/>
        </w:rPr>
        <w:t>.</w:t>
      </w:r>
      <w:r w:rsidRPr="003903ED">
        <w:rPr>
          <w:i w:val="0"/>
          <w:color w:val="auto"/>
          <w:sz w:val="24"/>
        </w:rPr>
        <w:t xml:space="preserve"> Количество тематически единых нарративов в интервью </w:t>
      </w:r>
      <w:r w:rsidRPr="003903ED">
        <w:rPr>
          <w:i w:val="0"/>
          <w:color w:val="auto"/>
          <w:sz w:val="24"/>
          <w:lang w:val="en-US"/>
        </w:rPr>
        <w:t>(</w:t>
      </w:r>
      <w:proofErr w:type="spellStart"/>
      <w:r w:rsidRPr="003903ED">
        <w:rPr>
          <w:i w:val="0"/>
          <w:color w:val="auto"/>
          <w:sz w:val="24"/>
          <w:lang w:val="en-US"/>
        </w:rPr>
        <w:t>абс</w:t>
      </w:r>
      <w:proofErr w:type="spellEnd"/>
      <w:r w:rsidRPr="003903ED">
        <w:rPr>
          <w:i w:val="0"/>
          <w:color w:val="auto"/>
          <w:sz w:val="24"/>
          <w:lang w:val="en-US"/>
        </w:rPr>
        <w:t>)</w:t>
      </w:r>
    </w:p>
    <w:p w:rsidR="00895317" w:rsidRDefault="005074C0" w:rsidP="00EC0728">
      <w:pPr>
        <w:spacing w:after="0"/>
        <w:ind w:firstLine="39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lastRenderedPageBreak/>
        <w:t>Результаты исследования по</w:t>
      </w:r>
      <w:r w:rsidR="00D603E6">
        <w:rPr>
          <w:rFonts w:eastAsia="Times New Roman" w:cs="Times New Roman"/>
          <w:szCs w:val="24"/>
          <w:lang w:eastAsia="ru-RU"/>
        </w:rPr>
        <w:t>зволяют сделать следующие наблюдения</w:t>
      </w:r>
      <w:r>
        <w:rPr>
          <w:rFonts w:eastAsia="Times New Roman" w:cs="Times New Roman"/>
          <w:szCs w:val="24"/>
          <w:lang w:eastAsia="ru-RU"/>
        </w:rPr>
        <w:t xml:space="preserve">: </w:t>
      </w:r>
    </w:p>
    <w:p w:rsidR="00D603E6" w:rsidRPr="00D603E6" w:rsidRDefault="005074C0" w:rsidP="00EC0728">
      <w:pPr>
        <w:pStyle w:val="a5"/>
        <w:numPr>
          <w:ilvl w:val="0"/>
          <w:numId w:val="1"/>
        </w:numPr>
        <w:spacing w:after="0"/>
        <w:ind w:left="0" w:firstLine="397"/>
        <w:jc w:val="both"/>
        <w:rPr>
          <w:rFonts w:cs="Times New Roman"/>
          <w:szCs w:val="24"/>
          <w:shd w:val="clear" w:color="auto" w:fill="F9F9F9"/>
        </w:rPr>
      </w:pPr>
      <w:r w:rsidRPr="005074C0">
        <w:rPr>
          <w:rFonts w:cs="Times New Roman"/>
          <w:szCs w:val="24"/>
          <w:shd w:val="clear" w:color="auto" w:fill="F9F9F9"/>
        </w:rPr>
        <w:t>Наиболее репрезентативной групп</w:t>
      </w:r>
      <w:r w:rsidR="00BC464B">
        <w:rPr>
          <w:rFonts w:cs="Times New Roman"/>
          <w:szCs w:val="24"/>
          <w:shd w:val="clear" w:color="auto" w:fill="F9F9F9"/>
        </w:rPr>
        <w:t xml:space="preserve">ой нарративов, присутствующей в 14 из 16 </w:t>
      </w:r>
      <w:r w:rsidRPr="005074C0">
        <w:rPr>
          <w:rFonts w:cs="Times New Roman"/>
          <w:szCs w:val="24"/>
          <w:shd w:val="clear" w:color="auto" w:fill="F9F9F9"/>
        </w:rPr>
        <w:t xml:space="preserve">интервью, стала тематика, </w:t>
      </w:r>
      <w:r w:rsidR="00D603E6" w:rsidRPr="00BC464B">
        <w:rPr>
          <w:rFonts w:cs="Times New Roman"/>
          <w:szCs w:val="24"/>
          <w:shd w:val="clear" w:color="auto" w:fill="F9F9F9"/>
        </w:rPr>
        <w:t>связанная с содержанием и процессом труда</w:t>
      </w:r>
      <w:r w:rsidR="00D603E6">
        <w:rPr>
          <w:rFonts w:cs="Times New Roman"/>
          <w:szCs w:val="24"/>
          <w:shd w:val="clear" w:color="auto" w:fill="F9F9F9"/>
        </w:rPr>
        <w:t xml:space="preserve"> (№4)</w:t>
      </w:r>
      <w:r w:rsidRPr="005074C0">
        <w:rPr>
          <w:rFonts w:cs="Times New Roman"/>
          <w:szCs w:val="24"/>
          <w:shd w:val="clear" w:color="auto" w:fill="F9F9F9"/>
        </w:rPr>
        <w:t xml:space="preserve">. Доминирующее положение в этой группе занимает </w:t>
      </w:r>
      <w:proofErr w:type="spellStart"/>
      <w:r w:rsidRPr="005074C0">
        <w:rPr>
          <w:rFonts w:cs="Times New Roman"/>
          <w:szCs w:val="24"/>
          <w:shd w:val="clear" w:color="auto" w:fill="F9F9F9"/>
        </w:rPr>
        <w:t>подтема</w:t>
      </w:r>
      <w:proofErr w:type="spellEnd"/>
      <w:r w:rsidRPr="005074C0">
        <w:rPr>
          <w:rFonts w:cs="Times New Roman"/>
          <w:szCs w:val="24"/>
          <w:shd w:val="clear" w:color="auto" w:fill="F9F9F9"/>
        </w:rPr>
        <w:t xml:space="preserve"> </w:t>
      </w:r>
      <w:r w:rsidR="00D603E6" w:rsidRPr="00BC464B">
        <w:rPr>
          <w:rFonts w:eastAsia="Times New Roman" w:cs="Times New Roman"/>
          <w:bCs/>
          <w:szCs w:val="24"/>
        </w:rPr>
        <w:t>«4.2. инструменты, технологии, оборудование»</w:t>
      </w:r>
      <w:r w:rsidR="00D603E6">
        <w:rPr>
          <w:rFonts w:eastAsia="Times New Roman" w:cs="Times New Roman"/>
          <w:bCs/>
          <w:szCs w:val="24"/>
        </w:rPr>
        <w:t xml:space="preserve">, </w:t>
      </w:r>
      <w:r w:rsidRPr="005074C0">
        <w:rPr>
          <w:rFonts w:cs="Times New Roman"/>
          <w:szCs w:val="24"/>
          <w:shd w:val="clear" w:color="auto" w:fill="F9F9F9"/>
        </w:rPr>
        <w:t xml:space="preserve">которая была зафиксирована в </w:t>
      </w:r>
      <w:r w:rsidR="00BC464B">
        <w:rPr>
          <w:rFonts w:cs="Times New Roman"/>
          <w:szCs w:val="24"/>
          <w:shd w:val="clear" w:color="auto" w:fill="F9F9F9"/>
        </w:rPr>
        <w:t>13 из 14 представленных в данной теме</w:t>
      </w:r>
      <w:r w:rsidRPr="00BC464B">
        <w:rPr>
          <w:rFonts w:cs="Times New Roman"/>
          <w:szCs w:val="24"/>
          <w:shd w:val="clear" w:color="auto" w:fill="F9F9F9"/>
        </w:rPr>
        <w:t xml:space="preserve"> интервью</w:t>
      </w:r>
      <w:r w:rsidRPr="005074C0">
        <w:rPr>
          <w:rFonts w:cs="Times New Roman"/>
          <w:szCs w:val="24"/>
          <w:shd w:val="clear" w:color="auto" w:fill="F9F9F9"/>
        </w:rPr>
        <w:t xml:space="preserve">, а общая частота ее упоминаний </w:t>
      </w:r>
      <w:r w:rsidRPr="00BC464B">
        <w:rPr>
          <w:rFonts w:cs="Times New Roman"/>
          <w:szCs w:val="24"/>
          <w:shd w:val="clear" w:color="auto" w:fill="F9F9F9"/>
        </w:rPr>
        <w:t xml:space="preserve">составила </w:t>
      </w:r>
      <w:r w:rsidR="00BC464B" w:rsidRPr="00BC464B">
        <w:rPr>
          <w:rFonts w:cs="Times New Roman"/>
          <w:szCs w:val="24"/>
          <w:shd w:val="clear" w:color="auto" w:fill="F9F9F9"/>
        </w:rPr>
        <w:t>75 раз</w:t>
      </w:r>
      <w:r w:rsidRPr="00BC464B">
        <w:rPr>
          <w:rFonts w:cs="Times New Roman"/>
          <w:szCs w:val="24"/>
          <w:shd w:val="clear" w:color="auto" w:fill="F9F9F9"/>
        </w:rPr>
        <w:t>.</w:t>
      </w:r>
      <w:r w:rsidRPr="005074C0">
        <w:rPr>
          <w:rFonts w:cs="Times New Roman"/>
          <w:szCs w:val="24"/>
          <w:shd w:val="clear" w:color="auto" w:fill="F9F9F9"/>
        </w:rPr>
        <w:t xml:space="preserve"> Столь высокая встречаемость свидетельствует о ключевом значении технологических и методических аспектов в профес</w:t>
      </w:r>
      <w:r w:rsidR="00D603E6">
        <w:rPr>
          <w:rFonts w:cs="Times New Roman"/>
          <w:szCs w:val="24"/>
          <w:shd w:val="clear" w:color="auto" w:fill="F9F9F9"/>
        </w:rPr>
        <w:t>сиональной среде актеров кабуки.</w:t>
      </w:r>
    </w:p>
    <w:p w:rsidR="00D603E6" w:rsidRPr="00D603E6" w:rsidRDefault="00D603E6" w:rsidP="00EC0728">
      <w:pPr>
        <w:pStyle w:val="a5"/>
        <w:numPr>
          <w:ilvl w:val="0"/>
          <w:numId w:val="1"/>
        </w:numPr>
        <w:spacing w:after="0"/>
        <w:ind w:left="0" w:firstLine="397"/>
        <w:jc w:val="both"/>
        <w:rPr>
          <w:rFonts w:cs="Times New Roman"/>
          <w:szCs w:val="24"/>
          <w:shd w:val="clear" w:color="auto" w:fill="F9F9F9"/>
        </w:rPr>
      </w:pPr>
      <w:r w:rsidRPr="00D603E6">
        <w:rPr>
          <w:rFonts w:cs="Times New Roman"/>
          <w:szCs w:val="24"/>
          <w:shd w:val="clear" w:color="auto" w:fill="F9F9F9"/>
        </w:rPr>
        <w:t xml:space="preserve">Второй по частоте упоминаний </w:t>
      </w:r>
      <w:r w:rsidR="00BC464B" w:rsidRPr="00BC464B">
        <w:rPr>
          <w:rFonts w:cs="Times New Roman"/>
          <w:szCs w:val="24"/>
          <w:shd w:val="clear" w:color="auto" w:fill="F9F9F9"/>
        </w:rPr>
        <w:t>(34</w:t>
      </w:r>
      <w:r w:rsidRPr="00BC464B">
        <w:rPr>
          <w:rFonts w:cs="Times New Roman"/>
          <w:szCs w:val="24"/>
          <w:shd w:val="clear" w:color="auto" w:fill="F9F9F9"/>
        </w:rPr>
        <w:t xml:space="preserve"> раз</w:t>
      </w:r>
      <w:r w:rsidR="00BC464B" w:rsidRPr="00BC464B">
        <w:rPr>
          <w:rFonts w:cs="Times New Roman"/>
          <w:szCs w:val="24"/>
          <w:shd w:val="clear" w:color="auto" w:fill="F9F9F9"/>
        </w:rPr>
        <w:t>а</w:t>
      </w:r>
      <w:r w:rsidRPr="00BC464B">
        <w:rPr>
          <w:rFonts w:cs="Times New Roman"/>
          <w:szCs w:val="24"/>
          <w:shd w:val="clear" w:color="auto" w:fill="F9F9F9"/>
        </w:rPr>
        <w:t>)</w:t>
      </w:r>
      <w:r w:rsidRPr="00D603E6">
        <w:rPr>
          <w:rFonts w:cs="Times New Roman"/>
          <w:szCs w:val="24"/>
          <w:shd w:val="clear" w:color="auto" w:fill="F9F9F9"/>
        </w:rPr>
        <w:t xml:space="preserve"> выступает группа нарративов, посвященная </w:t>
      </w:r>
      <w:r w:rsidRPr="00BC464B">
        <w:rPr>
          <w:rFonts w:cs="Times New Roman"/>
          <w:szCs w:val="24"/>
          <w:shd w:val="clear" w:color="auto" w:fill="F9F9F9"/>
        </w:rPr>
        <w:t>условиям труда</w:t>
      </w:r>
      <w:r>
        <w:rPr>
          <w:rFonts w:cs="Times New Roman"/>
          <w:szCs w:val="24"/>
          <w:shd w:val="clear" w:color="auto" w:fill="F9F9F9"/>
        </w:rPr>
        <w:t xml:space="preserve"> (№6)</w:t>
      </w:r>
      <w:r w:rsidRPr="00D603E6">
        <w:rPr>
          <w:rFonts w:cs="Times New Roman"/>
          <w:szCs w:val="24"/>
          <w:shd w:val="clear" w:color="auto" w:fill="F9F9F9"/>
        </w:rPr>
        <w:t>. В своих высказываниях актеры акцентируют внимание на значимости рабочей обстановки и ее непосредственном влиянии на качество выступления.</w:t>
      </w:r>
    </w:p>
    <w:p w:rsidR="005074C0" w:rsidRPr="003B5433" w:rsidRDefault="00D603E6" w:rsidP="00EC0728">
      <w:pPr>
        <w:pStyle w:val="a5"/>
        <w:numPr>
          <w:ilvl w:val="0"/>
          <w:numId w:val="1"/>
        </w:numPr>
        <w:spacing w:after="0"/>
        <w:ind w:left="0" w:firstLine="397"/>
        <w:jc w:val="both"/>
        <w:rPr>
          <w:rFonts w:cs="Times New Roman"/>
          <w:szCs w:val="24"/>
          <w:shd w:val="clear" w:color="auto" w:fill="F9F9F9"/>
        </w:rPr>
      </w:pPr>
      <w:r>
        <w:rPr>
          <w:rFonts w:cs="Times New Roman"/>
          <w:szCs w:val="24"/>
          <w:shd w:val="clear" w:color="auto" w:fill="F9F9F9"/>
        </w:rPr>
        <w:t>Третью</w:t>
      </w:r>
      <w:r w:rsidRPr="00D603E6">
        <w:rPr>
          <w:rFonts w:cs="Times New Roman"/>
          <w:szCs w:val="24"/>
          <w:shd w:val="clear" w:color="auto" w:fill="F9F9F9"/>
        </w:rPr>
        <w:t xml:space="preserve"> позицию по частотности занимает группа нарративов о выборе профессии</w:t>
      </w:r>
      <w:r>
        <w:rPr>
          <w:rFonts w:cs="Times New Roman"/>
          <w:szCs w:val="24"/>
          <w:shd w:val="clear" w:color="auto" w:fill="F9F9F9"/>
        </w:rPr>
        <w:t xml:space="preserve"> (№1)</w:t>
      </w:r>
      <w:r w:rsidRPr="00D603E6">
        <w:rPr>
          <w:rFonts w:cs="Times New Roman"/>
          <w:szCs w:val="24"/>
          <w:shd w:val="clear" w:color="auto" w:fill="F9F9F9"/>
        </w:rPr>
        <w:t xml:space="preserve">, в которой отчетливо выделяется </w:t>
      </w:r>
      <w:proofErr w:type="spellStart"/>
      <w:r w:rsidR="00BC464B" w:rsidRPr="00BC464B">
        <w:rPr>
          <w:rFonts w:cs="Times New Roman"/>
          <w:szCs w:val="24"/>
          <w:shd w:val="clear" w:color="auto" w:fill="F9F9F9"/>
        </w:rPr>
        <w:t>подтема</w:t>
      </w:r>
      <w:proofErr w:type="spellEnd"/>
      <w:r w:rsidR="00BC464B" w:rsidRPr="00BC464B">
        <w:rPr>
          <w:rFonts w:cs="Times New Roman"/>
          <w:szCs w:val="24"/>
          <w:shd w:val="clear" w:color="auto" w:fill="F9F9F9"/>
        </w:rPr>
        <w:t xml:space="preserve"> «1.3. Профессиональные династии и преемственность</w:t>
      </w:r>
      <w:r w:rsidRPr="00BC464B">
        <w:rPr>
          <w:rFonts w:cs="Times New Roman"/>
          <w:szCs w:val="24"/>
          <w:shd w:val="clear" w:color="auto" w:fill="F9F9F9"/>
        </w:rPr>
        <w:t>» (17 упоминаний).</w:t>
      </w:r>
      <w:r w:rsidRPr="00D603E6">
        <w:rPr>
          <w:rFonts w:cs="Times New Roman"/>
          <w:szCs w:val="24"/>
          <w:shd w:val="clear" w:color="auto" w:fill="F9F9F9"/>
        </w:rPr>
        <w:t xml:space="preserve"> Полученные данные позволяют заключить, что принадлежность к профессиональной династии является одним из определяющих факторов при выборе карьеры. Многие респонденты указывают на то, что их интерес к театру кабуки сформировался в раннем детстве благодаря возможности наблюдать за работой отцов и дедушек.</w:t>
      </w:r>
    </w:p>
    <w:p w:rsidR="003B5433" w:rsidRDefault="003B5433" w:rsidP="00EC0728">
      <w:pPr>
        <w:spacing w:after="0"/>
        <w:ind w:firstLine="397"/>
        <w:jc w:val="both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 xml:space="preserve">Таким образом, </w:t>
      </w:r>
      <w:r w:rsidR="0071672F" w:rsidRPr="0071672F">
        <w:rPr>
          <w:rFonts w:eastAsia="Times New Roman" w:cs="Times New Roman"/>
          <w:bCs/>
          <w:szCs w:val="24"/>
        </w:rPr>
        <w:t xml:space="preserve">проведенный </w:t>
      </w:r>
      <w:proofErr w:type="spellStart"/>
      <w:r w:rsidR="0071672F">
        <w:rPr>
          <w:rFonts w:eastAsia="Times New Roman" w:cs="Times New Roman"/>
          <w:bCs/>
          <w:szCs w:val="24"/>
        </w:rPr>
        <w:t>нарративный</w:t>
      </w:r>
      <w:proofErr w:type="spellEnd"/>
      <w:r w:rsidR="0071672F" w:rsidRPr="0071672F">
        <w:rPr>
          <w:rFonts w:eastAsia="Times New Roman" w:cs="Times New Roman"/>
          <w:bCs/>
          <w:szCs w:val="24"/>
        </w:rPr>
        <w:t xml:space="preserve"> анализ</w:t>
      </w:r>
      <w:r w:rsidR="0071672F">
        <w:rPr>
          <w:rFonts w:eastAsia="Times New Roman" w:cs="Times New Roman"/>
          <w:bCs/>
          <w:szCs w:val="24"/>
        </w:rPr>
        <w:t xml:space="preserve"> </w:t>
      </w:r>
      <w:r w:rsidR="0071672F" w:rsidRPr="0071672F">
        <w:rPr>
          <w:rFonts w:eastAsia="Times New Roman" w:cs="Times New Roman"/>
          <w:bCs/>
          <w:szCs w:val="24"/>
        </w:rPr>
        <w:t>позволил выявить специфику актерской</w:t>
      </w:r>
      <w:r w:rsidR="0071672F">
        <w:rPr>
          <w:rFonts w:eastAsia="Times New Roman" w:cs="Times New Roman"/>
          <w:bCs/>
          <w:szCs w:val="24"/>
        </w:rPr>
        <w:t xml:space="preserve"> профессиональной рефлексии</w:t>
      </w:r>
      <w:r w:rsidR="0071672F" w:rsidRPr="0071672F">
        <w:rPr>
          <w:rFonts w:eastAsia="Times New Roman" w:cs="Times New Roman"/>
          <w:bCs/>
          <w:szCs w:val="24"/>
        </w:rPr>
        <w:t>, в которой</w:t>
      </w:r>
      <w:r w:rsidR="0071672F">
        <w:rPr>
          <w:rFonts w:eastAsia="Times New Roman" w:cs="Times New Roman"/>
          <w:bCs/>
          <w:szCs w:val="24"/>
        </w:rPr>
        <w:t xml:space="preserve"> </w:t>
      </w:r>
      <w:r w:rsidR="008B5146">
        <w:rPr>
          <w:rFonts w:eastAsia="Times New Roman" w:cs="Times New Roman"/>
          <w:bCs/>
          <w:szCs w:val="24"/>
        </w:rPr>
        <w:t xml:space="preserve">значимые места отводятся темам </w:t>
      </w:r>
      <w:r w:rsidR="008B5146">
        <w:rPr>
          <w:rFonts w:cs="Times New Roman"/>
          <w:bCs/>
          <w:szCs w:val="24"/>
        </w:rPr>
        <w:t>«</w:t>
      </w:r>
      <w:r w:rsidR="008B5146" w:rsidRPr="008B5146">
        <w:rPr>
          <w:rFonts w:cs="Times New Roman"/>
          <w:bCs/>
          <w:szCs w:val="24"/>
        </w:rPr>
        <w:t>4. Содержание и процесс труда</w:t>
      </w:r>
      <w:r w:rsidR="008B5146">
        <w:rPr>
          <w:rFonts w:cs="Times New Roman"/>
          <w:bCs/>
          <w:szCs w:val="24"/>
        </w:rPr>
        <w:t>», «</w:t>
      </w:r>
      <w:r w:rsidR="008B5146" w:rsidRPr="008B5146">
        <w:rPr>
          <w:rFonts w:cs="Times New Roman"/>
          <w:bCs/>
          <w:szCs w:val="24"/>
        </w:rPr>
        <w:t>6. Условия труда</w:t>
      </w:r>
      <w:r w:rsidR="008B5146">
        <w:rPr>
          <w:rFonts w:cs="Times New Roman"/>
          <w:bCs/>
          <w:szCs w:val="24"/>
        </w:rPr>
        <w:t>» и «</w:t>
      </w:r>
      <w:r w:rsidR="008B5146" w:rsidRPr="008B5146">
        <w:rPr>
          <w:rFonts w:cs="Times New Roman"/>
          <w:bCs/>
          <w:szCs w:val="24"/>
        </w:rPr>
        <w:t>1. Выбор профессии</w:t>
      </w:r>
      <w:r w:rsidR="008B5146">
        <w:rPr>
          <w:rFonts w:cs="Times New Roman"/>
          <w:bCs/>
          <w:szCs w:val="24"/>
        </w:rPr>
        <w:t>»</w:t>
      </w:r>
      <w:r w:rsidR="0071672F">
        <w:rPr>
          <w:rFonts w:eastAsia="Times New Roman" w:cs="Times New Roman"/>
          <w:bCs/>
          <w:szCs w:val="24"/>
        </w:rPr>
        <w:t>. Кроме того, в работе была верифицирована</w:t>
      </w:r>
      <w:r w:rsidR="0071672F" w:rsidRPr="0071672F">
        <w:rPr>
          <w:rFonts w:eastAsia="Times New Roman" w:cs="Times New Roman"/>
          <w:bCs/>
          <w:szCs w:val="24"/>
        </w:rPr>
        <w:t xml:space="preserve"> применимость классификатора [</w:t>
      </w:r>
      <w:r w:rsidR="004A6974">
        <w:rPr>
          <w:rFonts w:eastAsia="Times New Roman" w:cs="Times New Roman"/>
          <w:bCs/>
          <w:szCs w:val="24"/>
        </w:rPr>
        <w:t>2</w:t>
      </w:r>
      <w:r w:rsidR="0071672F" w:rsidRPr="0071672F">
        <w:rPr>
          <w:rFonts w:eastAsia="Times New Roman" w:cs="Times New Roman"/>
          <w:bCs/>
          <w:szCs w:val="24"/>
        </w:rPr>
        <w:t xml:space="preserve">] к изучению </w:t>
      </w:r>
      <w:r w:rsidR="0071672F">
        <w:rPr>
          <w:rFonts w:eastAsia="Times New Roman" w:cs="Times New Roman"/>
          <w:bCs/>
          <w:szCs w:val="24"/>
        </w:rPr>
        <w:t xml:space="preserve">профессиональной культуры актеров </w:t>
      </w:r>
      <w:r w:rsidR="00DA03A8">
        <w:rPr>
          <w:rFonts w:eastAsia="Times New Roman" w:cs="Times New Roman"/>
          <w:bCs/>
          <w:szCs w:val="24"/>
        </w:rPr>
        <w:t>кабуки.</w:t>
      </w:r>
    </w:p>
    <w:p w:rsidR="003B5433" w:rsidRDefault="003B5433" w:rsidP="00EC0728">
      <w:pPr>
        <w:spacing w:after="0"/>
        <w:ind w:firstLine="397"/>
        <w:jc w:val="both"/>
        <w:rPr>
          <w:rFonts w:eastAsia="Times New Roman" w:cs="Times New Roman"/>
          <w:bCs/>
          <w:szCs w:val="24"/>
        </w:rPr>
      </w:pPr>
    </w:p>
    <w:p w:rsidR="005074C0" w:rsidRDefault="005074C0" w:rsidP="00EC0728">
      <w:pPr>
        <w:spacing w:after="0"/>
        <w:ind w:firstLine="397"/>
        <w:jc w:val="both"/>
        <w:rPr>
          <w:rFonts w:eastAsia="Times New Roman" w:cs="Times New Roman"/>
          <w:bCs/>
          <w:szCs w:val="24"/>
        </w:rPr>
      </w:pPr>
      <w:r>
        <w:rPr>
          <w:rFonts w:eastAsia="Times New Roman" w:cs="Times New Roman"/>
          <w:bCs/>
          <w:szCs w:val="24"/>
        </w:rPr>
        <w:t>*</w:t>
      </w:r>
      <w:r w:rsidRPr="00C6336A">
        <w:t xml:space="preserve"> </w:t>
      </w:r>
      <w:r w:rsidRPr="00C6336A">
        <w:rPr>
          <w:rFonts w:eastAsia="Times New Roman" w:cs="Times New Roman"/>
          <w:bCs/>
          <w:szCs w:val="24"/>
        </w:rPr>
        <w:t>Работа выполнена в рамках проекта "Лаборатория междисциплинарных исследований по антропологии труда" (Зеркальные лаборатории НИУ ВШЭ).</w:t>
      </w:r>
    </w:p>
    <w:p w:rsidR="00346E34" w:rsidRPr="0025488E" w:rsidRDefault="00346E34" w:rsidP="00EC0728">
      <w:pPr>
        <w:spacing w:after="0"/>
        <w:ind w:firstLine="397"/>
        <w:jc w:val="both"/>
        <w:rPr>
          <w:rFonts w:eastAsia="Times New Roman" w:cs="Times New Roman"/>
          <w:bCs/>
          <w:szCs w:val="24"/>
        </w:rPr>
      </w:pPr>
    </w:p>
    <w:p w:rsidR="005074C0" w:rsidRPr="0025488E" w:rsidRDefault="005074C0" w:rsidP="00EC0728">
      <w:pPr>
        <w:spacing w:after="0"/>
        <w:ind w:firstLine="397"/>
        <w:jc w:val="both"/>
        <w:rPr>
          <w:b/>
          <w:spacing w:val="-1"/>
          <w:szCs w:val="24"/>
        </w:rPr>
      </w:pPr>
      <w:r w:rsidRPr="0025488E">
        <w:rPr>
          <w:b/>
          <w:spacing w:val="-1"/>
          <w:szCs w:val="24"/>
        </w:rPr>
        <w:t>Список</w:t>
      </w:r>
      <w:r w:rsidRPr="0025488E">
        <w:rPr>
          <w:b/>
          <w:spacing w:val="-2"/>
          <w:szCs w:val="24"/>
        </w:rPr>
        <w:t xml:space="preserve"> </w:t>
      </w:r>
      <w:r w:rsidRPr="0025488E">
        <w:rPr>
          <w:b/>
          <w:spacing w:val="-1"/>
          <w:szCs w:val="24"/>
        </w:rPr>
        <w:t>источников</w:t>
      </w:r>
    </w:p>
    <w:p w:rsidR="009715B8" w:rsidRDefault="009715B8" w:rsidP="00EC0728">
      <w:pPr>
        <w:pStyle w:val="a6"/>
        <w:numPr>
          <w:ilvl w:val="0"/>
          <w:numId w:val="3"/>
        </w:numPr>
        <w:spacing w:before="0" w:beforeAutospacing="0" w:after="0" w:afterAutospacing="0"/>
        <w:ind w:left="0" w:firstLine="397"/>
        <w:jc w:val="both"/>
        <w:textAlignment w:val="baseline"/>
      </w:pPr>
      <w:r>
        <w:t xml:space="preserve">Амосова, Ю. В. Влияние традиционного японского театра на сценическое искусство Западной Европы </w:t>
      </w:r>
      <w:r>
        <w:t xml:space="preserve">// </w:t>
      </w:r>
      <w:proofErr w:type="spellStart"/>
      <w:r>
        <w:t>Человекознание</w:t>
      </w:r>
      <w:proofErr w:type="spellEnd"/>
      <w:r>
        <w:t>: сборник статей XVIII Международной научной конференции студе</w:t>
      </w:r>
      <w:r>
        <w:t>нтов, аспирантов и профессорско-</w:t>
      </w:r>
      <w:r>
        <w:t xml:space="preserve">преподавательского состава, Кемерово, 30 декабря 2017 года. – Кемерово: Издательский дом "Плутон", 2017. – С. 40-42. </w:t>
      </w:r>
    </w:p>
    <w:p w:rsidR="00BB433F" w:rsidRDefault="005074C0" w:rsidP="00EC0728">
      <w:pPr>
        <w:pStyle w:val="a6"/>
        <w:numPr>
          <w:ilvl w:val="0"/>
          <w:numId w:val="3"/>
        </w:numPr>
        <w:spacing w:before="0" w:beforeAutospacing="0" w:after="0" w:afterAutospacing="0"/>
        <w:ind w:left="0" w:firstLine="397"/>
        <w:jc w:val="both"/>
        <w:textAlignment w:val="baseline"/>
      </w:pPr>
      <w:proofErr w:type="spellStart"/>
      <w:r w:rsidRPr="0025488E">
        <w:t>Мазитова</w:t>
      </w:r>
      <w:proofErr w:type="spellEnd"/>
      <w:r w:rsidRPr="0025488E">
        <w:t xml:space="preserve"> Л.Л., Пантелеева Л.М.  Тематическая разметка антропологического корпуса: методика классификации шахтерских нарративов // Вестник Самарского университета. История, педагогика, филология. 2024. Т. 30. № 4. С. 156–164</w:t>
      </w:r>
      <w:bookmarkStart w:id="0" w:name="_GoBack"/>
      <w:bookmarkEnd w:id="0"/>
      <w:r w:rsidR="004A6974">
        <w:t>.</w:t>
      </w:r>
    </w:p>
    <w:p w:rsidR="00C61331" w:rsidRPr="00C61331" w:rsidRDefault="00C61331" w:rsidP="00EC0728">
      <w:pPr>
        <w:pStyle w:val="a6"/>
        <w:numPr>
          <w:ilvl w:val="0"/>
          <w:numId w:val="3"/>
        </w:numPr>
        <w:spacing w:before="0" w:beforeAutospacing="0" w:after="0" w:afterAutospacing="0"/>
        <w:ind w:left="0" w:firstLine="397"/>
        <w:jc w:val="both"/>
        <w:textAlignment w:val="baseline"/>
      </w:pPr>
      <w:r>
        <w:t xml:space="preserve">Яшкина М.В. </w:t>
      </w:r>
      <w:r w:rsidRPr="00C61331">
        <w:t xml:space="preserve">Накидка </w:t>
      </w:r>
      <w:proofErr w:type="spellStart"/>
      <w:r w:rsidRPr="00C61331">
        <w:t>Утикакэ</w:t>
      </w:r>
      <w:proofErr w:type="spellEnd"/>
      <w:r w:rsidRPr="00C61331">
        <w:t xml:space="preserve"> в Образе К</w:t>
      </w:r>
      <w:r>
        <w:t xml:space="preserve">уртизанок </w:t>
      </w:r>
      <w:proofErr w:type="spellStart"/>
      <w:r>
        <w:t>Ойран</w:t>
      </w:r>
      <w:proofErr w:type="spellEnd"/>
      <w:r>
        <w:t xml:space="preserve"> в Театре Кабуки в Эпоху </w:t>
      </w:r>
      <w:proofErr w:type="spellStart"/>
      <w:r>
        <w:t>Эдо</w:t>
      </w:r>
      <w:proofErr w:type="spellEnd"/>
      <w:r>
        <w:t xml:space="preserve"> (1603-1868). </w:t>
      </w:r>
      <w:r w:rsidR="004A6974">
        <w:t>Москва, 2019.</w:t>
      </w:r>
    </w:p>
    <w:p w:rsidR="008606C4" w:rsidRDefault="008606C4" w:rsidP="00EC0728">
      <w:pPr>
        <w:pStyle w:val="a6"/>
        <w:numPr>
          <w:ilvl w:val="0"/>
          <w:numId w:val="3"/>
        </w:numPr>
        <w:spacing w:before="0" w:beforeAutospacing="0" w:after="0" w:afterAutospacing="0"/>
        <w:ind w:left="0" w:firstLine="397"/>
        <w:jc w:val="both"/>
        <w:textAlignment w:val="baseline"/>
        <w:rPr>
          <w:lang w:val="en-US"/>
        </w:rPr>
      </w:pPr>
      <w:proofErr w:type="spellStart"/>
      <w:r>
        <w:rPr>
          <w:lang w:val="en-US"/>
        </w:rPr>
        <w:t>Gerstle</w:t>
      </w:r>
      <w:proofErr w:type="spellEnd"/>
      <w:r w:rsidRPr="008606C4">
        <w:rPr>
          <w:lang w:val="en-US"/>
        </w:rPr>
        <w:t xml:space="preserve"> C. A. The culture of Play: Kab</w:t>
      </w:r>
      <w:r>
        <w:rPr>
          <w:lang w:val="en-US"/>
        </w:rPr>
        <w:t xml:space="preserve">uki and the production of texts // Oral Tradition. </w:t>
      </w:r>
      <w:r w:rsidRPr="008606C4">
        <w:rPr>
          <w:lang w:val="en-US"/>
        </w:rPr>
        <w:t xml:space="preserve">2005. 20(2), 188–216. </w:t>
      </w:r>
      <w:hyperlink r:id="rId7" w:history="1">
        <w:r w:rsidRPr="00393ACA">
          <w:rPr>
            <w:rStyle w:val="a7"/>
            <w:lang w:val="en-US"/>
          </w:rPr>
          <w:t>https://doi.org/10.1353/ort.2006.0006</w:t>
        </w:r>
      </w:hyperlink>
    </w:p>
    <w:p w:rsidR="008606C4" w:rsidRPr="008606C4" w:rsidRDefault="008606C4" w:rsidP="00375160">
      <w:pPr>
        <w:pStyle w:val="a6"/>
        <w:spacing w:before="0" w:beforeAutospacing="0" w:after="0" w:afterAutospacing="0"/>
        <w:ind w:firstLine="397"/>
        <w:jc w:val="both"/>
        <w:textAlignment w:val="baseline"/>
        <w:rPr>
          <w:lang w:val="en-US"/>
        </w:rPr>
      </w:pPr>
    </w:p>
    <w:sectPr w:rsidR="008606C4" w:rsidRPr="008606C4" w:rsidSect="009715B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65FC6"/>
    <w:multiLevelType w:val="multilevel"/>
    <w:tmpl w:val="07C0A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0F1CB5"/>
    <w:multiLevelType w:val="hybridMultilevel"/>
    <w:tmpl w:val="B8A882BE"/>
    <w:lvl w:ilvl="0" w:tplc="315057A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F181F"/>
    <w:multiLevelType w:val="hybridMultilevel"/>
    <w:tmpl w:val="1DEA1036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88E"/>
    <w:rsid w:val="000309CB"/>
    <w:rsid w:val="0018662F"/>
    <w:rsid w:val="001C61FD"/>
    <w:rsid w:val="0025488E"/>
    <w:rsid w:val="003365D8"/>
    <w:rsid w:val="00346E34"/>
    <w:rsid w:val="00375160"/>
    <w:rsid w:val="003903ED"/>
    <w:rsid w:val="003B5433"/>
    <w:rsid w:val="003C30D4"/>
    <w:rsid w:val="0040411C"/>
    <w:rsid w:val="00484F2B"/>
    <w:rsid w:val="004A6974"/>
    <w:rsid w:val="004B2072"/>
    <w:rsid w:val="005074C0"/>
    <w:rsid w:val="00520DFE"/>
    <w:rsid w:val="005813FF"/>
    <w:rsid w:val="005B299A"/>
    <w:rsid w:val="00676305"/>
    <w:rsid w:val="006B730A"/>
    <w:rsid w:val="00707C49"/>
    <w:rsid w:val="0071672F"/>
    <w:rsid w:val="008200EA"/>
    <w:rsid w:val="00840997"/>
    <w:rsid w:val="008606C4"/>
    <w:rsid w:val="00895317"/>
    <w:rsid w:val="008B5146"/>
    <w:rsid w:val="008D1577"/>
    <w:rsid w:val="00966AB4"/>
    <w:rsid w:val="009715B8"/>
    <w:rsid w:val="009B6C6C"/>
    <w:rsid w:val="00A63222"/>
    <w:rsid w:val="00AE5362"/>
    <w:rsid w:val="00BB433F"/>
    <w:rsid w:val="00BC464B"/>
    <w:rsid w:val="00C461B2"/>
    <w:rsid w:val="00C61331"/>
    <w:rsid w:val="00C6336A"/>
    <w:rsid w:val="00D34068"/>
    <w:rsid w:val="00D603E6"/>
    <w:rsid w:val="00DA03A8"/>
    <w:rsid w:val="00E81B81"/>
    <w:rsid w:val="00EC0728"/>
    <w:rsid w:val="00F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2C094"/>
  <w15:chartTrackingRefBased/>
  <w15:docId w15:val="{BD6DAAB7-77E2-46AA-99D0-0FE627F3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ДЛЯ ТАБЛИЧЕК"/>
    <w:qFormat/>
    <w:rsid w:val="0025488E"/>
    <w:pPr>
      <w:spacing w:line="240" w:lineRule="auto"/>
    </w:pPr>
    <w:rPr>
      <w:rFonts w:ascii="Times New Roman" w:hAnsi="Times New Roman"/>
      <w:sz w:val="24"/>
    </w:rPr>
  </w:style>
  <w:style w:type="paragraph" w:styleId="1">
    <w:name w:val="heading 1"/>
    <w:aliases w:val="НЕВЫДЕЛЯЕМЫЕ ЗАГОЛОВОЧКИ"/>
    <w:basedOn w:val="a"/>
    <w:next w:val="a"/>
    <w:link w:val="10"/>
    <w:uiPriority w:val="9"/>
    <w:qFormat/>
    <w:rsid w:val="008D1577"/>
    <w:pPr>
      <w:keepNext/>
      <w:keepLines/>
      <w:spacing w:before="240" w:after="0" w:line="480" w:lineRule="auto"/>
      <w:jc w:val="center"/>
      <w:outlineLvl w:val="0"/>
    </w:pPr>
    <w:rPr>
      <w:rFonts w:eastAsiaTheme="majorEastAsia" w:cstheme="majorBidi"/>
      <w:sz w:val="32"/>
      <w:szCs w:val="32"/>
    </w:rPr>
  </w:style>
  <w:style w:type="paragraph" w:styleId="2">
    <w:name w:val="heading 2"/>
    <w:aliases w:val="ГЛАВНЫЕ ЗАГОЛОВОЧКИ"/>
    <w:basedOn w:val="a"/>
    <w:next w:val="a"/>
    <w:link w:val="20"/>
    <w:uiPriority w:val="9"/>
    <w:unhideWhenUsed/>
    <w:qFormat/>
    <w:rsid w:val="008D1577"/>
    <w:pPr>
      <w:keepNext/>
      <w:keepLines/>
      <w:spacing w:before="40" w:after="0" w:line="480" w:lineRule="auto"/>
      <w:jc w:val="center"/>
      <w:outlineLvl w:val="1"/>
    </w:pPr>
    <w:rPr>
      <w:rFonts w:eastAsiaTheme="majorEastAsia" w:cstheme="majorBidi"/>
      <w:b/>
      <w:sz w:val="32"/>
      <w:szCs w:val="26"/>
    </w:rPr>
  </w:style>
  <w:style w:type="paragraph" w:styleId="3">
    <w:name w:val="heading 3"/>
    <w:aliases w:val="ПОДЗАГОЛОВОЧКИ"/>
    <w:basedOn w:val="a"/>
    <w:next w:val="a"/>
    <w:link w:val="30"/>
    <w:uiPriority w:val="9"/>
    <w:unhideWhenUsed/>
    <w:qFormat/>
    <w:rsid w:val="008D1577"/>
    <w:pPr>
      <w:keepNext/>
      <w:keepLines/>
      <w:spacing w:before="40" w:after="0" w:line="360" w:lineRule="auto"/>
      <w:jc w:val="center"/>
      <w:outlineLvl w:val="2"/>
    </w:pPr>
    <w:rPr>
      <w:rFonts w:eastAsiaTheme="majorEastAsia" w:cstheme="majorBidi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НОЙ ТЕКСТИК"/>
    <w:link w:val="a4"/>
    <w:uiPriority w:val="1"/>
    <w:qFormat/>
    <w:rsid w:val="00966AB4"/>
    <w:pPr>
      <w:spacing w:after="0" w:line="360" w:lineRule="auto"/>
      <w:ind w:firstLine="709"/>
      <w:jc w:val="both"/>
    </w:pPr>
    <w:rPr>
      <w:rFonts w:ascii="Times New Roman" w:hAnsi="Times New Roman" w:cs="Segoe UI"/>
      <w:sz w:val="28"/>
      <w:szCs w:val="18"/>
    </w:rPr>
  </w:style>
  <w:style w:type="character" w:customStyle="1" w:styleId="a4">
    <w:name w:val="Без интервала Знак"/>
    <w:aliases w:val="ОСНОВНОЙ ТЕКСТИК Знак"/>
    <w:basedOn w:val="a0"/>
    <w:link w:val="a3"/>
    <w:uiPriority w:val="1"/>
    <w:rsid w:val="00966AB4"/>
    <w:rPr>
      <w:rFonts w:ascii="Times New Roman" w:hAnsi="Times New Roman" w:cs="Segoe UI"/>
      <w:sz w:val="28"/>
      <w:szCs w:val="18"/>
    </w:rPr>
  </w:style>
  <w:style w:type="character" w:customStyle="1" w:styleId="10">
    <w:name w:val="Заголовок 1 Знак"/>
    <w:aliases w:val="НЕВЫДЕЛЯЕМЫЕ ЗАГОЛОВОЧКИ Знак"/>
    <w:basedOn w:val="a0"/>
    <w:link w:val="1"/>
    <w:uiPriority w:val="9"/>
    <w:rsid w:val="008D1577"/>
    <w:rPr>
      <w:rFonts w:ascii="Times New Roman" w:eastAsiaTheme="majorEastAsia" w:hAnsi="Times New Roman" w:cstheme="majorBidi"/>
      <w:sz w:val="32"/>
      <w:szCs w:val="32"/>
    </w:rPr>
  </w:style>
  <w:style w:type="character" w:customStyle="1" w:styleId="20">
    <w:name w:val="Заголовок 2 Знак"/>
    <w:aliases w:val="ГЛАВНЫЕ ЗАГОЛОВОЧКИ Знак"/>
    <w:basedOn w:val="a0"/>
    <w:link w:val="2"/>
    <w:uiPriority w:val="9"/>
    <w:rsid w:val="008D1577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30">
    <w:name w:val="Заголовок 3 Знак"/>
    <w:aliases w:val="ПОДЗАГОЛОВОЧКИ Знак"/>
    <w:basedOn w:val="a0"/>
    <w:link w:val="3"/>
    <w:uiPriority w:val="9"/>
    <w:rsid w:val="008D1577"/>
    <w:rPr>
      <w:rFonts w:ascii="Times New Roman" w:eastAsiaTheme="majorEastAsia" w:hAnsi="Times New Roman" w:cstheme="majorBidi"/>
      <w:b/>
      <w:sz w:val="28"/>
      <w:szCs w:val="24"/>
    </w:rPr>
  </w:style>
  <w:style w:type="paragraph" w:styleId="a5">
    <w:name w:val="List Paragraph"/>
    <w:basedOn w:val="a"/>
    <w:uiPriority w:val="34"/>
    <w:qFormat/>
    <w:rsid w:val="0025488E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5488E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a7">
    <w:name w:val="Hyperlink"/>
    <w:basedOn w:val="a0"/>
    <w:uiPriority w:val="99"/>
    <w:unhideWhenUsed/>
    <w:rsid w:val="008200EA"/>
    <w:rPr>
      <w:color w:val="0563C1" w:themeColor="hyperlink"/>
      <w:u w:val="single"/>
    </w:rPr>
  </w:style>
  <w:style w:type="paragraph" w:styleId="a8">
    <w:name w:val="caption"/>
    <w:basedOn w:val="a"/>
    <w:next w:val="a"/>
    <w:uiPriority w:val="35"/>
    <w:unhideWhenUsed/>
    <w:qFormat/>
    <w:rsid w:val="003903ED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3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353/ort.2006.00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hyperlink" Target="mailto:lmpanteleeva@hs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4;&#1086;&#1084;\Desktop\&#1048;&#1085;&#1090;&#1077;&#1088;&#1074;&#1100;&#1102;%20(&#1082;&#1091;&#1088;&#1089;&#1086;&#1074;&#1072;&#1103;)\&#1082;&#1091;&#1088;&#1089;&#1072;&#1095;%20&#1076;&#1086;&#1082;&#1080;\&#1050;&#1040;&#1041;&#1059;&#1050;&#1048;%20&#1053;&#1086;&#1074;&#1099;&#1077;%20&#1076;&#1072;&#1085;&#1085;&#1099;&#1077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strRef>
              <c:f>Лист3!$A$2:$A$14</c:f>
              <c:strCache>
                <c:ptCount val="13"/>
                <c:pt idx="0">
                  <c:v>1. Выбор профессии</c:v>
                </c:pt>
                <c:pt idx="1">
                  <c:v>2. Вход в профессию, адаптация и профессиональное становление</c:v>
                </c:pt>
                <c:pt idx="2">
                  <c:v>3. Посттрудовая жизнь</c:v>
                </c:pt>
                <c:pt idx="3">
                  <c:v>4. Содержание и процесс труда</c:v>
                </c:pt>
                <c:pt idx="4">
                  <c:v>5. Субъекты трудовой деятельности</c:v>
                </c:pt>
                <c:pt idx="5">
                  <c:v>6. Условия труда</c:v>
                </c:pt>
                <c:pt idx="6">
                  <c:v>7. Социальные аспекты профессии</c:v>
                </c:pt>
                <c:pt idx="7">
                  <c:v>9. Культурное пространство и культурные традиции профессии</c:v>
                </c:pt>
                <c:pt idx="8">
                  <c:v>10. Личность и профессия</c:v>
                </c:pt>
                <c:pt idx="9">
                  <c:v>11. Профессия и частная жизнь</c:v>
                </c:pt>
                <c:pt idx="10">
                  <c:v>12. Восприятие профессии в обществе</c:v>
                </c:pt>
                <c:pt idx="11">
                  <c:v>13. Профессиональные СМИ и коммуникация</c:v>
                </c:pt>
                <c:pt idx="12">
                  <c:v>14. Нематериальные аспекты труда</c:v>
                </c:pt>
              </c:strCache>
            </c:strRef>
          </c:cat>
          <c:val>
            <c:numRef>
              <c:f>Лист3!$B$2:$B$14</c:f>
              <c:numCache>
                <c:formatCode>General</c:formatCode>
                <c:ptCount val="13"/>
                <c:pt idx="0">
                  <c:v>26</c:v>
                </c:pt>
                <c:pt idx="1">
                  <c:v>16</c:v>
                </c:pt>
                <c:pt idx="2">
                  <c:v>2</c:v>
                </c:pt>
                <c:pt idx="3">
                  <c:v>122</c:v>
                </c:pt>
                <c:pt idx="4">
                  <c:v>17</c:v>
                </c:pt>
                <c:pt idx="5">
                  <c:v>34</c:v>
                </c:pt>
                <c:pt idx="6">
                  <c:v>20</c:v>
                </c:pt>
                <c:pt idx="7">
                  <c:v>20</c:v>
                </c:pt>
                <c:pt idx="8">
                  <c:v>16</c:v>
                </c:pt>
                <c:pt idx="9">
                  <c:v>13</c:v>
                </c:pt>
                <c:pt idx="10">
                  <c:v>4</c:v>
                </c:pt>
                <c:pt idx="11">
                  <c:v>3</c:v>
                </c:pt>
                <c:pt idx="1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5F6-4519-90F1-B9F5174D62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68947872"/>
        <c:axId val="368941968"/>
      </c:barChart>
      <c:catAx>
        <c:axId val="3689478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8941968"/>
        <c:crosses val="autoZero"/>
        <c:auto val="1"/>
        <c:lblAlgn val="ctr"/>
        <c:lblOffset val="100"/>
        <c:noMultiLvlLbl val="0"/>
      </c:catAx>
      <c:valAx>
        <c:axId val="3689419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89478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Александра Евгеньевна</dc:creator>
  <cp:keywords/>
  <dc:description/>
  <cp:lastModifiedBy>Макарова Александра Евгеньевна</cp:lastModifiedBy>
  <cp:revision>15</cp:revision>
  <dcterms:created xsi:type="dcterms:W3CDTF">2026-03-07T16:48:00Z</dcterms:created>
  <dcterms:modified xsi:type="dcterms:W3CDTF">2026-03-08T19:24:00Z</dcterms:modified>
</cp:coreProperties>
</file>