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rFonts w:ascii="Times New Roman" w:cs="Times New Roman" w:eastAsia="Times New Roman" w:hAnsi="Times New Roman"/>
          <w:b w:val="1"/>
          <w:bCs w:val="1"/>
          <w:sz w:val="24"/>
          <w:szCs w:val="24"/>
        </w:rPr>
      </w:pPr>
      <w:bookmarkStart w:colFirst="0" w:colLast="0" w:name="_dar8lvl1q1bq" w:id="0"/>
      <w:bookmarkEnd w:id="0"/>
      <w:r w:rsidDel="00000000" w:rsidR="00000000" w:rsidRPr="00000000">
        <w:rPr>
          <w:rFonts w:ascii="Times New Roman" w:cs="Times New Roman" w:eastAsia="Times New Roman" w:hAnsi="Times New Roman"/>
          <w:b w:val="1"/>
          <w:bCs w:val="1"/>
          <w:sz w:val="24"/>
          <w:szCs w:val="24"/>
          <w:rtl w:val="0"/>
        </w:rPr>
        <w:t xml:space="preserve">Развитие аудиовизуальных умений на иностранном языке у студентов-лингвистов (бакалавриат, уровень С1) на базе аутентичных видеоматериалов</w:t>
      </w:r>
    </w:p>
    <w:p w:rsidR="00000000" w:rsidDel="00000000" w:rsidP="00000000" w:rsidRDefault="00000000" w:rsidRPr="00000000" w14:paraId="00000002">
      <w:pPr>
        <w:ind w:firstLine="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Ефременко Дмитрий Андреевич</w:t>
      </w:r>
    </w:p>
    <w:p w:rsidR="00000000" w:rsidDel="00000000" w:rsidP="00000000" w:rsidRDefault="00000000" w:rsidRPr="00000000" w14:paraId="00000003">
      <w:pPr>
        <w:ind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студент кафедры теории преподавания иностранных языков</w:t>
      </w:r>
    </w:p>
    <w:p w:rsidR="00000000" w:rsidDel="00000000" w:rsidP="00000000" w:rsidRDefault="00000000" w:rsidRPr="00000000" w14:paraId="00000004">
      <w:pPr>
        <w:ind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Московский государственный университет имени М.В. Ломоносова,</w:t>
      </w:r>
    </w:p>
    <w:p w:rsidR="00000000" w:rsidDel="00000000" w:rsidP="00000000" w:rsidRDefault="00000000" w:rsidRPr="00000000" w14:paraId="00000005">
      <w:pPr>
        <w:ind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факультет иностранных языков и регионоведения, Москва, Россия</w:t>
      </w:r>
    </w:p>
    <w:p w:rsidR="00000000" w:rsidDel="00000000" w:rsidP="00000000" w:rsidRDefault="00000000" w:rsidRPr="00000000" w14:paraId="00000006">
      <w:pPr>
        <w:ind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E-mail: efremenkod@icloud.com</w:t>
      </w:r>
    </w:p>
    <w:p w:rsidR="00000000" w:rsidDel="00000000" w:rsidP="00000000" w:rsidRDefault="00000000" w:rsidRPr="00000000" w14:paraId="00000007">
      <w:pPr>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8">
      <w:pPr>
        <w:ind w:firstLine="3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Объектом научной работы является процесс развития иноязычных аудиовизуальных умений у студентов-бакалавров направления «Лингвистика» (уровень С1), предметом исследования выступает методика развития данных умений на основе аутентичных видеоматериалов, отражающих плюрицентричность английского языка (World Englishes).</w:t>
      </w:r>
    </w:p>
    <w:p w:rsidR="00000000" w:rsidDel="00000000" w:rsidP="00000000" w:rsidRDefault="00000000" w:rsidRPr="00000000" w14:paraId="00000009">
      <w:pPr>
        <w:ind w:firstLine="3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Актуальность исследования обусловлена противоречием между требованиями современных образовательных стандартов и реальной практикой подготовки. Федеральный государственный образовательный стандарт (ФГОС) и общеевропейские рамочные рекомендации к уровню владения иностранным языком (CEFR) для уровня С1 предполагают способность понимать сложные аудиовизуальные материалы, распознавать различные акценты и регистры, а также эффективно действовать в условиях межкультурной коммуникации [3, 4]. Однако, как показал анализ рабочей программы дисциплины «Практический курс первого иностранного языка» (модули 1 и 2) по специальности 45.03.02 «Лингвистика» МГУ ФИЯР, в ней отсутствует целенаправленная работа по развитию аудиовизуальных умений (Audio-visual comprehension) и не учитывается лингвокультурная вариативность английского языка (World Englishes), что создаёт системный пробел в подготовке будущих специалистов.</w:t>
      </w:r>
    </w:p>
    <w:p w:rsidR="00000000" w:rsidDel="00000000" w:rsidP="00000000" w:rsidRDefault="00000000" w:rsidRPr="00000000" w14:paraId="0000000A">
      <w:pPr>
        <w:ind w:firstLine="3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Цель работы заключается в разработке и методическом обосновании программы элективного курса, направленного на развитие аудиовизуальных умений студентов-лингвистов через призму лингвокультурного разнообразия английского языка. </w:t>
      </w:r>
    </w:p>
    <w:p w:rsidR="00000000" w:rsidDel="00000000" w:rsidP="00000000" w:rsidRDefault="00000000" w:rsidRPr="00000000" w14:paraId="0000000B">
      <w:pPr>
        <w:ind w:firstLine="397"/>
        <w:rPr>
          <w:rFonts w:ascii="Times New Roman" w:cs="Times New Roman" w:eastAsia="Times New Roman" w:hAnsi="Times New Roman"/>
          <w:sz w:val="24"/>
          <w:szCs w:val="24"/>
          <w:shd w:fill="ff9900" w:val="clear"/>
        </w:rPr>
      </w:pPr>
      <w:r w:rsidDel="00000000" w:rsidR="00000000" w:rsidRPr="00000000">
        <w:rPr>
          <w:rFonts w:ascii="Times New Roman" w:cs="Times New Roman" w:eastAsia="Times New Roman" w:hAnsi="Times New Roman"/>
          <w:sz w:val="24"/>
          <w:szCs w:val="24"/>
          <w:rtl w:val="0"/>
        </w:rPr>
        <w:t xml:space="preserve">Теоретическую основу составляют: 1) концепции плюрицентричности английского языка, культурного релятивизма и модель «трех кругов» Б. Качру, согласно которой английский существует во множестве равноправных национальных вариантов [5]; 2) теория контактной вариантологии З.Г. Прошиной, рассматривающей региональные варианты как закономерные адаптации языка к местным культурным реалиям [1]; 3) положения CEFR об аудиовизуальном восприятии как виде речевой деятельности [4]. </w:t>
      </w:r>
      <w:r w:rsidDel="00000000" w:rsidR="00000000" w:rsidRPr="00000000">
        <w:rPr>
          <w:rtl w:val="0"/>
        </w:rPr>
      </w:r>
    </w:p>
    <w:p w:rsidR="00000000" w:rsidDel="00000000" w:rsidP="00000000" w:rsidRDefault="00000000" w:rsidRPr="00000000" w14:paraId="0000000C">
      <w:pPr>
        <w:ind w:firstLine="3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ходе исследования решались следующие задачи: 1) проанализировать требования ФГОС и CEFR к аудиовизуальным умениям уровня С1; 2) провести анализ существующей программы подготовки лингвистов в МГУ через её сопоставление с данными требованиями; 3) разработать содержание и упражнения элективного курса, восполняющего выявленные пробелы.</w:t>
      </w:r>
    </w:p>
    <w:p w:rsidR="00000000" w:rsidDel="00000000" w:rsidP="00000000" w:rsidRDefault="00000000" w:rsidRPr="00000000" w14:paraId="0000000D">
      <w:pPr>
        <w:ind w:firstLine="3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Результатом стала модель элективного курса, включающая четыре типа упражнений: 1) упражнения на идентификацию лексических особенностей вариантов, отражающие различия в словарном составе между вариантами английского языка; 2) упражнения на идентификацию фонетико-интонационных особенностей вариантов, предполагающие распознавание варианта английского языка по ритмико-интонационным характеристикам и особенностям реализации отдельных фонем; 3) упражнения на анализ культурно обусловленных особенностей коммуникативного поведения носителей различных вариантов английского языка; 4) упражнения на медиацию, направленные на переформулирование сообщения с учётом социокультурной и лингвистической специфики адресата [4]. Упражнения построены на контрастивном анализе вариантов из всех «кругов» Качру и нацелены на комплексное достижение целей, отражённых в исходных документах: развитие аудиовизуальных умений (дескрипторы C1 CEFR, связь с ОПК-1, ОПК-4 ФГОС); формирование социокультурной компетенции (УК-5 ФГОС) и готовности к межкультурному взаимодействию (УК-4, ОПК-3, ОПК-4 ФГОС); а также на практическое усвоение принципа культурного релятивизма как основы для толерантного восприятия языкового разнообразия.  </w:t>
      </w:r>
    </w:p>
    <w:p w:rsidR="00000000" w:rsidDel="00000000" w:rsidP="00000000" w:rsidRDefault="00000000" w:rsidRPr="00000000" w14:paraId="0000000E">
      <w:pPr>
        <w:ind w:firstLine="397"/>
        <w:rPr>
          <w:rFonts w:ascii="Times New Roman" w:cs="Times New Roman" w:eastAsia="Times New Roman" w:hAnsi="Times New Roman"/>
          <w:sz w:val="24"/>
          <w:szCs w:val="24"/>
          <w:shd w:fill="ff9900" w:val="clear"/>
        </w:rPr>
      </w:pPr>
      <w:r w:rsidDel="00000000" w:rsidR="00000000" w:rsidRPr="00000000">
        <w:rPr>
          <w:rFonts w:ascii="Times New Roman" w:cs="Times New Roman" w:eastAsia="Times New Roman" w:hAnsi="Times New Roman"/>
          <w:sz w:val="24"/>
          <w:szCs w:val="24"/>
          <w:rtl w:val="0"/>
        </w:rPr>
        <w:t xml:space="preserve">Таким образом, предложенный элективный курс, основанный на парадигме World Englishes и аутентичном видеоконтенте, призван ликвидировать выявленный пробел в подготовке лингвистов уровня С1, целостно развив у них необходимые компетенции для профессиональной межкультурной коммуникации.</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200" w:line="276" w:lineRule="auto"/>
        <w:ind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Литература:</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line="276" w:lineRule="auto"/>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Прошина З.Г. Контактная вариантология английского языка: проблемы теории World Englishes paradigm. М., 2017.</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line="276" w:lineRule="auto"/>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Сборник учебно-методических трудов кафедры теории преподавания иностранных языков ФИЯР МГУ имени М.В. Ломоносова. Рабочие программы дисциплин. Под общ. ред. С.В. Титовой, М.Г. Бахтиозиной, И.А. Басовой, Е.А. Пореченковой, Ю.А. Гущиной. М., 2024. С.459–489.</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line="276" w:lineRule="auto"/>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Федеральный государственный образовательный стандарт высшего образования по направлению подготовки 45.03.02 Лингвистика (уровень бакалавриата). Приказ Минобрнауки России от 12.08.2020 № 969. (дата обращения: 27.05.2025). </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line="276"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 European Framework of Reference for Languages: Learning, Teaching, Assessment. Strasbourg, 2020. </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line="276"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Kachru B.B. Standards, Codification and Sociolinguistic Realism: The English Language in the Outer Circle // English in the World: Teaching and Learning the Language and Literatures. Cambridge, 1985.</w:t>
      </w:r>
    </w:p>
    <w:sectPr>
      <w:pgSz w:h="16838" w:w="11906" w:orient="portrait"/>
      <w:pgMar w:bottom="1134" w:top="1134"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